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CECCB" w14:textId="08EEA186" w:rsidR="000F609A" w:rsidRPr="000F609A" w:rsidRDefault="007A208E" w:rsidP="000F609A">
      <w:pPr>
        <w:jc w:val="both"/>
        <w:rPr>
          <w:rFonts w:ascii="Arial" w:hAnsi="Arial" w:cs="Arial"/>
          <w:b/>
          <w:bCs/>
        </w:rPr>
      </w:pPr>
      <w:r>
        <w:rPr>
          <w:rFonts w:ascii="Arial" w:hAnsi="Arial" w:cs="Arial"/>
          <w:b/>
          <w:bCs/>
        </w:rPr>
        <w:t xml:space="preserve">Open Source </w:t>
      </w:r>
      <w:r w:rsidR="00CF7716">
        <w:rPr>
          <w:rFonts w:ascii="Arial" w:hAnsi="Arial" w:cs="Arial"/>
          <w:b/>
          <w:bCs/>
        </w:rPr>
        <w:t>Diffeomorphic</w:t>
      </w:r>
      <w:r w:rsidR="00DE352F">
        <w:rPr>
          <w:rFonts w:ascii="Arial" w:hAnsi="Arial" w:cs="Arial"/>
          <w:b/>
          <w:bCs/>
        </w:rPr>
        <w:t xml:space="preserve"> </w:t>
      </w:r>
      <w:r w:rsidR="000F609A" w:rsidRPr="000F609A">
        <w:rPr>
          <w:rFonts w:ascii="Arial" w:hAnsi="Arial" w:cs="Arial"/>
          <w:b/>
          <w:bCs/>
        </w:rPr>
        <w:t xml:space="preserve">Wavelet </w:t>
      </w:r>
      <w:r w:rsidR="00CF7716">
        <w:rPr>
          <w:rFonts w:ascii="Arial" w:hAnsi="Arial" w:cs="Arial"/>
          <w:b/>
          <w:bCs/>
        </w:rPr>
        <w:t xml:space="preserve">Neural </w:t>
      </w:r>
      <w:r w:rsidR="000F609A" w:rsidRPr="000F609A">
        <w:rPr>
          <w:rFonts w:ascii="Arial" w:hAnsi="Arial" w:cs="Arial"/>
          <w:b/>
          <w:bCs/>
        </w:rPr>
        <w:t xml:space="preserve">Operators for Personalized Generative </w:t>
      </w:r>
      <w:r w:rsidR="005C42A8">
        <w:rPr>
          <w:rFonts w:ascii="Arial" w:hAnsi="Arial" w:cs="Arial"/>
          <w:b/>
          <w:bCs/>
        </w:rPr>
        <w:t xml:space="preserve">Anxiety </w:t>
      </w:r>
      <w:r w:rsidR="000F609A" w:rsidRPr="000F609A">
        <w:rPr>
          <w:rFonts w:ascii="Arial" w:hAnsi="Arial" w:cs="Arial"/>
          <w:b/>
          <w:bCs/>
        </w:rPr>
        <w:t xml:space="preserve">Therapy via Affective Computing Electronic Skin </w:t>
      </w:r>
    </w:p>
    <w:p w14:paraId="0B8DC649" w14:textId="2F50DEC0" w:rsidR="000F609A" w:rsidRDefault="000F609A" w:rsidP="0063359B">
      <w:pPr>
        <w:jc w:val="both"/>
        <w:rPr>
          <w:rFonts w:ascii="Arial" w:hAnsi="Arial" w:cs="Arial"/>
        </w:rPr>
      </w:pPr>
      <w:r w:rsidRPr="000F609A">
        <w:rPr>
          <w:rFonts w:ascii="Arial" w:hAnsi="Arial" w:cs="Arial"/>
        </w:rPr>
        <w:t>Samuel Solomon</w:t>
      </w:r>
      <w:r w:rsidRPr="000F609A">
        <w:rPr>
          <w:rFonts w:ascii="Arial" w:hAnsi="Arial" w:cs="Arial"/>
          <w:vertAlign w:val="superscript"/>
        </w:rPr>
        <w:t>1</w:t>
      </w:r>
      <w:r w:rsidRPr="000F609A">
        <w:rPr>
          <w:rFonts w:ascii="Arial" w:hAnsi="Arial" w:cs="Arial"/>
        </w:rPr>
        <w:t>, Yadong Xu</w:t>
      </w:r>
      <w:r w:rsidRPr="000F609A">
        <w:rPr>
          <w:rFonts w:ascii="Arial" w:hAnsi="Arial" w:cs="Arial"/>
          <w:vertAlign w:val="superscript"/>
        </w:rPr>
        <w:t>1</w:t>
      </w:r>
      <w:r w:rsidRPr="000F609A">
        <w:rPr>
          <w:rFonts w:ascii="Arial" w:hAnsi="Arial" w:cs="Arial"/>
        </w:rPr>
        <w:t>, Ruixiao Liu</w:t>
      </w:r>
      <w:r w:rsidRPr="000F609A">
        <w:rPr>
          <w:rFonts w:ascii="Arial" w:hAnsi="Arial" w:cs="Arial"/>
          <w:vertAlign w:val="superscript"/>
        </w:rPr>
        <w:t>1</w:t>
      </w:r>
      <w:r w:rsidRPr="000F609A">
        <w:rPr>
          <w:rFonts w:ascii="Arial" w:hAnsi="Arial" w:cs="Arial"/>
        </w:rPr>
        <w:t>, Jadelynn Dao, José Lasalde Ramírez, Jihong Min, Dickson Yao,</w:t>
      </w:r>
      <w:r>
        <w:rPr>
          <w:rFonts w:ascii="Arial" w:hAnsi="Arial" w:cs="Arial"/>
        </w:rPr>
        <w:t xml:space="preserve"> Sarah Solomon,</w:t>
      </w:r>
      <w:r w:rsidRPr="000F609A">
        <w:rPr>
          <w:rFonts w:ascii="Arial" w:hAnsi="Arial" w:cs="Arial"/>
        </w:rPr>
        <w:t xml:space="preserve"> Canran Wang, Daniel Mukasa, Wei Gao </w:t>
      </w:r>
    </w:p>
    <w:p w14:paraId="55348CF0" w14:textId="77777777" w:rsidR="000F609A" w:rsidRPr="000F609A" w:rsidRDefault="000F609A" w:rsidP="0063359B">
      <w:pPr>
        <w:jc w:val="both"/>
        <w:rPr>
          <w:rFonts w:ascii="Arial" w:hAnsi="Arial" w:cs="Arial"/>
        </w:rPr>
      </w:pPr>
    </w:p>
    <w:p w14:paraId="7B40DB9F" w14:textId="1ACED353" w:rsidR="00D54E44" w:rsidRPr="000F609A" w:rsidRDefault="000F609A" w:rsidP="0063359B">
      <w:pPr>
        <w:jc w:val="both"/>
        <w:rPr>
          <w:rFonts w:ascii="Arial" w:hAnsi="Arial" w:cs="Arial"/>
          <w:b/>
          <w:bCs/>
        </w:rPr>
      </w:pPr>
      <w:r w:rsidRPr="000F609A">
        <w:rPr>
          <w:rFonts w:ascii="Arial" w:hAnsi="Arial" w:cs="Arial"/>
          <w:b/>
          <w:bCs/>
        </w:rPr>
        <w:t>Abstract.</w:t>
      </w:r>
    </w:p>
    <w:p w14:paraId="73A46230" w14:textId="3D4A5F6E" w:rsidR="000F609A" w:rsidRDefault="007A208E" w:rsidP="0063359B">
      <w:pPr>
        <w:jc w:val="both"/>
        <w:rPr>
          <w:rFonts w:ascii="Arial" w:hAnsi="Arial" w:cs="Arial"/>
        </w:rPr>
      </w:pPr>
      <w:r>
        <w:rPr>
          <w:rFonts w:ascii="Arial" w:hAnsi="Arial" w:cs="Arial"/>
        </w:rPr>
        <w:t>Big purpose: developing a new way to analyze wearable device physiological data that can be open sourced.</w:t>
      </w:r>
    </w:p>
    <w:p w14:paraId="4FB607BD" w14:textId="4A7AB37E" w:rsidR="00D53DE7" w:rsidRDefault="00D53DE7" w:rsidP="0063359B">
      <w:pPr>
        <w:jc w:val="both"/>
        <w:rPr>
          <w:rFonts w:ascii="Arial" w:hAnsi="Arial" w:cs="Arial"/>
        </w:rPr>
      </w:pPr>
      <w:r>
        <w:rPr>
          <w:rFonts w:ascii="Arial" w:hAnsi="Arial" w:cs="Arial"/>
        </w:rPr>
        <w:t>Explain more why it matters that we can do it for therapy. More pathos</w:t>
      </w:r>
    </w:p>
    <w:p w14:paraId="745A8212" w14:textId="2F2B21C7" w:rsidR="006651B4" w:rsidRDefault="006651B4" w:rsidP="0063359B">
      <w:pPr>
        <w:jc w:val="both"/>
        <w:rPr>
          <w:rFonts w:ascii="Arial" w:hAnsi="Arial" w:cs="Arial"/>
        </w:rPr>
      </w:pPr>
      <w:r>
        <w:rPr>
          <w:rFonts w:ascii="Arial" w:hAnsi="Arial" w:cs="Arial"/>
        </w:rPr>
        <w:t>Really dive into the sampling issues with combining datasets.</w:t>
      </w:r>
    </w:p>
    <w:p w14:paraId="46A4D2E1" w14:textId="77777777" w:rsidR="007A208E" w:rsidRDefault="007A208E" w:rsidP="0063359B">
      <w:pPr>
        <w:jc w:val="both"/>
        <w:rPr>
          <w:rFonts w:ascii="Arial" w:hAnsi="Arial" w:cs="Arial"/>
        </w:rPr>
      </w:pPr>
    </w:p>
    <w:p w14:paraId="3407488A" w14:textId="36070413" w:rsidR="000F609A" w:rsidRPr="000F609A" w:rsidRDefault="000F609A" w:rsidP="0063359B">
      <w:pPr>
        <w:jc w:val="both"/>
        <w:rPr>
          <w:rFonts w:ascii="Arial" w:hAnsi="Arial" w:cs="Arial"/>
          <w:b/>
          <w:bCs/>
        </w:rPr>
      </w:pPr>
      <w:r w:rsidRPr="000F609A">
        <w:rPr>
          <w:rFonts w:ascii="Arial" w:hAnsi="Arial" w:cs="Arial"/>
          <w:b/>
          <w:bCs/>
        </w:rPr>
        <w:t>Introduction.</w:t>
      </w:r>
    </w:p>
    <w:p w14:paraId="4D72C0B6" w14:textId="6C20C550" w:rsidR="00F14FB1" w:rsidRDefault="00E12DDC" w:rsidP="00E12DDC">
      <w:pPr>
        <w:jc w:val="both"/>
        <w:rPr>
          <w:rFonts w:ascii="Arial" w:hAnsi="Arial" w:cs="Arial"/>
        </w:rPr>
      </w:pPr>
      <w:r w:rsidRPr="00E12DDC">
        <w:rPr>
          <w:rFonts w:ascii="Arial" w:hAnsi="Arial" w:cs="Arial"/>
        </w:rPr>
        <w:t xml:space="preserve">Physiological responses </w:t>
      </w:r>
      <w:r w:rsidR="006B3E6B">
        <w:rPr>
          <w:rFonts w:ascii="Arial" w:hAnsi="Arial" w:cs="Arial"/>
        </w:rPr>
        <w:t xml:space="preserve">are the foundation </w:t>
      </w:r>
      <w:r w:rsidR="00CF7716">
        <w:rPr>
          <w:rFonts w:ascii="Arial" w:hAnsi="Arial" w:cs="Arial"/>
        </w:rPr>
        <w:t>of</w:t>
      </w:r>
      <w:r w:rsidR="006B3E6B">
        <w:rPr>
          <w:rFonts w:ascii="Arial" w:hAnsi="Arial" w:cs="Arial"/>
        </w:rPr>
        <w:t xml:space="preserve"> any</w:t>
      </w:r>
      <w:r w:rsidRPr="00E12DDC">
        <w:rPr>
          <w:rFonts w:ascii="Arial" w:hAnsi="Arial" w:cs="Arial"/>
        </w:rPr>
        <w:t xml:space="preserve"> emotional </w:t>
      </w:r>
      <w:r w:rsidR="006B3E6B">
        <w:rPr>
          <w:rFonts w:ascii="Arial" w:hAnsi="Arial" w:cs="Arial"/>
        </w:rPr>
        <w:t>state</w:t>
      </w:r>
      <w:r w:rsidRPr="00E12DDC">
        <w:rPr>
          <w:rFonts w:ascii="Arial" w:hAnsi="Arial" w:cs="Arial"/>
        </w:rPr>
        <w:t xml:space="preserve">, yet the exact mechanism by which vital signs map </w:t>
      </w:r>
      <w:r w:rsidR="006B3E6B">
        <w:rPr>
          <w:rFonts w:ascii="Arial" w:hAnsi="Arial" w:cs="Arial"/>
        </w:rPr>
        <w:t xml:space="preserve">human </w:t>
      </w:r>
      <w:r w:rsidRPr="00E12DDC">
        <w:rPr>
          <w:rFonts w:ascii="Arial" w:hAnsi="Arial" w:cs="Arial"/>
        </w:rPr>
        <w:t xml:space="preserve">emotions </w:t>
      </w:r>
      <w:r w:rsidR="00F14FB1">
        <w:rPr>
          <w:rFonts w:ascii="Arial" w:hAnsi="Arial" w:cs="Arial"/>
        </w:rPr>
        <w:t>has</w:t>
      </w:r>
      <w:r w:rsidRPr="00E12DDC">
        <w:rPr>
          <w:rFonts w:ascii="Arial" w:hAnsi="Arial" w:cs="Arial"/>
        </w:rPr>
        <w:t xml:space="preserve"> not been </w:t>
      </w:r>
      <w:r w:rsidR="00DE352F">
        <w:rPr>
          <w:rFonts w:ascii="Arial" w:hAnsi="Arial" w:cs="Arial"/>
        </w:rPr>
        <w:t>concretely</w:t>
      </w:r>
      <w:r w:rsidRPr="00E12DDC">
        <w:rPr>
          <w:rFonts w:ascii="Arial" w:hAnsi="Arial" w:cs="Arial"/>
        </w:rPr>
        <w:t xml:space="preserve"> established. </w:t>
      </w:r>
      <w:r w:rsidR="00F80465">
        <w:rPr>
          <w:rFonts w:ascii="Arial" w:hAnsi="Arial" w:cs="Arial"/>
        </w:rPr>
        <w:t xml:space="preserve">Despite this </w:t>
      </w:r>
      <w:r w:rsidR="009F2F62" w:rsidRPr="009F2F62">
        <w:rPr>
          <w:rFonts w:ascii="Arial" w:hAnsi="Arial" w:cs="Arial"/>
        </w:rPr>
        <w:t>uncertainty</w:t>
      </w:r>
      <w:r w:rsidRPr="00E12DDC">
        <w:rPr>
          <w:rFonts w:ascii="Arial" w:hAnsi="Arial" w:cs="Arial"/>
        </w:rPr>
        <w:t xml:space="preserve">, reproducible physiological reactions and facial expressions in humans and animals are strongly linked to </w:t>
      </w:r>
      <w:r w:rsidR="006B3E6B">
        <w:rPr>
          <w:rFonts w:ascii="Arial" w:hAnsi="Arial" w:cs="Arial"/>
        </w:rPr>
        <w:t xml:space="preserve">discrete </w:t>
      </w:r>
      <w:r w:rsidRPr="00E12DDC">
        <w:rPr>
          <w:rFonts w:ascii="Arial" w:hAnsi="Arial" w:cs="Arial"/>
        </w:rPr>
        <w:t xml:space="preserve">emotional </w:t>
      </w:r>
      <w:r w:rsidR="006B3E6B">
        <w:rPr>
          <w:rFonts w:ascii="Arial" w:hAnsi="Arial" w:cs="Arial"/>
        </w:rPr>
        <w:t>experiences</w:t>
      </w:r>
      <w:r w:rsidRPr="00E12DDC">
        <w:rPr>
          <w:rFonts w:ascii="Arial" w:hAnsi="Arial" w:cs="Arial"/>
        </w:rPr>
        <w:t xml:space="preserve">, as </w:t>
      </w:r>
      <w:r w:rsidR="006B3E6B">
        <w:rPr>
          <w:rFonts w:ascii="Arial" w:hAnsi="Arial" w:cs="Arial"/>
        </w:rPr>
        <w:t xml:space="preserve">first </w:t>
      </w:r>
      <w:r w:rsidRPr="00E12DDC">
        <w:rPr>
          <w:rFonts w:ascii="Arial" w:hAnsi="Arial" w:cs="Arial"/>
        </w:rPr>
        <w:t xml:space="preserve">examined </w:t>
      </w:r>
      <w:r w:rsidR="00CF7716">
        <w:rPr>
          <w:rFonts w:ascii="Arial" w:hAnsi="Arial" w:cs="Arial"/>
        </w:rPr>
        <w:t>within</w:t>
      </w:r>
      <w:r w:rsidRPr="00E12DDC">
        <w:rPr>
          <w:rFonts w:ascii="Arial" w:hAnsi="Arial" w:cs="Arial"/>
        </w:rPr>
        <w:t xml:space="preserve"> Darwin</w:t>
      </w:r>
      <w:r w:rsidR="00CF7716">
        <w:rPr>
          <w:rFonts w:ascii="Arial" w:hAnsi="Arial" w:cs="Arial"/>
        </w:rPr>
        <w:t>’s</w:t>
      </w:r>
      <w:r w:rsidRPr="00E12DDC">
        <w:rPr>
          <w:rFonts w:ascii="Arial" w:hAnsi="Arial" w:cs="Arial"/>
        </w:rPr>
        <w:t xml:space="preserve"> </w:t>
      </w:r>
      <w:r w:rsidR="00F80465" w:rsidRPr="00E12DDC">
        <w:rPr>
          <w:rFonts w:ascii="Arial" w:hAnsi="Arial" w:cs="Arial"/>
        </w:rPr>
        <w:t xml:space="preserve">1872 </w:t>
      </w:r>
      <w:r w:rsidR="006B3E6B">
        <w:rPr>
          <w:rFonts w:ascii="Arial" w:hAnsi="Arial" w:cs="Arial"/>
        </w:rPr>
        <w:t xml:space="preserve">seminal work </w:t>
      </w:r>
      <w:r w:rsidRPr="00E12DDC">
        <w:rPr>
          <w:rFonts w:ascii="Arial" w:hAnsi="Arial" w:cs="Arial"/>
          <w:i/>
          <w:iCs/>
        </w:rPr>
        <w:t>The Expression of the Emotions in Man and Animals</w:t>
      </w:r>
      <w:r w:rsidRPr="00E12DDC">
        <w:rPr>
          <w:rFonts w:ascii="Arial" w:hAnsi="Arial" w:cs="Arial"/>
        </w:rPr>
        <w:t xml:space="preserve">. This </w:t>
      </w:r>
      <w:r w:rsidR="00F80465">
        <w:rPr>
          <w:rFonts w:ascii="Arial" w:hAnsi="Arial" w:cs="Arial"/>
        </w:rPr>
        <w:t xml:space="preserve">universal </w:t>
      </w:r>
      <w:r w:rsidRPr="00E12DDC">
        <w:rPr>
          <w:rFonts w:ascii="Arial" w:hAnsi="Arial" w:cs="Arial"/>
        </w:rPr>
        <w:t xml:space="preserve">connection </w:t>
      </w:r>
      <w:r w:rsidR="006B3E6B">
        <w:rPr>
          <w:rFonts w:ascii="Arial" w:hAnsi="Arial" w:cs="Arial"/>
        </w:rPr>
        <w:t xml:space="preserve">between affective </w:t>
      </w:r>
      <w:r w:rsidR="00F80465">
        <w:rPr>
          <w:rFonts w:ascii="Arial" w:hAnsi="Arial" w:cs="Arial"/>
        </w:rPr>
        <w:t>and physiological states</w:t>
      </w:r>
      <w:r w:rsidR="006B3E6B">
        <w:rPr>
          <w:rFonts w:ascii="Arial" w:hAnsi="Arial" w:cs="Arial"/>
        </w:rPr>
        <w:t xml:space="preserve"> </w:t>
      </w:r>
      <w:r w:rsidR="00DE352F">
        <w:rPr>
          <w:rFonts w:ascii="Arial" w:hAnsi="Arial" w:cs="Arial"/>
        </w:rPr>
        <w:t xml:space="preserve">across species </w:t>
      </w:r>
      <w:r w:rsidRPr="00E12DDC">
        <w:rPr>
          <w:rFonts w:ascii="Arial" w:hAnsi="Arial" w:cs="Arial"/>
        </w:rPr>
        <w:t xml:space="preserve">suggests that emotions are intrinsically linked to physical </w:t>
      </w:r>
      <w:r w:rsidR="006B3E6B">
        <w:rPr>
          <w:rFonts w:ascii="Arial" w:hAnsi="Arial" w:cs="Arial"/>
        </w:rPr>
        <w:t>processes</w:t>
      </w:r>
      <w:r w:rsidR="00824A70">
        <w:rPr>
          <w:rFonts w:ascii="Arial" w:hAnsi="Arial" w:cs="Arial"/>
        </w:rPr>
        <w:t xml:space="preserve">. </w:t>
      </w:r>
      <w:r w:rsidR="00824A70" w:rsidRPr="00824A70">
        <w:rPr>
          <w:rFonts w:ascii="Arial" w:hAnsi="Arial" w:cs="Arial"/>
        </w:rPr>
        <w:t xml:space="preserve">However, it remains unclear within the scientific literature which physiological patterns reliably </w:t>
      </w:r>
      <w:r w:rsidR="00824A70">
        <w:rPr>
          <w:rFonts w:ascii="Arial" w:hAnsi="Arial" w:cs="Arial"/>
        </w:rPr>
        <w:t>indicate a</w:t>
      </w:r>
      <w:r w:rsidR="00824A70" w:rsidRPr="00824A70">
        <w:rPr>
          <w:rFonts w:ascii="Arial" w:hAnsi="Arial" w:cs="Arial"/>
        </w:rPr>
        <w:t xml:space="preserve"> specific emotion</w:t>
      </w:r>
      <w:r w:rsidR="00CF7716">
        <w:rPr>
          <w:rFonts w:ascii="Arial" w:hAnsi="Arial" w:cs="Arial"/>
        </w:rPr>
        <w:t xml:space="preserve">, hindering the development </w:t>
      </w:r>
      <w:r w:rsidR="00D52EAC">
        <w:rPr>
          <w:rFonts w:ascii="Arial" w:hAnsi="Arial" w:cs="Arial"/>
        </w:rPr>
        <w:t xml:space="preserve">of </w:t>
      </w:r>
      <w:r w:rsidR="00CF7716">
        <w:rPr>
          <w:rFonts w:ascii="Arial" w:hAnsi="Arial" w:cs="Arial"/>
        </w:rPr>
        <w:t>any generalizable</w:t>
      </w:r>
      <w:r w:rsidR="009F2F62">
        <w:rPr>
          <w:rFonts w:ascii="Arial" w:hAnsi="Arial" w:cs="Arial"/>
        </w:rPr>
        <w:t>, open-sourced</w:t>
      </w:r>
      <w:r w:rsidR="00CF7716">
        <w:rPr>
          <w:rFonts w:ascii="Arial" w:hAnsi="Arial" w:cs="Arial"/>
        </w:rPr>
        <w:t xml:space="preserve"> physio-emotion model and autonomous </w:t>
      </w:r>
      <w:r w:rsidR="00C2081F">
        <w:rPr>
          <w:rFonts w:ascii="Arial" w:hAnsi="Arial" w:cs="Arial"/>
        </w:rPr>
        <w:t xml:space="preserve">closed-loop </w:t>
      </w:r>
      <w:r w:rsidR="00CF7716">
        <w:rPr>
          <w:rFonts w:ascii="Arial" w:hAnsi="Arial" w:cs="Arial"/>
        </w:rPr>
        <w:t>anxiety therapy.</w:t>
      </w:r>
      <w:r w:rsidRPr="00E12DDC">
        <w:rPr>
          <w:rFonts w:ascii="Arial" w:hAnsi="Arial" w:cs="Arial"/>
        </w:rPr>
        <w:t xml:space="preserve"> </w:t>
      </w:r>
    </w:p>
    <w:p w14:paraId="66AF13EC" w14:textId="572C2C04" w:rsidR="00E12DDC" w:rsidRPr="00824A70" w:rsidRDefault="00824A70" w:rsidP="00E12DDC">
      <w:pPr>
        <w:jc w:val="both"/>
        <w:rPr>
          <w:rFonts w:ascii="Arial" w:hAnsi="Arial" w:cs="Arial"/>
        </w:rPr>
      </w:pPr>
      <w:r w:rsidRPr="00824A70">
        <w:rPr>
          <w:rFonts w:ascii="Arial" w:hAnsi="Arial" w:cs="Arial"/>
        </w:rPr>
        <w:t>The 1962 two-factor theory of emotion</w:t>
      </w:r>
      <w:r>
        <w:rPr>
          <w:rFonts w:ascii="Arial" w:hAnsi="Arial" w:cs="Arial"/>
        </w:rPr>
        <w:t xml:space="preserve">s by </w:t>
      </w:r>
      <w:r w:rsidRPr="00824A70">
        <w:rPr>
          <w:rFonts w:ascii="Arial" w:hAnsi="Arial" w:cs="Arial"/>
        </w:rPr>
        <w:t xml:space="preserve">Schachter-Singer </w:t>
      </w:r>
      <w:r w:rsidR="00E12DDC" w:rsidRPr="00824A70">
        <w:rPr>
          <w:rFonts w:ascii="Arial" w:hAnsi="Arial" w:cs="Arial"/>
        </w:rPr>
        <w:t>posits that physiological changes precede</w:t>
      </w:r>
      <w:r w:rsidR="00D53DE7">
        <w:rPr>
          <w:rFonts w:ascii="Arial" w:hAnsi="Arial" w:cs="Arial"/>
        </w:rPr>
        <w:t xml:space="preserve"> </w:t>
      </w:r>
      <w:r w:rsidR="00F14FB1" w:rsidRPr="00824A70">
        <w:rPr>
          <w:rFonts w:ascii="Arial" w:hAnsi="Arial" w:cs="Arial"/>
        </w:rPr>
        <w:t xml:space="preserve">any </w:t>
      </w:r>
      <w:r w:rsidR="00E12DDC" w:rsidRPr="00824A70">
        <w:rPr>
          <w:rFonts w:ascii="Arial" w:hAnsi="Arial" w:cs="Arial"/>
        </w:rPr>
        <w:t>emotional response, with the mind interpreting th</w:t>
      </w:r>
      <w:r w:rsidR="00F14FB1" w:rsidRPr="00824A70">
        <w:rPr>
          <w:rFonts w:ascii="Arial" w:hAnsi="Arial" w:cs="Arial"/>
        </w:rPr>
        <w:t>is information</w:t>
      </w:r>
      <w:r w:rsidR="00DE352F" w:rsidRPr="00824A70">
        <w:rPr>
          <w:rFonts w:ascii="Arial" w:hAnsi="Arial" w:cs="Arial"/>
        </w:rPr>
        <w:t xml:space="preserve"> as a </w:t>
      </w:r>
      <w:r w:rsidR="00F80465" w:rsidRPr="00824A70">
        <w:rPr>
          <w:rFonts w:ascii="Arial" w:hAnsi="Arial" w:cs="Arial"/>
        </w:rPr>
        <w:t>‘</w:t>
      </w:r>
      <w:r w:rsidR="00DE352F" w:rsidRPr="00824A70">
        <w:rPr>
          <w:rFonts w:ascii="Arial" w:hAnsi="Arial" w:cs="Arial"/>
        </w:rPr>
        <w:t>feeling</w:t>
      </w:r>
      <w:r w:rsidR="00F80465" w:rsidRPr="00824A70">
        <w:rPr>
          <w:rFonts w:ascii="Arial" w:hAnsi="Arial" w:cs="Arial"/>
        </w:rPr>
        <w:t>’</w:t>
      </w:r>
      <w:r w:rsidR="00E12DDC" w:rsidRPr="00824A70">
        <w:rPr>
          <w:rFonts w:ascii="Arial" w:hAnsi="Arial" w:cs="Arial"/>
        </w:rPr>
        <w:t xml:space="preserve">. </w:t>
      </w:r>
      <w:r w:rsidR="00D53DE7">
        <w:rPr>
          <w:rFonts w:ascii="Arial" w:hAnsi="Arial" w:cs="Arial"/>
        </w:rPr>
        <w:t xml:space="preserve">An </w:t>
      </w:r>
      <w:r w:rsidRPr="00824A70">
        <w:rPr>
          <w:rFonts w:ascii="Arial" w:hAnsi="Arial" w:cs="Arial"/>
        </w:rPr>
        <w:t xml:space="preserve">increased heart rate or rapid breathing </w:t>
      </w:r>
      <w:r w:rsidR="00D53DE7">
        <w:rPr>
          <w:rFonts w:ascii="Arial" w:hAnsi="Arial" w:cs="Arial"/>
        </w:rPr>
        <w:t>can</w:t>
      </w:r>
      <w:r w:rsidRPr="00824A70">
        <w:rPr>
          <w:rFonts w:ascii="Arial" w:hAnsi="Arial" w:cs="Arial"/>
        </w:rPr>
        <w:t xml:space="preserve"> be processed by the brain as anxiety or excitement, depending on the situation. Paul Ekman </w:t>
      </w:r>
      <w:r>
        <w:rPr>
          <w:rFonts w:ascii="Arial" w:hAnsi="Arial" w:cs="Arial"/>
        </w:rPr>
        <w:t xml:space="preserve">built off this theory in 1978 by </w:t>
      </w:r>
      <w:r w:rsidRPr="00824A70">
        <w:rPr>
          <w:rFonts w:ascii="Arial" w:hAnsi="Arial" w:cs="Arial"/>
        </w:rPr>
        <w:t>develop</w:t>
      </w:r>
      <w:r>
        <w:rPr>
          <w:rFonts w:ascii="Arial" w:hAnsi="Arial" w:cs="Arial"/>
        </w:rPr>
        <w:t>ing</w:t>
      </w:r>
      <w:r w:rsidRPr="00824A70">
        <w:rPr>
          <w:rFonts w:ascii="Arial" w:hAnsi="Arial" w:cs="Arial"/>
        </w:rPr>
        <w:t xml:space="preserve"> the Facial Action Coding System (FACS)</w:t>
      </w:r>
      <w:r>
        <w:rPr>
          <w:rFonts w:ascii="Arial" w:hAnsi="Arial" w:cs="Arial"/>
        </w:rPr>
        <w:t xml:space="preserve"> to map </w:t>
      </w:r>
      <w:r w:rsidRPr="00824A70">
        <w:rPr>
          <w:rFonts w:ascii="Arial" w:hAnsi="Arial" w:cs="Arial"/>
        </w:rPr>
        <w:t>facial expressions to discrete emotions</w:t>
      </w:r>
      <w:r>
        <w:rPr>
          <w:rFonts w:ascii="Arial" w:hAnsi="Arial" w:cs="Arial"/>
        </w:rPr>
        <w:t xml:space="preserve">, </w:t>
      </w:r>
      <w:r w:rsidRPr="00824A70">
        <w:rPr>
          <w:rFonts w:ascii="Arial" w:hAnsi="Arial" w:cs="Arial"/>
        </w:rPr>
        <w:t xml:space="preserve">demonstrating that certain </w:t>
      </w:r>
      <w:r>
        <w:rPr>
          <w:rFonts w:ascii="Arial" w:hAnsi="Arial" w:cs="Arial"/>
        </w:rPr>
        <w:t xml:space="preserve">physiological responses </w:t>
      </w:r>
      <w:r w:rsidRPr="00824A70">
        <w:rPr>
          <w:rFonts w:ascii="Arial" w:hAnsi="Arial" w:cs="Arial"/>
        </w:rPr>
        <w:t xml:space="preserve">are universally associated with emotions across cultures. </w:t>
      </w:r>
      <w:r w:rsidR="00E12DDC" w:rsidRPr="00824A70">
        <w:rPr>
          <w:rFonts w:ascii="Arial" w:hAnsi="Arial" w:cs="Arial"/>
        </w:rPr>
        <w:t>Further analysis by Matsumoto and Willingham in 2009 confirmed that these physical responses are not socially learned</w:t>
      </w:r>
      <w:r w:rsidR="00DE352F" w:rsidRPr="00824A70">
        <w:rPr>
          <w:rFonts w:ascii="Arial" w:hAnsi="Arial" w:cs="Arial"/>
        </w:rPr>
        <w:t>, as</w:t>
      </w:r>
      <w:r w:rsidR="00E12DDC" w:rsidRPr="00824A70">
        <w:rPr>
          <w:rFonts w:ascii="Arial" w:hAnsi="Arial" w:cs="Arial"/>
        </w:rPr>
        <w:t xml:space="preserve"> even blind and deaf athletes exhibit predictable reactions to emotion</w:t>
      </w:r>
      <w:r w:rsidR="00DE352F" w:rsidRPr="00824A70">
        <w:rPr>
          <w:rFonts w:ascii="Arial" w:hAnsi="Arial" w:cs="Arial"/>
        </w:rPr>
        <w:t>al stimuli</w:t>
      </w:r>
      <w:r w:rsidR="00E12DDC" w:rsidRPr="00824A70">
        <w:rPr>
          <w:rFonts w:ascii="Arial" w:hAnsi="Arial" w:cs="Arial"/>
        </w:rPr>
        <w:t xml:space="preserve">. </w:t>
      </w:r>
      <w:r w:rsidRPr="00824A70">
        <w:rPr>
          <w:rFonts w:ascii="Arial" w:hAnsi="Arial" w:cs="Arial"/>
        </w:rPr>
        <w:t>This suggests an evolutionary adaptation of the body reacting to potential threats—such as squinting out of disgust to block harmful stimuli from entering the body. Despite extensive theoretical and empirical evidence linking physiological responses and emotions, researchers have been unable to isolate single physiological signals that yield deterministic emotional states</w:t>
      </w:r>
      <w:r w:rsidR="004F2F84">
        <w:rPr>
          <w:rFonts w:ascii="Arial" w:hAnsi="Arial" w:cs="Arial"/>
        </w:rPr>
        <w:t xml:space="preserve"> within a subject</w:t>
      </w:r>
      <w:r w:rsidRPr="00824A70">
        <w:rPr>
          <w:rFonts w:ascii="Arial" w:hAnsi="Arial" w:cs="Arial"/>
        </w:rPr>
        <w:t>, partly due to the subjective interpretation of emotions and the complexity of physiological responses</w:t>
      </w:r>
      <w:r w:rsidR="004F2F84">
        <w:rPr>
          <w:rFonts w:ascii="Arial" w:hAnsi="Arial" w:cs="Arial"/>
        </w:rPr>
        <w:t xml:space="preserve"> within the broader context of relatively small and noisy datasets</w:t>
      </w:r>
      <w:r w:rsidRPr="00824A70">
        <w:rPr>
          <w:rFonts w:ascii="Arial" w:hAnsi="Arial" w:cs="Arial"/>
        </w:rPr>
        <w:t>.</w:t>
      </w:r>
    </w:p>
    <w:p w14:paraId="61E07DC5" w14:textId="44FAFC05" w:rsidR="00C96644" w:rsidRDefault="00144768" w:rsidP="00E12DDC">
      <w:pPr>
        <w:jc w:val="both"/>
        <w:rPr>
          <w:rFonts w:ascii="Arial" w:hAnsi="Arial" w:cs="Arial"/>
        </w:rPr>
      </w:pPr>
      <w:r>
        <w:rPr>
          <w:rFonts w:ascii="Arial" w:hAnsi="Arial" w:cs="Arial"/>
        </w:rPr>
        <w:t xml:space="preserve">In this work, </w:t>
      </w:r>
      <w:r w:rsidR="00C96644">
        <w:rPr>
          <w:rFonts w:ascii="Arial" w:hAnsi="Arial" w:cs="Arial"/>
        </w:rPr>
        <w:t xml:space="preserve">we present </w:t>
      </w:r>
      <w:r>
        <w:rPr>
          <w:rFonts w:ascii="Arial" w:hAnsi="Arial" w:cs="Arial"/>
        </w:rPr>
        <w:t xml:space="preserve">a new way of </w:t>
      </w:r>
      <w:r w:rsidR="00C96644">
        <w:rPr>
          <w:rFonts w:ascii="Arial" w:hAnsi="Arial" w:cs="Arial"/>
        </w:rPr>
        <w:t>analyzing</w:t>
      </w:r>
      <w:r>
        <w:rPr>
          <w:rFonts w:ascii="Arial" w:hAnsi="Arial" w:cs="Arial"/>
        </w:rPr>
        <w:t xml:space="preserve"> physiological data that overcomes </w:t>
      </w:r>
      <w:r w:rsidR="00C96644">
        <w:rPr>
          <w:rFonts w:ascii="Arial" w:hAnsi="Arial" w:cs="Arial"/>
        </w:rPr>
        <w:t xml:space="preserve">the keys challenges with data sharing sparsely sampled, out-of-domain physiological datasets collected via commercial and </w:t>
      </w:r>
      <w:r w:rsidR="00CC0657">
        <w:rPr>
          <w:rFonts w:ascii="Arial" w:hAnsi="Arial" w:cs="Arial"/>
        </w:rPr>
        <w:t>novel electronic skin</w:t>
      </w:r>
      <w:r w:rsidR="00C96644">
        <w:rPr>
          <w:rFonts w:ascii="Arial" w:hAnsi="Arial" w:cs="Arial"/>
        </w:rPr>
        <w:t xml:space="preserve"> wearable devices through a </w:t>
      </w:r>
      <w:r w:rsidR="005D71D0">
        <w:rPr>
          <w:rFonts w:ascii="Arial" w:hAnsi="Arial" w:cs="Arial"/>
        </w:rPr>
        <w:t>new technique called observational learning (OL). We define observational learning as</w:t>
      </w:r>
      <w:r w:rsidR="005D71D0" w:rsidRPr="00494BAE">
        <w:rPr>
          <w:rFonts w:ascii="Arial" w:hAnsi="Arial" w:cs="Arial"/>
        </w:rPr>
        <w:t xml:space="preserve"> a</w:t>
      </w:r>
      <w:r w:rsidR="005D71D0">
        <w:rPr>
          <w:rFonts w:ascii="Arial" w:hAnsi="Arial" w:cs="Arial"/>
        </w:rPr>
        <w:t xml:space="preserve"> machine learning </w:t>
      </w:r>
      <w:r w:rsidR="005D71D0" w:rsidRPr="00494BAE">
        <w:rPr>
          <w:rFonts w:ascii="Arial" w:hAnsi="Arial" w:cs="Arial"/>
        </w:rPr>
        <w:t xml:space="preserve">framework </w:t>
      </w:r>
      <w:r w:rsidR="005D71D0" w:rsidRPr="00494BAE">
        <w:rPr>
          <w:rFonts w:ascii="Arial" w:hAnsi="Arial" w:cs="Arial"/>
        </w:rPr>
        <w:lastRenderedPageBreak/>
        <w:t xml:space="preserve">that mimics the scientific method </w:t>
      </w:r>
      <w:r w:rsidR="005D71D0">
        <w:rPr>
          <w:rFonts w:ascii="Arial" w:hAnsi="Arial" w:cs="Arial"/>
        </w:rPr>
        <w:t>of</w:t>
      </w:r>
      <w:r w:rsidR="005D71D0" w:rsidRPr="00494BAE">
        <w:rPr>
          <w:rFonts w:ascii="Arial" w:hAnsi="Arial" w:cs="Arial"/>
        </w:rPr>
        <w:t xml:space="preserve"> probing a system and observing the resulting perturbations. </w:t>
      </w:r>
      <w:r w:rsidR="005D71D0">
        <w:rPr>
          <w:rFonts w:ascii="Arial" w:hAnsi="Arial" w:cs="Arial"/>
        </w:rPr>
        <w:t>Within a neural architecture</w:t>
      </w:r>
      <w:r w:rsidR="005D71D0" w:rsidRPr="00494BAE">
        <w:rPr>
          <w:rFonts w:ascii="Arial" w:hAnsi="Arial" w:cs="Arial"/>
        </w:rPr>
        <w:t xml:space="preserve">, each physiological signal (observable event) is treated as a response </w:t>
      </w:r>
      <w:r w:rsidR="005D71D0">
        <w:rPr>
          <w:rFonts w:ascii="Arial" w:hAnsi="Arial" w:cs="Arial"/>
        </w:rPr>
        <w:t xml:space="preserve">that is </w:t>
      </w:r>
      <w:r w:rsidR="005D71D0" w:rsidRPr="00494BAE">
        <w:rPr>
          <w:rFonts w:ascii="Arial" w:hAnsi="Arial" w:cs="Arial"/>
        </w:rPr>
        <w:t>Granger-caused by a</w:t>
      </w:r>
      <w:r w:rsidR="005D71D0">
        <w:rPr>
          <w:rFonts w:ascii="Arial" w:hAnsi="Arial" w:cs="Arial"/>
        </w:rPr>
        <w:t xml:space="preserve"> hidden </w:t>
      </w:r>
      <w:r w:rsidR="005D71D0" w:rsidRPr="00494BAE">
        <w:rPr>
          <w:rFonts w:ascii="Arial" w:hAnsi="Arial" w:cs="Arial"/>
        </w:rPr>
        <w:t xml:space="preserve">biological perturbation, which we </w:t>
      </w:r>
      <w:r w:rsidR="00C96644">
        <w:rPr>
          <w:rFonts w:ascii="Arial" w:hAnsi="Arial" w:cs="Arial"/>
        </w:rPr>
        <w:t>refer to as t</w:t>
      </w:r>
      <w:r w:rsidR="005D71D0" w:rsidRPr="00494BAE">
        <w:rPr>
          <w:rFonts w:ascii="Arial" w:hAnsi="Arial" w:cs="Arial"/>
        </w:rPr>
        <w:t>he physiological profile (PP). The physiological profile represents a signal-agnostic manifold</w:t>
      </w:r>
      <w:r w:rsidR="005D71D0">
        <w:rPr>
          <w:rFonts w:ascii="Arial" w:hAnsi="Arial" w:cs="Arial"/>
        </w:rPr>
        <w:t>:</w:t>
      </w:r>
      <w:r w:rsidR="005D71D0" w:rsidRPr="00494BAE">
        <w:rPr>
          <w:rFonts w:ascii="Arial" w:hAnsi="Arial" w:cs="Arial"/>
        </w:rPr>
        <w:t xml:space="preserve"> a latent construct capable of explaining each biological reaction independently. This allows us to </w:t>
      </w:r>
      <w:r w:rsidR="00C96644">
        <w:rPr>
          <w:rFonts w:ascii="Arial" w:hAnsi="Arial" w:cs="Arial"/>
        </w:rPr>
        <w:t>condense</w:t>
      </w:r>
      <w:r w:rsidR="005D71D0" w:rsidRPr="00494BAE">
        <w:rPr>
          <w:rFonts w:ascii="Arial" w:hAnsi="Arial" w:cs="Arial"/>
        </w:rPr>
        <w:t xml:space="preserve"> all relevant physiological information within a common structure while maintaining the flexibility to add or remove </w:t>
      </w:r>
      <w:r w:rsidR="005D71D0">
        <w:rPr>
          <w:rFonts w:ascii="Arial" w:hAnsi="Arial" w:cs="Arial"/>
        </w:rPr>
        <w:t xml:space="preserve">new </w:t>
      </w:r>
      <w:r w:rsidR="005D71D0" w:rsidRPr="00494BAE">
        <w:rPr>
          <w:rFonts w:ascii="Arial" w:hAnsi="Arial" w:cs="Arial"/>
        </w:rPr>
        <w:t xml:space="preserve">biomarkers </w:t>
      </w:r>
      <w:r w:rsidR="005D71D0">
        <w:rPr>
          <w:rFonts w:ascii="Arial" w:hAnsi="Arial" w:cs="Arial"/>
        </w:rPr>
        <w:t>and timepoints</w:t>
      </w:r>
      <w:r w:rsidR="005D71D0" w:rsidRPr="00494BAE">
        <w:rPr>
          <w:rFonts w:ascii="Arial" w:hAnsi="Arial" w:cs="Arial"/>
        </w:rPr>
        <w:t>.</w:t>
      </w:r>
      <w:r w:rsidR="005D71D0">
        <w:rPr>
          <w:rFonts w:ascii="Arial" w:hAnsi="Arial" w:cs="Arial"/>
        </w:rPr>
        <w:t xml:space="preserve"> By training the inverse model </w:t>
      </w:r>
      <w:r w:rsidR="00C96644">
        <w:rPr>
          <w:rFonts w:ascii="Arial" w:hAnsi="Arial" w:cs="Arial"/>
        </w:rPr>
        <w:t>using</w:t>
      </w:r>
      <w:r w:rsidR="005D71D0">
        <w:rPr>
          <w:rFonts w:ascii="Arial" w:hAnsi="Arial" w:cs="Arial"/>
        </w:rPr>
        <w:t xml:space="preserve"> a reversible map from the </w:t>
      </w:r>
      <w:r w:rsidR="00C96644">
        <w:rPr>
          <w:rFonts w:ascii="Arial" w:hAnsi="Arial" w:cs="Arial"/>
        </w:rPr>
        <w:t>output latent</w:t>
      </w:r>
      <w:r w:rsidR="005D71D0">
        <w:rPr>
          <w:rFonts w:ascii="Arial" w:hAnsi="Arial" w:cs="Arial"/>
        </w:rPr>
        <w:t xml:space="preserve"> manifold to </w:t>
      </w:r>
      <w:r w:rsidR="00C96644">
        <w:rPr>
          <w:rFonts w:ascii="Arial" w:hAnsi="Arial" w:cs="Arial"/>
        </w:rPr>
        <w:t>a given</w:t>
      </w:r>
      <w:r w:rsidR="005D71D0">
        <w:rPr>
          <w:rFonts w:ascii="Arial" w:hAnsi="Arial" w:cs="Arial"/>
        </w:rPr>
        <w:t xml:space="preserve"> </w:t>
      </w:r>
      <w:r w:rsidR="00C96644">
        <w:rPr>
          <w:rFonts w:ascii="Arial" w:hAnsi="Arial" w:cs="Arial"/>
        </w:rPr>
        <w:t xml:space="preserve">input biomarker, </w:t>
      </w:r>
      <w:r w:rsidR="005D71D0">
        <w:rPr>
          <w:rFonts w:ascii="Arial" w:hAnsi="Arial" w:cs="Arial"/>
        </w:rPr>
        <w:t xml:space="preserve">OL </w:t>
      </w:r>
      <w:r w:rsidR="00C96644">
        <w:rPr>
          <w:rFonts w:ascii="Arial" w:hAnsi="Arial" w:cs="Arial"/>
        </w:rPr>
        <w:t>architectures easily adapt to a new set of biomarkers</w:t>
      </w:r>
      <w:r w:rsidR="00D53DE7">
        <w:rPr>
          <w:rFonts w:ascii="Arial" w:hAnsi="Arial" w:cs="Arial"/>
        </w:rPr>
        <w:t xml:space="preserve"> as well as missing biomarker data</w:t>
      </w:r>
      <w:r w:rsidR="00C96644">
        <w:rPr>
          <w:rFonts w:ascii="Arial" w:hAnsi="Arial" w:cs="Arial"/>
        </w:rPr>
        <w:t xml:space="preserve">, </w:t>
      </w:r>
      <w:r w:rsidR="009F0799">
        <w:rPr>
          <w:rFonts w:ascii="Arial" w:hAnsi="Arial" w:cs="Arial"/>
        </w:rPr>
        <w:t>allowing researchers to</w:t>
      </w:r>
      <w:r w:rsidR="00C96644">
        <w:rPr>
          <w:rFonts w:ascii="Arial" w:hAnsi="Arial" w:cs="Arial"/>
        </w:rPr>
        <w:t xml:space="preserve"> meta-train on different </w:t>
      </w:r>
      <w:r w:rsidR="00D53DE7">
        <w:rPr>
          <w:rFonts w:ascii="Arial" w:hAnsi="Arial" w:cs="Arial"/>
        </w:rPr>
        <w:t xml:space="preserve">real-world </w:t>
      </w:r>
      <w:r w:rsidR="00C96644">
        <w:rPr>
          <w:rFonts w:ascii="Arial" w:hAnsi="Arial" w:cs="Arial"/>
        </w:rPr>
        <w:t xml:space="preserve">physiological </w:t>
      </w:r>
      <w:r w:rsidR="009F0799">
        <w:rPr>
          <w:rFonts w:ascii="Arial" w:hAnsi="Arial" w:cs="Arial"/>
        </w:rPr>
        <w:t xml:space="preserve">datasets with a </w:t>
      </w:r>
      <w:r w:rsidR="00C96644">
        <w:rPr>
          <w:rFonts w:ascii="Arial" w:hAnsi="Arial" w:cs="Arial"/>
        </w:rPr>
        <w:t>common set of shared weights.</w:t>
      </w:r>
    </w:p>
    <w:p w14:paraId="7207AD50" w14:textId="333852A4" w:rsidR="005D71D0" w:rsidRDefault="00D52EAC" w:rsidP="00E12DDC">
      <w:pPr>
        <w:jc w:val="both"/>
        <w:rPr>
          <w:rFonts w:ascii="Arial" w:hAnsi="Arial" w:cs="Arial"/>
        </w:rPr>
      </w:pPr>
      <w:r>
        <w:rPr>
          <w:rFonts w:ascii="Arial" w:hAnsi="Arial" w:cs="Arial"/>
        </w:rPr>
        <w:t xml:space="preserve">By training the inverse problem, observational learning solves a key issue within wearable data analysis as the architecture does not require evenly sampled nor specific </w:t>
      </w:r>
      <w:r w:rsidR="00C80E1C">
        <w:rPr>
          <w:rFonts w:ascii="Arial" w:hAnsi="Arial" w:cs="Arial"/>
        </w:rPr>
        <w:t>input features.</w:t>
      </w:r>
      <w:r w:rsidR="00C2081F">
        <w:rPr>
          <w:rFonts w:ascii="Arial" w:hAnsi="Arial" w:cs="Arial"/>
        </w:rPr>
        <w:t xml:space="preserve"> This is achieved by projecting the PP manifold into the Fourier domain, solving the inverse problem, and mapping the</w:t>
      </w:r>
      <w:r w:rsidR="00A65171">
        <w:rPr>
          <w:rFonts w:ascii="Arial" w:hAnsi="Arial" w:cs="Arial"/>
        </w:rPr>
        <w:t xml:space="preserve"> oversampled </w:t>
      </w:r>
      <w:r w:rsidR="00C2081F">
        <w:rPr>
          <w:rFonts w:ascii="Arial" w:hAnsi="Arial" w:cs="Arial"/>
        </w:rPr>
        <w:t>solution back into the spatial domain</w:t>
      </w:r>
      <w:r w:rsidR="00D53DE7">
        <w:rPr>
          <w:rFonts w:ascii="Arial" w:hAnsi="Arial" w:cs="Arial"/>
        </w:rPr>
        <w:t xml:space="preserve"> at unevenly sampled time points</w:t>
      </w:r>
      <w:r w:rsidR="00C2081F">
        <w:rPr>
          <w:rFonts w:ascii="Arial" w:hAnsi="Arial" w:cs="Arial"/>
        </w:rPr>
        <w:t xml:space="preserve">. The key to convergence for </w:t>
      </w:r>
      <w:r w:rsidR="00C80E1C">
        <w:rPr>
          <w:rFonts w:ascii="Arial" w:hAnsi="Arial" w:cs="Arial"/>
        </w:rPr>
        <w:t xml:space="preserve">OL </w:t>
      </w:r>
      <w:r w:rsidR="00A65171">
        <w:rPr>
          <w:rFonts w:ascii="Arial" w:hAnsi="Arial" w:cs="Arial"/>
        </w:rPr>
        <w:t xml:space="preserve">models </w:t>
      </w:r>
      <w:r w:rsidR="00C80E1C">
        <w:rPr>
          <w:rFonts w:ascii="Arial" w:hAnsi="Arial" w:cs="Arial"/>
        </w:rPr>
        <w:t>relies on the set</w:t>
      </w:r>
      <w:r>
        <w:rPr>
          <w:rFonts w:ascii="Arial" w:hAnsi="Arial" w:cs="Arial"/>
        </w:rPr>
        <w:t xml:space="preserve"> of information</w:t>
      </w:r>
      <w:r w:rsidR="00C80E1C">
        <w:rPr>
          <w:rFonts w:ascii="Arial" w:hAnsi="Arial" w:cs="Arial"/>
        </w:rPr>
        <w:t xml:space="preserve"> being </w:t>
      </w:r>
      <w:r>
        <w:rPr>
          <w:rFonts w:ascii="Arial" w:hAnsi="Arial" w:cs="Arial"/>
        </w:rPr>
        <w:t>strongly correlated</w:t>
      </w:r>
      <w:r w:rsidR="00C80E1C">
        <w:rPr>
          <w:rFonts w:ascii="Arial" w:hAnsi="Arial" w:cs="Arial"/>
        </w:rPr>
        <w:t xml:space="preserve"> across different signal combinations, so that one can isolate a common domain</w:t>
      </w:r>
      <w:r w:rsidR="00A65171">
        <w:rPr>
          <w:rFonts w:ascii="Arial" w:hAnsi="Arial" w:cs="Arial"/>
        </w:rPr>
        <w:t xml:space="preserve"> with minimal signal-specific weights</w:t>
      </w:r>
      <w:r>
        <w:rPr>
          <w:rFonts w:ascii="Arial" w:hAnsi="Arial" w:cs="Arial"/>
        </w:rPr>
        <w:t>. For physiological data, prior literature has demonstrated this correlation through</w:t>
      </w:r>
      <w:r w:rsidR="002939DA">
        <w:rPr>
          <w:rFonts w:ascii="Arial" w:hAnsi="Arial" w:cs="Arial"/>
        </w:rPr>
        <w:t xml:space="preserve"> state-space models and</w:t>
      </w:r>
      <w:r>
        <w:rPr>
          <w:rFonts w:ascii="Arial" w:hAnsi="Arial" w:cs="Arial"/>
        </w:rPr>
        <w:t xml:space="preserve"> multivariate regression, where heart rate data can be </w:t>
      </w:r>
      <w:r w:rsidR="00C80E1C">
        <w:rPr>
          <w:rFonts w:ascii="Arial" w:hAnsi="Arial" w:cs="Arial"/>
        </w:rPr>
        <w:t>hallucinated</w:t>
      </w:r>
      <w:r>
        <w:rPr>
          <w:rFonts w:ascii="Arial" w:hAnsi="Arial" w:cs="Arial"/>
        </w:rPr>
        <w:t xml:space="preserve"> through respiratory information.</w:t>
      </w:r>
      <w:r w:rsidR="00C80E1C">
        <w:rPr>
          <w:rFonts w:ascii="Arial" w:hAnsi="Arial" w:cs="Arial"/>
        </w:rPr>
        <w:t xml:space="preserve"> </w:t>
      </w:r>
      <w:r w:rsidR="00A65171">
        <w:rPr>
          <w:rFonts w:ascii="Arial" w:hAnsi="Arial" w:cs="Arial"/>
        </w:rPr>
        <w:t>We use a 1:16 ratio for dataset-specific to shared weights, allowing for small datasets to be easily interfaced within our framework</w:t>
      </w:r>
      <w:r w:rsidR="00D53DE7">
        <w:rPr>
          <w:rFonts w:ascii="Arial" w:hAnsi="Arial" w:cs="Arial"/>
        </w:rPr>
        <w:t xml:space="preserve"> with minimal training</w:t>
      </w:r>
      <w:r w:rsidR="00A65171">
        <w:rPr>
          <w:rFonts w:ascii="Arial" w:hAnsi="Arial" w:cs="Arial"/>
        </w:rPr>
        <w:t xml:space="preserve">. </w:t>
      </w:r>
      <w:r w:rsidR="00C80E1C" w:rsidRPr="00494BAE">
        <w:rPr>
          <w:rFonts w:ascii="Arial" w:hAnsi="Arial" w:cs="Arial"/>
        </w:rPr>
        <w:t>Within this framework, each biomarker serves as evidence</w:t>
      </w:r>
      <w:r w:rsidR="00C80E1C">
        <w:rPr>
          <w:rFonts w:ascii="Arial" w:hAnsi="Arial" w:cs="Arial"/>
        </w:rPr>
        <w:t xml:space="preserve"> – a weak classifier – </w:t>
      </w:r>
      <w:r w:rsidR="00C80E1C" w:rsidRPr="00494BAE">
        <w:rPr>
          <w:rFonts w:ascii="Arial" w:hAnsi="Arial" w:cs="Arial"/>
        </w:rPr>
        <w:t>for the underlying perturbation rather than as a mandatory input</w:t>
      </w:r>
      <w:r w:rsidR="00C80E1C">
        <w:rPr>
          <w:rFonts w:ascii="Arial" w:hAnsi="Arial" w:cs="Arial"/>
        </w:rPr>
        <w:t xml:space="preserve">, where the model is trained from the hidden variable to the observed signals. We have demonstrated this through partially and fully masking out a given signal, while converging to </w:t>
      </w:r>
      <w:r w:rsidR="00D53DE7">
        <w:rPr>
          <w:rFonts w:ascii="Arial" w:hAnsi="Arial" w:cs="Arial"/>
        </w:rPr>
        <w:t>a</w:t>
      </w:r>
      <w:r w:rsidR="00C80E1C">
        <w:rPr>
          <w:rFonts w:ascii="Arial" w:hAnsi="Arial" w:cs="Arial"/>
        </w:rPr>
        <w:t xml:space="preserve"> </w:t>
      </w:r>
      <w:r w:rsidR="00D53DE7">
        <w:rPr>
          <w:rFonts w:ascii="Arial" w:hAnsi="Arial" w:cs="Arial"/>
        </w:rPr>
        <w:t>similar</w:t>
      </w:r>
      <w:r w:rsidR="00C80E1C">
        <w:rPr>
          <w:rFonts w:ascii="Arial" w:hAnsi="Arial" w:cs="Arial"/>
        </w:rPr>
        <w:t xml:space="preserve"> PP manifold</w:t>
      </w:r>
      <w:r w:rsidR="00C2081F">
        <w:rPr>
          <w:rFonts w:ascii="Arial" w:hAnsi="Arial" w:cs="Arial"/>
        </w:rPr>
        <w:t xml:space="preserve"> </w:t>
      </w:r>
      <w:r w:rsidR="00D53DE7">
        <w:rPr>
          <w:rFonts w:ascii="Arial" w:hAnsi="Arial" w:cs="Arial"/>
        </w:rPr>
        <w:t>to</w:t>
      </w:r>
      <w:r w:rsidR="00C2081F">
        <w:rPr>
          <w:rFonts w:ascii="Arial" w:hAnsi="Arial" w:cs="Arial"/>
        </w:rPr>
        <w:t xml:space="preserve"> reconstruct the missing points.</w:t>
      </w:r>
    </w:p>
    <w:p w14:paraId="6DBB08FC" w14:textId="77777777" w:rsidR="005D71D0" w:rsidRDefault="005D71D0" w:rsidP="00E12DDC">
      <w:pPr>
        <w:jc w:val="both"/>
        <w:rPr>
          <w:rFonts w:ascii="Arial" w:hAnsi="Arial" w:cs="Arial"/>
        </w:rPr>
      </w:pPr>
    </w:p>
    <w:p w14:paraId="360C4770" w14:textId="77777777" w:rsidR="005D71D0" w:rsidRDefault="005D71D0" w:rsidP="00E12DDC">
      <w:pPr>
        <w:jc w:val="both"/>
        <w:rPr>
          <w:rFonts w:ascii="Arial" w:hAnsi="Arial" w:cs="Arial"/>
        </w:rPr>
      </w:pPr>
    </w:p>
    <w:p w14:paraId="2D444649" w14:textId="77777777" w:rsidR="00CF7716" w:rsidRDefault="00CF7716" w:rsidP="00E12DDC">
      <w:pPr>
        <w:jc w:val="both"/>
        <w:rPr>
          <w:rFonts w:ascii="Arial" w:hAnsi="Arial" w:cs="Arial"/>
        </w:rPr>
      </w:pPr>
    </w:p>
    <w:p w14:paraId="79400579" w14:textId="0F20F817" w:rsidR="007D16EF" w:rsidRDefault="007D16EF" w:rsidP="007D16EF">
      <w:pPr>
        <w:jc w:val="both"/>
        <w:rPr>
          <w:rFonts w:ascii="Arial" w:hAnsi="Arial" w:cs="Arial"/>
        </w:rPr>
      </w:pPr>
      <w:r>
        <w:rPr>
          <w:rFonts w:ascii="Arial" w:hAnsi="Arial" w:cs="Arial"/>
        </w:rPr>
        <w:t xml:space="preserve">The problems in compiling enough trainable data to associate physical and mental states prevent </w:t>
      </w:r>
      <w:r w:rsidR="00EC068B" w:rsidRPr="00EC068B">
        <w:rPr>
          <w:rFonts w:ascii="Arial" w:hAnsi="Arial" w:cs="Arial"/>
        </w:rPr>
        <w:t>simple classification systems</w:t>
      </w:r>
      <w:r w:rsidR="003D0D2E">
        <w:rPr>
          <w:rFonts w:ascii="Arial" w:hAnsi="Arial" w:cs="Arial"/>
        </w:rPr>
        <w:t xml:space="preserve"> such as decision trees and fully connected networks</w:t>
      </w:r>
      <w:r>
        <w:rPr>
          <w:rFonts w:ascii="Arial" w:hAnsi="Arial" w:cs="Arial"/>
        </w:rPr>
        <w:t xml:space="preserve"> from converging and generalizing across datasets. T</w:t>
      </w:r>
      <w:r w:rsidR="00F10123">
        <w:rPr>
          <w:rFonts w:ascii="Arial" w:hAnsi="Arial" w:cs="Arial"/>
        </w:rPr>
        <w:t xml:space="preserve">he main obstruction for using more complex predictors, is the lack of </w:t>
      </w:r>
      <w:r w:rsidR="00224F60">
        <w:rPr>
          <w:rFonts w:ascii="Arial" w:hAnsi="Arial" w:cs="Arial"/>
        </w:rPr>
        <w:t xml:space="preserve">standardization across the literature </w:t>
      </w:r>
      <w:r w:rsidR="00E12DDC">
        <w:rPr>
          <w:rFonts w:ascii="Arial" w:hAnsi="Arial" w:cs="Arial"/>
        </w:rPr>
        <w:t>for</w:t>
      </w:r>
      <w:r w:rsidR="00224F60">
        <w:rPr>
          <w:rFonts w:ascii="Arial" w:hAnsi="Arial" w:cs="Arial"/>
        </w:rPr>
        <w:t xml:space="preserve"> </w:t>
      </w:r>
      <w:r w:rsidR="00E12DDC">
        <w:rPr>
          <w:rFonts w:ascii="Arial" w:hAnsi="Arial" w:cs="Arial"/>
        </w:rPr>
        <w:t xml:space="preserve">which physiological </w:t>
      </w:r>
      <w:r w:rsidR="00B66335">
        <w:rPr>
          <w:rFonts w:ascii="Arial" w:hAnsi="Arial" w:cs="Arial"/>
        </w:rPr>
        <w:t xml:space="preserve">stimuli </w:t>
      </w:r>
      <w:r w:rsidR="00F10123">
        <w:rPr>
          <w:rFonts w:ascii="Arial" w:hAnsi="Arial" w:cs="Arial"/>
        </w:rPr>
        <w:t>(sweat-metabolite</w:t>
      </w:r>
      <w:r w:rsidR="00DE352F">
        <w:rPr>
          <w:rFonts w:ascii="Arial" w:hAnsi="Arial" w:cs="Arial"/>
        </w:rPr>
        <w:t>s</w:t>
      </w:r>
      <w:r w:rsidR="00F10123">
        <w:rPr>
          <w:rFonts w:ascii="Arial" w:hAnsi="Arial" w:cs="Arial"/>
        </w:rPr>
        <w:t xml:space="preserve">, </w:t>
      </w:r>
      <w:r w:rsidR="00B66335">
        <w:rPr>
          <w:rFonts w:ascii="Arial" w:hAnsi="Arial" w:cs="Arial"/>
        </w:rPr>
        <w:t xml:space="preserve">facial </w:t>
      </w:r>
      <w:r w:rsidR="00F10123">
        <w:rPr>
          <w:rFonts w:ascii="Arial" w:hAnsi="Arial" w:cs="Arial"/>
        </w:rPr>
        <w:t>expression</w:t>
      </w:r>
      <w:r w:rsidR="00DE352F">
        <w:rPr>
          <w:rFonts w:ascii="Arial" w:hAnsi="Arial" w:cs="Arial"/>
        </w:rPr>
        <w:t>s</w:t>
      </w:r>
      <w:r w:rsidR="00F10123">
        <w:rPr>
          <w:rFonts w:ascii="Arial" w:hAnsi="Arial" w:cs="Arial"/>
        </w:rPr>
        <w:t>, vita</w:t>
      </w:r>
      <w:r w:rsidR="00DE352F">
        <w:rPr>
          <w:rFonts w:ascii="Arial" w:hAnsi="Arial" w:cs="Arial"/>
        </w:rPr>
        <w:t>l</w:t>
      </w:r>
      <w:r w:rsidR="00F10123">
        <w:rPr>
          <w:rFonts w:ascii="Arial" w:hAnsi="Arial" w:cs="Arial"/>
        </w:rPr>
        <w:t xml:space="preserve"> sign</w:t>
      </w:r>
      <w:r w:rsidR="00DE352F">
        <w:rPr>
          <w:rFonts w:ascii="Arial" w:hAnsi="Arial" w:cs="Arial"/>
        </w:rPr>
        <w:t>s</w:t>
      </w:r>
      <w:r w:rsidR="00F10123">
        <w:rPr>
          <w:rFonts w:ascii="Arial" w:hAnsi="Arial" w:cs="Arial"/>
        </w:rPr>
        <w:t>) as well as</w:t>
      </w:r>
      <w:r w:rsidR="00E12DDC">
        <w:rPr>
          <w:rFonts w:ascii="Arial" w:hAnsi="Arial" w:cs="Arial"/>
        </w:rPr>
        <w:t xml:space="preserve"> emotio</w:t>
      </w:r>
      <w:r w:rsidR="00F10123">
        <w:rPr>
          <w:rFonts w:ascii="Arial" w:hAnsi="Arial" w:cs="Arial"/>
        </w:rPr>
        <w:t>nal</w:t>
      </w:r>
      <w:r w:rsidR="00E12DDC">
        <w:rPr>
          <w:rFonts w:ascii="Arial" w:hAnsi="Arial" w:cs="Arial"/>
        </w:rPr>
        <w:t xml:space="preserve"> </w:t>
      </w:r>
      <w:r w:rsidR="00B66335">
        <w:rPr>
          <w:rFonts w:ascii="Arial" w:hAnsi="Arial" w:cs="Arial"/>
        </w:rPr>
        <w:t>response</w:t>
      </w:r>
      <w:r w:rsidR="00DE352F">
        <w:rPr>
          <w:rFonts w:ascii="Arial" w:hAnsi="Arial" w:cs="Arial"/>
        </w:rPr>
        <w:t>s</w:t>
      </w:r>
      <w:r w:rsidR="00B66335">
        <w:rPr>
          <w:rFonts w:ascii="Arial" w:hAnsi="Arial" w:cs="Arial"/>
        </w:rPr>
        <w:t xml:space="preserve"> </w:t>
      </w:r>
      <w:r w:rsidR="00F10123">
        <w:rPr>
          <w:rFonts w:ascii="Arial" w:hAnsi="Arial" w:cs="Arial"/>
        </w:rPr>
        <w:t xml:space="preserve">(positive and negative affective </w:t>
      </w:r>
      <w:r w:rsidR="00DE352F">
        <w:rPr>
          <w:rFonts w:ascii="Arial" w:hAnsi="Arial" w:cs="Arial"/>
        </w:rPr>
        <w:t>states</w:t>
      </w:r>
      <w:r w:rsidR="00F10123">
        <w:rPr>
          <w:rFonts w:ascii="Arial" w:hAnsi="Arial" w:cs="Arial"/>
        </w:rPr>
        <w:t xml:space="preserve">) </w:t>
      </w:r>
      <w:r w:rsidR="00E12DDC">
        <w:rPr>
          <w:rFonts w:ascii="Arial" w:hAnsi="Arial" w:cs="Arial"/>
        </w:rPr>
        <w:t>should be recorded</w:t>
      </w:r>
      <w:r w:rsidR="00F10123">
        <w:rPr>
          <w:rFonts w:ascii="Arial" w:hAnsi="Arial" w:cs="Arial"/>
        </w:rPr>
        <w:t xml:space="preserve"> for a complete </w:t>
      </w:r>
      <w:r w:rsidR="00DE352F">
        <w:rPr>
          <w:rFonts w:ascii="Arial" w:hAnsi="Arial" w:cs="Arial"/>
        </w:rPr>
        <w:t xml:space="preserve">and universal </w:t>
      </w:r>
      <w:r w:rsidR="00F10123">
        <w:rPr>
          <w:rFonts w:ascii="Arial" w:hAnsi="Arial" w:cs="Arial"/>
        </w:rPr>
        <w:t>physio-emotional dataset.</w:t>
      </w:r>
      <w:r>
        <w:rPr>
          <w:rFonts w:ascii="Arial" w:hAnsi="Arial" w:cs="Arial"/>
        </w:rPr>
        <w:t xml:space="preserve"> Currently, there is no universal physiological model for emotion classification as many datasets</w:t>
      </w:r>
      <w:r w:rsidR="00E80478">
        <w:rPr>
          <w:rFonts w:ascii="Arial" w:hAnsi="Arial" w:cs="Arial"/>
        </w:rPr>
        <w:t xml:space="preserve"> compiled in the literature </w:t>
      </w:r>
      <w:r>
        <w:rPr>
          <w:rFonts w:ascii="Arial" w:hAnsi="Arial" w:cs="Arial"/>
        </w:rPr>
        <w:t xml:space="preserve">– </w:t>
      </w:r>
      <w:r w:rsidRPr="002825FA">
        <w:rPr>
          <w:rFonts w:ascii="Arial" w:hAnsi="Arial" w:cs="Arial"/>
        </w:rPr>
        <w:t>WESAD, EMOGNITION, DAPPER, AMIGOS, and CASE</w:t>
      </w:r>
      <w:r>
        <w:rPr>
          <w:rFonts w:ascii="Arial" w:hAnsi="Arial" w:cs="Arial"/>
        </w:rPr>
        <w:t xml:space="preserve"> – are </w:t>
      </w:r>
      <w:r w:rsidR="00E80478">
        <w:rPr>
          <w:rFonts w:ascii="Arial" w:hAnsi="Arial" w:cs="Arial"/>
        </w:rPr>
        <w:t>signal-specific.</w:t>
      </w:r>
    </w:p>
    <w:p w14:paraId="178B2EA5" w14:textId="77777777" w:rsidR="00E80478" w:rsidRDefault="00E80478" w:rsidP="007D16EF">
      <w:pPr>
        <w:jc w:val="both"/>
        <w:rPr>
          <w:rFonts w:ascii="Arial" w:hAnsi="Arial" w:cs="Arial"/>
        </w:rPr>
      </w:pPr>
    </w:p>
    <w:p w14:paraId="18456D56" w14:textId="7C72A6C4" w:rsidR="00E80478" w:rsidRDefault="00E80478" w:rsidP="007D16EF">
      <w:pPr>
        <w:jc w:val="both"/>
        <w:rPr>
          <w:rFonts w:ascii="Arial" w:hAnsi="Arial" w:cs="Arial"/>
        </w:rPr>
      </w:pPr>
      <w:r>
        <w:rPr>
          <w:rFonts w:ascii="Arial" w:hAnsi="Arial" w:cs="Arial"/>
        </w:rPr>
        <w:t>Compiling large datasets is hard and time consuming.</w:t>
      </w:r>
    </w:p>
    <w:p w14:paraId="4540EAC7" w14:textId="77777777" w:rsidR="007D16EF" w:rsidRDefault="007D16EF" w:rsidP="007D16EF">
      <w:pPr>
        <w:jc w:val="both"/>
        <w:rPr>
          <w:rFonts w:ascii="Arial" w:hAnsi="Arial" w:cs="Arial"/>
        </w:rPr>
      </w:pPr>
    </w:p>
    <w:p w14:paraId="51DD9ED7" w14:textId="281EEB98" w:rsidR="00B66335" w:rsidRDefault="00B66335" w:rsidP="007D16EF">
      <w:pPr>
        <w:jc w:val="both"/>
        <w:rPr>
          <w:rFonts w:ascii="Arial" w:hAnsi="Arial" w:cs="Arial"/>
        </w:rPr>
      </w:pPr>
      <w:r>
        <w:rPr>
          <w:rFonts w:ascii="Arial" w:hAnsi="Arial" w:cs="Arial"/>
        </w:rPr>
        <w:t>, e</w:t>
      </w:r>
      <w:r w:rsidR="00E12DDC">
        <w:rPr>
          <w:rFonts w:ascii="Arial" w:hAnsi="Arial" w:cs="Arial"/>
        </w:rPr>
        <w:t xml:space="preserve">ach </w:t>
      </w:r>
      <w:r w:rsidR="00DE352F">
        <w:rPr>
          <w:rFonts w:ascii="Arial" w:hAnsi="Arial" w:cs="Arial"/>
        </w:rPr>
        <w:t xml:space="preserve">emotion </w:t>
      </w:r>
      <w:r w:rsidR="00E12DDC">
        <w:rPr>
          <w:rFonts w:ascii="Arial" w:hAnsi="Arial" w:cs="Arial"/>
        </w:rPr>
        <w:t xml:space="preserve">model is </w:t>
      </w:r>
      <w:r>
        <w:rPr>
          <w:rFonts w:ascii="Arial" w:hAnsi="Arial" w:cs="Arial"/>
        </w:rPr>
        <w:t>only</w:t>
      </w:r>
      <w:r w:rsidR="00E12DDC">
        <w:rPr>
          <w:rFonts w:ascii="Arial" w:hAnsi="Arial" w:cs="Arial"/>
        </w:rPr>
        <w:t xml:space="preserve"> trained on a </w:t>
      </w:r>
      <w:r w:rsidR="00DE352F">
        <w:rPr>
          <w:rFonts w:ascii="Arial" w:hAnsi="Arial" w:cs="Arial"/>
        </w:rPr>
        <w:t xml:space="preserve">selective and </w:t>
      </w:r>
      <w:r w:rsidR="00E12DDC">
        <w:rPr>
          <w:rFonts w:ascii="Arial" w:hAnsi="Arial" w:cs="Arial"/>
        </w:rPr>
        <w:t xml:space="preserve">highly specialized dataset, where it is impossible to generalize across </w:t>
      </w:r>
      <w:r>
        <w:rPr>
          <w:rFonts w:ascii="Arial" w:hAnsi="Arial" w:cs="Arial"/>
        </w:rPr>
        <w:t xml:space="preserve">publications. </w:t>
      </w:r>
      <w:r w:rsidR="00E12DDC">
        <w:rPr>
          <w:rFonts w:ascii="Arial" w:hAnsi="Arial" w:cs="Arial"/>
        </w:rPr>
        <w:t xml:space="preserve">This problem is exacerbated by black-box </w:t>
      </w:r>
      <w:r w:rsidR="00E12DDC">
        <w:rPr>
          <w:rFonts w:ascii="Arial" w:hAnsi="Arial" w:cs="Arial"/>
        </w:rPr>
        <w:lastRenderedPageBreak/>
        <w:t xml:space="preserve">machine learning techniques, which hinders how relevant any emotion study is to </w:t>
      </w:r>
      <w:r w:rsidR="00DE352F">
        <w:rPr>
          <w:rFonts w:ascii="Arial" w:hAnsi="Arial" w:cs="Arial"/>
        </w:rPr>
        <w:t xml:space="preserve">one </w:t>
      </w:r>
      <w:r w:rsidR="00E12DDC">
        <w:rPr>
          <w:rFonts w:ascii="Arial" w:hAnsi="Arial" w:cs="Arial"/>
        </w:rPr>
        <w:t>another.</w:t>
      </w:r>
      <w:r>
        <w:rPr>
          <w:rFonts w:ascii="Arial" w:hAnsi="Arial" w:cs="Arial"/>
        </w:rPr>
        <w:t xml:space="preserve"> Further issues include resampling features to match </w:t>
      </w:r>
      <w:r w:rsidR="00DE352F">
        <w:rPr>
          <w:rFonts w:ascii="Arial" w:hAnsi="Arial" w:cs="Arial"/>
        </w:rPr>
        <w:t xml:space="preserve">a neural </w:t>
      </w:r>
      <w:r>
        <w:rPr>
          <w:rFonts w:ascii="Arial" w:hAnsi="Arial" w:cs="Arial"/>
        </w:rPr>
        <w:t>architecture,</w:t>
      </w:r>
      <w:r w:rsidR="00DE352F">
        <w:rPr>
          <w:rFonts w:ascii="Arial" w:hAnsi="Arial" w:cs="Arial"/>
        </w:rPr>
        <w:t xml:space="preserve"> random</w:t>
      </w:r>
      <w:r>
        <w:rPr>
          <w:rFonts w:ascii="Arial" w:hAnsi="Arial" w:cs="Arial"/>
        </w:rPr>
        <w:t xml:space="preserve"> information loss during data transmission, </w:t>
      </w:r>
      <w:r w:rsidR="000F609A">
        <w:rPr>
          <w:rFonts w:ascii="Arial" w:hAnsi="Arial" w:cs="Arial"/>
        </w:rPr>
        <w:t xml:space="preserve">sampling bias from emotion questionnaires, </w:t>
      </w:r>
      <w:r>
        <w:rPr>
          <w:rFonts w:ascii="Arial" w:hAnsi="Arial" w:cs="Arial"/>
        </w:rPr>
        <w:t xml:space="preserve">as well as data sparsity compared to the number of learnable parameters. </w:t>
      </w:r>
      <w:r w:rsidR="003D0D2E">
        <w:rPr>
          <w:rFonts w:ascii="Arial" w:hAnsi="Arial" w:cs="Arial"/>
        </w:rPr>
        <w:t>Modern advancements in</w:t>
      </w:r>
      <w:r w:rsidR="00DE352F">
        <w:rPr>
          <w:rFonts w:ascii="Arial" w:hAnsi="Arial" w:cs="Arial"/>
        </w:rPr>
        <w:t xml:space="preserve"> machine learning techniques including</w:t>
      </w:r>
      <w:r w:rsidR="003D0D2E">
        <w:rPr>
          <w:rFonts w:ascii="Arial" w:hAnsi="Arial" w:cs="Arial"/>
        </w:rPr>
        <w:t xml:space="preserve"> text-based sentiment analysis </w:t>
      </w:r>
      <w:r>
        <w:rPr>
          <w:rFonts w:ascii="Arial" w:hAnsi="Arial" w:cs="Arial"/>
        </w:rPr>
        <w:t>as well as neural operators</w:t>
      </w:r>
      <w:r w:rsidR="00DE352F">
        <w:rPr>
          <w:rFonts w:ascii="Arial" w:hAnsi="Arial" w:cs="Arial"/>
        </w:rPr>
        <w:t xml:space="preserve"> </w:t>
      </w:r>
      <w:r>
        <w:rPr>
          <w:rFonts w:ascii="Arial" w:hAnsi="Arial" w:cs="Arial"/>
        </w:rPr>
        <w:t xml:space="preserve">offer a new way for </w:t>
      </w:r>
      <w:r w:rsidR="00EB0864">
        <w:rPr>
          <w:rFonts w:ascii="Arial" w:hAnsi="Arial" w:cs="Arial"/>
        </w:rPr>
        <w:t xml:space="preserve">overcoming these issues </w:t>
      </w:r>
      <w:r>
        <w:rPr>
          <w:rFonts w:ascii="Arial" w:hAnsi="Arial" w:cs="Arial"/>
        </w:rPr>
        <w:t xml:space="preserve">within the broader context of </w:t>
      </w:r>
      <w:r w:rsidR="00DE352F">
        <w:rPr>
          <w:rFonts w:ascii="Arial" w:hAnsi="Arial" w:cs="Arial"/>
        </w:rPr>
        <w:t xml:space="preserve">universal </w:t>
      </w:r>
      <w:r>
        <w:rPr>
          <w:rFonts w:ascii="Arial" w:hAnsi="Arial" w:cs="Arial"/>
        </w:rPr>
        <w:t>affective computing.</w:t>
      </w:r>
    </w:p>
    <w:p w14:paraId="50F6E070" w14:textId="4F14B877" w:rsidR="00494BAE" w:rsidRPr="00494BAE" w:rsidRDefault="00494BAE" w:rsidP="00494BAE">
      <w:pPr>
        <w:jc w:val="both"/>
        <w:rPr>
          <w:rFonts w:ascii="Arial" w:hAnsi="Arial" w:cs="Arial"/>
        </w:rPr>
      </w:pPr>
      <w:r w:rsidRPr="00494BAE">
        <w:rPr>
          <w:rFonts w:ascii="Arial" w:hAnsi="Arial" w:cs="Arial"/>
        </w:rPr>
        <w:t>In this work, we present the first bidirectional wavelet neural operator (BWNO) trained through observational learning (OL)</w:t>
      </w:r>
      <w:r>
        <w:rPr>
          <w:rFonts w:ascii="Arial" w:hAnsi="Arial" w:cs="Arial"/>
        </w:rPr>
        <w:t xml:space="preserve">. </w:t>
      </w:r>
    </w:p>
    <w:p w14:paraId="2A0D0B25" w14:textId="6E6FB9A6" w:rsidR="00494BAE" w:rsidRPr="00494BAE" w:rsidRDefault="00295106" w:rsidP="00494BAE">
      <w:pPr>
        <w:jc w:val="both"/>
        <w:rPr>
          <w:rFonts w:ascii="Arial" w:hAnsi="Arial" w:cs="Arial"/>
        </w:rPr>
      </w:pPr>
      <w:r w:rsidRPr="00494BAE">
        <w:rPr>
          <w:rFonts w:ascii="Arial" w:hAnsi="Arial" w:cs="Arial"/>
        </w:rPr>
        <w:t xml:space="preserve">Unlike fixed models, </w:t>
      </w:r>
      <w:r>
        <w:rPr>
          <w:rFonts w:ascii="Arial" w:hAnsi="Arial" w:cs="Arial"/>
        </w:rPr>
        <w:t xml:space="preserve">each new observation acts </w:t>
      </w:r>
      <w:r w:rsidRPr="00494BAE">
        <w:rPr>
          <w:rFonts w:ascii="Arial" w:hAnsi="Arial" w:cs="Arial"/>
        </w:rPr>
        <w:t>as a weak classifier</w:t>
      </w:r>
      <w:r>
        <w:rPr>
          <w:rFonts w:ascii="Arial" w:hAnsi="Arial" w:cs="Arial"/>
        </w:rPr>
        <w:t xml:space="preserve">, increasing the </w:t>
      </w:r>
      <w:r w:rsidRPr="00494BAE">
        <w:rPr>
          <w:rFonts w:ascii="Arial" w:hAnsi="Arial" w:cs="Arial"/>
        </w:rPr>
        <w:t xml:space="preserve">confidence </w:t>
      </w:r>
      <w:r>
        <w:rPr>
          <w:rFonts w:ascii="Arial" w:hAnsi="Arial" w:cs="Arial"/>
        </w:rPr>
        <w:t>that the manifold represents the body’s current state</w:t>
      </w:r>
      <w:r w:rsidRPr="00494BAE">
        <w:rPr>
          <w:rFonts w:ascii="Arial" w:hAnsi="Arial" w:cs="Arial"/>
        </w:rPr>
        <w:t xml:space="preserve">. </w:t>
      </w:r>
      <w:r w:rsidR="00494BAE" w:rsidRPr="00494BAE">
        <w:rPr>
          <w:rFonts w:ascii="Arial" w:hAnsi="Arial" w:cs="Arial"/>
        </w:rPr>
        <w:t>We claim that missing or unaligned data points, which typically degrade model performance, have a limited impact on this flexible architecture.</w:t>
      </w:r>
    </w:p>
    <w:p w14:paraId="517157D7" w14:textId="11AF3C97" w:rsidR="00494BAE" w:rsidRDefault="00494BAE" w:rsidP="00494BAE">
      <w:pPr>
        <w:jc w:val="both"/>
        <w:rPr>
          <w:rFonts w:ascii="Arial" w:hAnsi="Arial" w:cs="Arial"/>
        </w:rPr>
      </w:pPr>
      <w:r w:rsidRPr="00494BAE">
        <w:rPr>
          <w:rFonts w:ascii="Arial" w:hAnsi="Arial" w:cs="Arial"/>
        </w:rPr>
        <w:t xml:space="preserve">One key innovation </w:t>
      </w:r>
      <w:r w:rsidR="00295106">
        <w:rPr>
          <w:rFonts w:ascii="Arial" w:hAnsi="Arial" w:cs="Arial"/>
        </w:rPr>
        <w:t>that allows</w:t>
      </w:r>
      <w:r w:rsidRPr="00494BAE">
        <w:rPr>
          <w:rFonts w:ascii="Arial" w:hAnsi="Arial" w:cs="Arial"/>
        </w:rPr>
        <w:t xml:space="preserve"> observational learning </w:t>
      </w:r>
      <w:r w:rsidR="00295106">
        <w:rPr>
          <w:rFonts w:ascii="Arial" w:hAnsi="Arial" w:cs="Arial"/>
        </w:rPr>
        <w:t xml:space="preserve">the flexibility to generalize across input domains is </w:t>
      </w:r>
      <w:r w:rsidRPr="00494BAE">
        <w:rPr>
          <w:rFonts w:ascii="Arial" w:hAnsi="Arial" w:cs="Arial"/>
        </w:rPr>
        <w:t xml:space="preserve">bidirectional training. </w:t>
      </w:r>
      <w:r w:rsidR="00295106">
        <w:rPr>
          <w:rFonts w:ascii="Arial" w:hAnsi="Arial" w:cs="Arial"/>
        </w:rPr>
        <w:t>T</w:t>
      </w:r>
      <w:r w:rsidRPr="00494BAE">
        <w:rPr>
          <w:rFonts w:ascii="Arial" w:hAnsi="Arial" w:cs="Arial"/>
        </w:rPr>
        <w:t xml:space="preserve">hrough diffeomorphic transformations, </w:t>
      </w:r>
      <w:r w:rsidR="00295106">
        <w:rPr>
          <w:rFonts w:ascii="Arial" w:hAnsi="Arial" w:cs="Arial"/>
        </w:rPr>
        <w:t>OL</w:t>
      </w:r>
      <w:r w:rsidRPr="00494BAE">
        <w:rPr>
          <w:rFonts w:ascii="Arial" w:hAnsi="Arial" w:cs="Arial"/>
        </w:rPr>
        <w:t xml:space="preserve"> model</w:t>
      </w:r>
      <w:r w:rsidR="00295106">
        <w:rPr>
          <w:rFonts w:ascii="Arial" w:hAnsi="Arial" w:cs="Arial"/>
        </w:rPr>
        <w:t>s</w:t>
      </w:r>
      <w:r w:rsidRPr="00494BAE">
        <w:rPr>
          <w:rFonts w:ascii="Arial" w:hAnsi="Arial" w:cs="Arial"/>
        </w:rPr>
        <w:t xml:space="preserve"> </w:t>
      </w:r>
      <w:r w:rsidR="00295106">
        <w:rPr>
          <w:rFonts w:ascii="Arial" w:hAnsi="Arial" w:cs="Arial"/>
        </w:rPr>
        <w:t xml:space="preserve">independently </w:t>
      </w:r>
      <w:r w:rsidRPr="00494BAE">
        <w:rPr>
          <w:rFonts w:ascii="Arial" w:hAnsi="Arial" w:cs="Arial"/>
        </w:rPr>
        <w:t xml:space="preserve">map the </w:t>
      </w:r>
      <w:r w:rsidR="00295106">
        <w:rPr>
          <w:rFonts w:ascii="Arial" w:hAnsi="Arial" w:cs="Arial"/>
        </w:rPr>
        <w:t>common</w:t>
      </w:r>
      <w:r w:rsidRPr="00494BAE">
        <w:rPr>
          <w:rFonts w:ascii="Arial" w:hAnsi="Arial" w:cs="Arial"/>
        </w:rPr>
        <w:t xml:space="preserve"> </w:t>
      </w:r>
      <w:r w:rsidR="00295106">
        <w:rPr>
          <w:rFonts w:ascii="Arial" w:hAnsi="Arial" w:cs="Arial"/>
        </w:rPr>
        <w:t>ancestor</w:t>
      </w:r>
      <w:r w:rsidRPr="00494BAE">
        <w:rPr>
          <w:rFonts w:ascii="Arial" w:hAnsi="Arial" w:cs="Arial"/>
        </w:rPr>
        <w:t xml:space="preserve"> to each observable output using a set of invertible weights, allowing for both inference and interpretation depending on the direction.</w:t>
      </w:r>
      <w:r w:rsidR="00295106">
        <w:rPr>
          <w:rFonts w:ascii="Arial" w:hAnsi="Arial" w:cs="Arial"/>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Pr>
          <w:rFonts w:ascii="Arial" w:hAnsi="Arial" w:cs="Arial"/>
        </w:rPr>
        <w:t xml:space="preserve"> This</w:t>
      </w:r>
      <w:r w:rsidRPr="00494BAE">
        <w:rPr>
          <w:rFonts w:ascii="Arial" w:hAnsi="Arial" w:cs="Arial"/>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41413112" w14:textId="071C2319" w:rsidR="002825FA" w:rsidRDefault="005C42A8" w:rsidP="002825FA">
      <w:pPr>
        <w:jc w:val="both"/>
        <w:rPr>
          <w:rFonts w:ascii="Arial" w:hAnsi="Arial" w:cs="Arial"/>
        </w:rPr>
      </w:pPr>
      <w:r>
        <w:rPr>
          <w:rFonts w:ascii="Arial" w:hAnsi="Arial" w:cs="Arial"/>
        </w:rPr>
        <w:t>Unfortunately, within physiological datasets, there inherently exist motion artifacts and noise that can bias data interpretations</w:t>
      </w:r>
      <w:r w:rsidR="002825FA">
        <w:rPr>
          <w:rFonts w:ascii="Arial" w:hAnsi="Arial" w:cs="Arial"/>
        </w:rPr>
        <w:t xml:space="preserve">, which is only exacerbated by the </w:t>
      </w:r>
      <w:r w:rsidR="002825FA" w:rsidRPr="00E40AB2">
        <w:rPr>
          <w:rFonts w:ascii="Arial" w:hAnsi="Arial" w:cs="Arial"/>
        </w:rPr>
        <w:t>relatively small size of physio-emotion datasets compared to traditional</w:t>
      </w:r>
      <w:r w:rsidR="002825FA">
        <w:rPr>
          <w:rFonts w:ascii="Arial" w:hAnsi="Arial" w:cs="Arial"/>
        </w:rPr>
        <w:t xml:space="preserve"> large language models</w:t>
      </w:r>
      <w:r>
        <w:rPr>
          <w:rFonts w:ascii="Arial" w:hAnsi="Arial" w:cs="Arial"/>
        </w:rPr>
        <w:t xml:space="preserve">. </w:t>
      </w:r>
      <w:r w:rsidR="002825FA">
        <w:rPr>
          <w:rFonts w:ascii="Arial" w:hAnsi="Arial" w:cs="Arial"/>
        </w:rPr>
        <w:t>To</w:t>
      </w:r>
      <w:r>
        <w:rPr>
          <w:rFonts w:ascii="Arial" w:hAnsi="Arial" w:cs="Arial"/>
        </w:rPr>
        <w:t xml:space="preserve"> learn how to deal with these events, </w:t>
      </w:r>
      <w:r w:rsidR="002825FA" w:rsidRPr="002825FA">
        <w:rPr>
          <w:rFonts w:ascii="Arial" w:hAnsi="Arial" w:cs="Arial"/>
        </w:rPr>
        <w:t>we employ meta-learning techniques to share weights and integrate multiple datasets</w:t>
      </w:r>
      <w:r w:rsidR="002825FA">
        <w:rPr>
          <w:rFonts w:ascii="Arial" w:hAnsi="Arial" w:cs="Arial"/>
        </w:rPr>
        <w:t xml:space="preserve"> together</w:t>
      </w:r>
      <w:r w:rsidR="002825FA" w:rsidRPr="002825FA">
        <w:rPr>
          <w:rFonts w:ascii="Arial" w:hAnsi="Arial" w:cs="Arial"/>
        </w:rPr>
        <w:t xml:space="preserve">. Each path to the physiological profile </w:t>
      </w:r>
      <w:r w:rsidR="002825FA">
        <w:rPr>
          <w:rFonts w:ascii="Arial" w:hAnsi="Arial" w:cs="Arial"/>
        </w:rPr>
        <w:t>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w:t>
      </w:r>
      <w:r w:rsidR="002825FA" w:rsidRPr="002825FA">
        <w:rPr>
          <w:rFonts w:ascii="Arial" w:hAnsi="Arial" w:cs="Arial"/>
        </w:rPr>
        <w:t xml:space="preserve"> single-</w:t>
      </w:r>
      <w:r w:rsidR="002825FA">
        <w:rPr>
          <w:rFonts w:ascii="Arial" w:hAnsi="Arial" w:cs="Arial"/>
        </w:rPr>
        <w:t xml:space="preserve">specific </w:t>
      </w:r>
      <w:r w:rsidR="002825FA" w:rsidRPr="002825FA">
        <w:rPr>
          <w:rFonts w:ascii="Arial" w:hAnsi="Arial" w:cs="Arial"/>
        </w:rPr>
        <w:t>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6CAF5B8C" w14:textId="20F2BF8B" w:rsidR="000A5589" w:rsidRPr="000A5589" w:rsidRDefault="000A5589" w:rsidP="000A5589">
      <w:pPr>
        <w:jc w:val="both"/>
        <w:rPr>
          <w:rFonts w:ascii="Arial" w:hAnsi="Arial" w:cs="Arial"/>
        </w:rPr>
      </w:pPr>
      <w:r w:rsidRPr="000A5589">
        <w:rPr>
          <w:rFonts w:ascii="Arial" w:hAnsi="Arial" w:cs="Arial"/>
        </w:rPr>
        <w:t xml:space="preserve">By </w:t>
      </w:r>
      <w:r w:rsidR="002825FA">
        <w:rPr>
          <w:rFonts w:ascii="Arial" w:hAnsi="Arial" w:cs="Arial"/>
        </w:rPr>
        <w:t>understanding</w:t>
      </w:r>
      <w:r w:rsidRPr="000A5589">
        <w:rPr>
          <w:rFonts w:ascii="Arial" w:hAnsi="Arial" w:cs="Arial"/>
        </w:rPr>
        <w:t xml:space="preserve"> the complex relationship between physiology and emotions, we gain deeper insights into the intricacies of human emotional responses, creating opportunities for more </w:t>
      </w:r>
      <w:r w:rsidRPr="000A5589">
        <w:rPr>
          <w:rFonts w:ascii="Arial" w:hAnsi="Arial" w:cs="Arial"/>
        </w:rPr>
        <w:lastRenderedPageBreak/>
        <w:t xml:space="preserve">personalized mental health interventions. Our approach was validated through generative virtual reality, music, heat, and voice therapy sessions, all of which were </w:t>
      </w:r>
      <w:r>
        <w:rPr>
          <w:rFonts w:ascii="Arial" w:hAnsi="Arial" w:cs="Arial"/>
        </w:rPr>
        <w:t xml:space="preserve">personalized to the subject’s real-time emotion and biological profile. </w:t>
      </w:r>
      <w:r w:rsidRPr="000A5589">
        <w:rPr>
          <w:rFonts w:ascii="Arial" w:hAnsi="Arial" w:cs="Arial"/>
        </w:rPr>
        <w:t xml:space="preserve">In early tests, we demonstrated the ability to modulate and reduce negative </w:t>
      </w:r>
      <w:r>
        <w:rPr>
          <w:rFonts w:ascii="Arial" w:hAnsi="Arial" w:cs="Arial"/>
        </w:rPr>
        <w:t xml:space="preserve">affective </w:t>
      </w:r>
      <w:r w:rsidRPr="000A5589">
        <w:rPr>
          <w:rFonts w:ascii="Arial" w:hAnsi="Arial" w:cs="Arial"/>
        </w:rPr>
        <w:t xml:space="preserve">emotions and anxiety. We further validated our model’s predictions against the gold standard State-Trait Anxiety Inventory (STAI) </w:t>
      </w:r>
      <w:r>
        <w:rPr>
          <w:rFonts w:ascii="Arial" w:hAnsi="Arial" w:cs="Arial"/>
        </w:rPr>
        <w:t xml:space="preserve">Y2 </w:t>
      </w:r>
      <w:r w:rsidRPr="000A5589">
        <w:rPr>
          <w:rFonts w:ascii="Arial" w:hAnsi="Arial" w:cs="Arial"/>
        </w:rPr>
        <w:t>questionnaire</w:t>
      </w:r>
      <w:r>
        <w:rPr>
          <w:rFonts w:ascii="Arial" w:hAnsi="Arial" w:cs="Arial"/>
        </w:rPr>
        <w:t xml:space="preserve"> as well as the </w:t>
      </w:r>
      <w:r w:rsidRPr="000A5589">
        <w:rPr>
          <w:rFonts w:ascii="Arial" w:hAnsi="Arial" w:cs="Arial"/>
        </w:rPr>
        <w:t xml:space="preserve">Positive and Negative Affect Schedule </w:t>
      </w:r>
      <w:r>
        <w:rPr>
          <w:rFonts w:ascii="Arial" w:hAnsi="Arial" w:cs="Arial"/>
        </w:rPr>
        <w:t>(PANAS)</w:t>
      </w:r>
      <w:r w:rsidRPr="000A5589">
        <w:rPr>
          <w:rFonts w:ascii="Arial" w:hAnsi="Arial" w:cs="Arial"/>
        </w:rPr>
        <w:t xml:space="preserve">, showing strong alignment between our automated therapy outcomes and patient-reported results. This validation not only supports Ekman’s theoretical framework linking physiological and psychological domains but also establishes a new benchmark for </w:t>
      </w:r>
      <w:r>
        <w:rPr>
          <w:rFonts w:ascii="Arial" w:hAnsi="Arial" w:cs="Arial"/>
        </w:rPr>
        <w:t xml:space="preserve">closed-loop </w:t>
      </w:r>
      <w:r w:rsidRPr="000A5589">
        <w:rPr>
          <w:rFonts w:ascii="Arial" w:hAnsi="Arial" w:cs="Arial"/>
        </w:rPr>
        <w:t>personalized therapeutic interventions, paving the way for automated,</w:t>
      </w:r>
      <w:r>
        <w:rPr>
          <w:rFonts w:ascii="Arial" w:hAnsi="Arial" w:cs="Arial"/>
        </w:rPr>
        <w:t xml:space="preserve"> in-home,</w:t>
      </w:r>
      <w:r w:rsidRPr="000A5589">
        <w:rPr>
          <w:rFonts w:ascii="Arial" w:hAnsi="Arial" w:cs="Arial"/>
        </w:rPr>
        <w:t xml:space="preserve"> tailored mental health therapies.</w:t>
      </w:r>
    </w:p>
    <w:p w14:paraId="7CFEF50F" w14:textId="7C35E134" w:rsidR="000A5589" w:rsidRDefault="000A5589" w:rsidP="0063359B">
      <w:pPr>
        <w:jc w:val="both"/>
        <w:rPr>
          <w:rFonts w:ascii="Arial" w:hAnsi="Arial" w:cs="Arial"/>
          <w:b/>
          <w:bCs/>
        </w:rPr>
      </w:pPr>
      <w:r w:rsidRPr="000A5589">
        <w:rPr>
          <w:rFonts w:ascii="Arial" w:hAnsi="Arial" w:cs="Arial"/>
          <w:b/>
          <w:bCs/>
        </w:rPr>
        <w:t>Discussion.</w:t>
      </w:r>
    </w:p>
    <w:p w14:paraId="160598A4" w14:textId="0D8AB386" w:rsidR="00062171" w:rsidRPr="00062171" w:rsidRDefault="00062171" w:rsidP="00062171">
      <w:pPr>
        <w:jc w:val="both"/>
        <w:rPr>
          <w:rFonts w:ascii="Arial" w:hAnsi="Arial" w:cs="Arial"/>
        </w:rPr>
      </w:pPr>
      <w:r>
        <w:rPr>
          <w:rFonts w:ascii="Arial" w:hAnsi="Arial" w:cs="Arial"/>
        </w:rPr>
        <w:t>Here we present our analysis from</w:t>
      </w:r>
      <w:r w:rsidRPr="00062171">
        <w:rPr>
          <w:rFonts w:ascii="Arial" w:hAnsi="Arial" w:cs="Arial"/>
        </w:rPr>
        <w:t xml:space="preserve"> capturing real-time physiological signals in response to </w:t>
      </w:r>
      <w:r>
        <w:rPr>
          <w:rFonts w:ascii="Arial" w:hAnsi="Arial" w:cs="Arial"/>
        </w:rPr>
        <w:t>four unique</w:t>
      </w:r>
      <w:r w:rsidRPr="00062171">
        <w:rPr>
          <w:rFonts w:ascii="Arial" w:hAnsi="Arial" w:cs="Arial"/>
        </w:rPr>
        <w:t xml:space="preserv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w:t>
      </w:r>
      <w:r>
        <w:rPr>
          <w:rFonts w:ascii="Arial" w:hAnsi="Arial" w:cs="Arial"/>
        </w:rPr>
        <w:t xml:space="preserve"> (Fig 3a)</w:t>
      </w:r>
      <w:r w:rsidRPr="00062171">
        <w:rPr>
          <w:rFonts w:ascii="Arial" w:hAnsi="Arial" w:cs="Arial"/>
        </w:rPr>
        <w:t>. These sensors provided rich, multidimensional data that form the foundation of the analysis.</w:t>
      </w:r>
    </w:p>
    <w:p w14:paraId="6FBD7862" w14:textId="77777777" w:rsidR="00062171" w:rsidRPr="00062171" w:rsidRDefault="00062171" w:rsidP="00062171">
      <w:pPr>
        <w:jc w:val="both"/>
        <w:rPr>
          <w:rFonts w:ascii="Arial" w:hAnsi="Arial" w:cs="Arial"/>
          <w:b/>
          <w:bCs/>
        </w:rPr>
      </w:pPr>
      <w:r w:rsidRPr="00062171">
        <w:rPr>
          <w:rFonts w:ascii="Arial" w:hAnsi="Arial" w:cs="Arial"/>
          <w:b/>
          <w:bCs/>
        </w:rPr>
        <w:t>Device Design and Signal Processing</w:t>
      </w:r>
    </w:p>
    <w:p w14:paraId="52C044C5" w14:textId="355EDAE5" w:rsidR="00062171" w:rsidRPr="00062171" w:rsidRDefault="00062171" w:rsidP="00062171">
      <w:pPr>
        <w:jc w:val="both"/>
        <w:rPr>
          <w:rFonts w:ascii="Arial" w:hAnsi="Arial" w:cs="Arial"/>
        </w:rPr>
      </w:pPr>
      <w:r w:rsidRPr="00062171">
        <w:rPr>
          <w:rFonts w:ascii="Arial" w:hAnsi="Arial" w:cs="Arial"/>
        </w:rPr>
        <w:t xml:space="preserve">Our device is composed of EOG, EEG, EDA, and temperature sensors </w:t>
      </w:r>
      <w:r>
        <w:rPr>
          <w:rFonts w:ascii="Arial" w:hAnsi="Arial" w:cs="Arial"/>
        </w:rPr>
        <w:t>that conformally adhere to the surface of the skin</w:t>
      </w:r>
      <w:r w:rsidRPr="00062171">
        <w:rPr>
          <w:rFonts w:ascii="Arial" w:hAnsi="Arial" w:cs="Arial"/>
        </w:rPr>
        <w:t>. Signals are collected and processed through a series of filters, amplifiers, voltage regulators, and a microcontroller unit</w:t>
      </w:r>
      <w:r>
        <w:rPr>
          <w:rFonts w:ascii="Arial" w:hAnsi="Arial" w:cs="Arial"/>
        </w:rPr>
        <w:t xml:space="preserve"> (Fig 3bc)</w:t>
      </w:r>
      <w:r w:rsidRPr="00062171">
        <w:rPr>
          <w:rFonts w:ascii="Arial" w:hAnsi="Arial" w:cs="Arial"/>
        </w:rPr>
        <w:t>. This robust design ensured that signals were processed in real-time and transmitted for further analysis.</w:t>
      </w:r>
    </w:p>
    <w:p w14:paraId="351B10DC" w14:textId="77777777" w:rsidR="00062171" w:rsidRPr="00062171" w:rsidRDefault="00062171" w:rsidP="00062171">
      <w:pPr>
        <w:jc w:val="both"/>
        <w:rPr>
          <w:rFonts w:ascii="Arial" w:hAnsi="Arial" w:cs="Arial"/>
        </w:rPr>
      </w:pPr>
      <w:r w:rsidRPr="00062171">
        <w:rPr>
          <w:rFonts w:ascii="Arial" w:hAnsi="Arial" w:cs="Arial"/>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062171" w:rsidRDefault="00062171" w:rsidP="00062171">
      <w:pPr>
        <w:jc w:val="both"/>
        <w:rPr>
          <w:rFonts w:ascii="Arial" w:hAnsi="Arial" w:cs="Arial"/>
          <w:b/>
          <w:bCs/>
        </w:rPr>
      </w:pPr>
      <w:r w:rsidRPr="00062171">
        <w:rPr>
          <w:rFonts w:ascii="Arial" w:hAnsi="Arial" w:cs="Arial"/>
          <w:b/>
          <w:bCs/>
        </w:rPr>
        <w:t>Real-Time Data Collection from Stressors</w:t>
      </w:r>
    </w:p>
    <w:p w14:paraId="62A8813F" w14:textId="77777777" w:rsidR="00062171" w:rsidRPr="00062171" w:rsidRDefault="00062171" w:rsidP="00062171">
      <w:pPr>
        <w:jc w:val="both"/>
        <w:rPr>
          <w:rFonts w:ascii="Arial" w:hAnsi="Arial" w:cs="Arial"/>
        </w:rPr>
      </w:pPr>
      <w:r w:rsidRPr="00062171">
        <w:rPr>
          <w:rFonts w:ascii="Arial" w:hAnsi="Arial" w:cs="Arial"/>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062171" w:rsidRDefault="00062171" w:rsidP="00062171">
      <w:pPr>
        <w:jc w:val="both"/>
        <w:rPr>
          <w:rFonts w:ascii="Arial" w:hAnsi="Arial" w:cs="Arial"/>
        </w:rPr>
      </w:pPr>
      <w:r w:rsidRPr="00062171">
        <w:rPr>
          <w:rFonts w:ascii="Arial" w:hAnsi="Arial" w:cs="Arial"/>
        </w:rPr>
        <w:t xml:space="preserve">In the cold pressure and exercise experiments, we observed clear variations in physiological responses. For example, </w:t>
      </w:r>
      <w:r w:rsidR="00EE327E">
        <w:rPr>
          <w:rFonts w:ascii="Arial" w:hAnsi="Arial" w:cs="Arial"/>
        </w:rPr>
        <w:t xml:space="preserve">alpha power from the EEG readings, which are known to decrease during times of anxiety, distinctly dropped during the cold pressure test, </w:t>
      </w:r>
      <w:r w:rsidRPr="00062171">
        <w:rPr>
          <w:rFonts w:ascii="Arial" w:hAnsi="Arial" w:cs="Arial"/>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062171" w:rsidRDefault="00062171" w:rsidP="00062171">
      <w:pPr>
        <w:jc w:val="both"/>
        <w:rPr>
          <w:rFonts w:ascii="Arial" w:hAnsi="Arial" w:cs="Arial"/>
          <w:b/>
          <w:bCs/>
        </w:rPr>
      </w:pPr>
      <w:r w:rsidRPr="00062171">
        <w:rPr>
          <w:rFonts w:ascii="Arial" w:hAnsi="Arial" w:cs="Arial"/>
          <w:b/>
          <w:bCs/>
        </w:rPr>
        <w:t>Positive and Negative Affectivity Scores</w:t>
      </w:r>
    </w:p>
    <w:p w14:paraId="64C8698A" w14:textId="2A052BCE" w:rsidR="00062171" w:rsidRPr="00062171" w:rsidRDefault="00062171" w:rsidP="00062171">
      <w:pPr>
        <w:jc w:val="both"/>
        <w:rPr>
          <w:rFonts w:ascii="Arial" w:hAnsi="Arial" w:cs="Arial"/>
        </w:rPr>
      </w:pPr>
      <w:r w:rsidRPr="00062171">
        <w:rPr>
          <w:rFonts w:ascii="Arial" w:hAnsi="Arial" w:cs="Arial"/>
        </w:rPr>
        <w:lastRenderedPageBreak/>
        <w:t xml:space="preserve">We also analyzed affective responses through positive and negative affectivity scores, focusing on how these scores varied across the cold pressure and exercise experiments. As shown in </w:t>
      </w:r>
      <w:r>
        <w:rPr>
          <w:rFonts w:ascii="Arial" w:hAnsi="Arial" w:cs="Arial"/>
        </w:rPr>
        <w:t>figure 3e</w:t>
      </w:r>
      <w:r w:rsidRPr="00062171">
        <w:rPr>
          <w:rFonts w:ascii="Arial" w:hAnsi="Arial" w:cs="Arial"/>
        </w:rPr>
        <w:t xml:space="preserve">, affectivity scores derived from physiological data showed distinct patterns. Cold pressure led to an overall </w:t>
      </w:r>
      <w:r w:rsidR="00EE327E">
        <w:rPr>
          <w:rFonts w:ascii="Arial" w:hAnsi="Arial" w:cs="Arial"/>
        </w:rPr>
        <w:t>increase</w:t>
      </w:r>
      <w:r w:rsidRPr="00062171">
        <w:rPr>
          <w:rFonts w:ascii="Arial" w:hAnsi="Arial" w:cs="Arial"/>
        </w:rPr>
        <w:t xml:space="preserve"> in </w:t>
      </w:r>
      <w:r w:rsidR="00EE327E">
        <w:rPr>
          <w:rFonts w:ascii="Arial" w:hAnsi="Arial" w:cs="Arial"/>
        </w:rPr>
        <w:t xml:space="preserve">both </w:t>
      </w:r>
      <w:r w:rsidRPr="00062171">
        <w:rPr>
          <w:rFonts w:ascii="Arial" w:hAnsi="Arial" w:cs="Arial"/>
        </w:rPr>
        <w:t>positive</w:t>
      </w:r>
      <w:r w:rsidR="00EE327E">
        <w:rPr>
          <w:rFonts w:ascii="Arial" w:hAnsi="Arial" w:cs="Arial"/>
        </w:rPr>
        <w:t xml:space="preserve"> and negative</w:t>
      </w:r>
      <w:r w:rsidRPr="00062171">
        <w:rPr>
          <w:rFonts w:ascii="Arial" w:hAnsi="Arial" w:cs="Arial"/>
        </w:rPr>
        <w:t xml:space="preserve"> affectivity, while exercise </w:t>
      </w:r>
      <w:r w:rsidR="00EE327E">
        <w:rPr>
          <w:rFonts w:ascii="Arial" w:hAnsi="Arial" w:cs="Arial"/>
        </w:rPr>
        <w:t>was able to boost positive affectivity and decrease negative affectivity</w:t>
      </w:r>
      <w:r w:rsidRPr="00062171">
        <w:rPr>
          <w:rFonts w:ascii="Arial" w:hAnsi="Arial" w:cs="Arial"/>
        </w:rPr>
        <w:t>. The graphs show overlapping yet distinguishable distributions of affective states, with cold pressure eliciting a strong negative response and exercise producing mixed emotional states.</w:t>
      </w:r>
    </w:p>
    <w:p w14:paraId="7785C805" w14:textId="77777777" w:rsidR="00062171" w:rsidRPr="00062171" w:rsidRDefault="00062171" w:rsidP="00062171">
      <w:pPr>
        <w:jc w:val="both"/>
        <w:rPr>
          <w:rFonts w:ascii="Arial" w:hAnsi="Arial" w:cs="Arial"/>
          <w:b/>
          <w:bCs/>
        </w:rPr>
      </w:pPr>
      <w:r w:rsidRPr="00062171">
        <w:rPr>
          <w:rFonts w:ascii="Arial" w:hAnsi="Arial" w:cs="Arial"/>
          <w:b/>
          <w:bCs/>
        </w:rPr>
        <w:t>Emotional Distributions and Correlations</w:t>
      </w:r>
    </w:p>
    <w:p w14:paraId="62574F71" w14:textId="12B550B8" w:rsidR="00062171" w:rsidRPr="00062171" w:rsidRDefault="00062171" w:rsidP="00062171">
      <w:pPr>
        <w:jc w:val="both"/>
        <w:rPr>
          <w:rFonts w:ascii="Arial" w:hAnsi="Arial" w:cs="Arial"/>
        </w:rPr>
      </w:pPr>
      <w:r w:rsidRPr="00062171">
        <w:rPr>
          <w:rFonts w:ascii="Arial" w:hAnsi="Arial" w:cs="Arial"/>
        </w:rPr>
        <w:t>The violin plots</w:t>
      </w:r>
      <w:r w:rsidR="00EE327E">
        <w:rPr>
          <w:rFonts w:ascii="Arial" w:hAnsi="Arial" w:cs="Arial"/>
        </w:rPr>
        <w:t xml:space="preserve"> (3g)</w:t>
      </w:r>
      <w:r w:rsidRPr="00062171">
        <w:rPr>
          <w:rFonts w:ascii="Arial" w:hAnsi="Arial" w:cs="Arial"/>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Default="00062171" w:rsidP="00062171">
      <w:pPr>
        <w:jc w:val="both"/>
        <w:rPr>
          <w:rFonts w:ascii="Arial" w:hAnsi="Arial" w:cs="Arial"/>
        </w:rPr>
      </w:pPr>
      <w:r w:rsidRPr="00062171">
        <w:rPr>
          <w:rFonts w:ascii="Arial" w:hAnsi="Arial" w:cs="Arial"/>
        </w:rPr>
        <w:t xml:space="preserve">Lastly, the correlation analysis from the Positive and Negative Affect Schedule (PANAS) revealed significant relationships between emotional </w:t>
      </w:r>
      <w:r w:rsidR="00EE327E">
        <w:rPr>
          <w:rFonts w:ascii="Arial" w:hAnsi="Arial" w:cs="Arial"/>
        </w:rPr>
        <w:t>states (3h)</w:t>
      </w:r>
      <w:r w:rsidRPr="00062171">
        <w:rPr>
          <w:rFonts w:ascii="Arial" w:hAnsi="Arial" w:cs="Arial"/>
        </w:rPr>
        <w:t xml:space="preserve">. The correlations confirm the model’s ability </w:t>
      </w:r>
      <w:r w:rsidR="00EE327E">
        <w:rPr>
          <w:rFonts w:ascii="Arial" w:hAnsi="Arial" w:cs="Arial"/>
        </w:rPr>
        <w:t>meta-learn a core set of transformations, while leaving only a small set of weights to differentiate each emotion.</w:t>
      </w:r>
    </w:p>
    <w:p w14:paraId="7EC71D87" w14:textId="77777777" w:rsidR="00062171" w:rsidRPr="00062171" w:rsidRDefault="00062171" w:rsidP="00062171">
      <w:pPr>
        <w:jc w:val="both"/>
        <w:rPr>
          <w:rFonts w:ascii="Arial" w:hAnsi="Arial" w:cs="Arial"/>
          <w:b/>
          <w:bCs/>
        </w:rPr>
      </w:pPr>
      <w:r w:rsidRPr="00062171">
        <w:rPr>
          <w:rFonts w:ascii="Arial" w:hAnsi="Arial" w:cs="Arial"/>
          <w:b/>
          <w:bCs/>
        </w:rPr>
        <w:t>Implications for Personalized Interventions</w:t>
      </w:r>
    </w:p>
    <w:p w14:paraId="37C4D315" w14:textId="77777777" w:rsidR="00062171" w:rsidRPr="00062171" w:rsidRDefault="00062171" w:rsidP="00062171">
      <w:pPr>
        <w:jc w:val="both"/>
        <w:rPr>
          <w:rFonts w:ascii="Arial" w:hAnsi="Arial" w:cs="Arial"/>
        </w:rPr>
      </w:pPr>
      <w:r w:rsidRPr="00062171">
        <w:rPr>
          <w:rFonts w:ascii="Arial" w:hAnsi="Arial" w:cs="Arial"/>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062171" w:rsidRDefault="00062171" w:rsidP="00062171">
      <w:pPr>
        <w:jc w:val="both"/>
        <w:rPr>
          <w:rFonts w:ascii="Arial" w:hAnsi="Arial" w:cs="Arial"/>
        </w:rPr>
      </w:pPr>
      <w:r w:rsidRPr="00062171">
        <w:rPr>
          <w:rFonts w:ascii="Arial" w:hAnsi="Arial" w:cs="Arial"/>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Default="00062171" w:rsidP="0063359B">
      <w:pPr>
        <w:jc w:val="both"/>
        <w:rPr>
          <w:rFonts w:ascii="Arial" w:hAnsi="Arial" w:cs="Arial"/>
          <w:b/>
          <w:bCs/>
        </w:rPr>
      </w:pPr>
    </w:p>
    <w:p w14:paraId="4007A44D" w14:textId="77777777" w:rsidR="00062171" w:rsidRDefault="00062171" w:rsidP="0063359B">
      <w:pPr>
        <w:jc w:val="both"/>
        <w:rPr>
          <w:rFonts w:ascii="Arial" w:hAnsi="Arial" w:cs="Arial"/>
          <w:b/>
          <w:bCs/>
        </w:rPr>
      </w:pPr>
    </w:p>
    <w:p w14:paraId="589F8ECB" w14:textId="77777777" w:rsidR="00062171" w:rsidRPr="000A5589" w:rsidRDefault="00062171" w:rsidP="0063359B">
      <w:pPr>
        <w:jc w:val="both"/>
        <w:rPr>
          <w:rFonts w:ascii="Arial" w:hAnsi="Arial" w:cs="Arial"/>
          <w:b/>
          <w:bCs/>
        </w:rPr>
      </w:pPr>
    </w:p>
    <w:p w14:paraId="36ADBD82" w14:textId="4C99E835" w:rsidR="00CA7C23" w:rsidRPr="00BF711E" w:rsidRDefault="0063359B" w:rsidP="0063359B">
      <w:pPr>
        <w:jc w:val="both"/>
        <w:rPr>
          <w:rFonts w:ascii="Arial" w:hAnsi="Arial" w:cs="Arial"/>
        </w:rPr>
      </w:pPr>
      <w:r w:rsidRPr="00BF711E">
        <w:rPr>
          <w:rFonts w:ascii="Arial" w:hAnsi="Arial" w:cs="Arial"/>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BF711E">
        <w:rPr>
          <w:rFonts w:ascii="Arial" w:hAnsi="Arial" w:cs="Arial"/>
        </w:rPr>
        <w:fldChar w:fldCharType="begin"/>
      </w:r>
      <w:r w:rsidR="00DA6D9F" w:rsidRPr="00BF711E">
        <w:rPr>
          <w:rFonts w:ascii="Arial" w:hAnsi="Arial" w:cs="Arial"/>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1</w:t>
      </w:r>
      <w:r w:rsidR="00CA7C23" w:rsidRPr="00BF711E">
        <w:rPr>
          <w:rFonts w:ascii="Arial" w:hAnsi="Arial" w:cs="Arial"/>
        </w:rPr>
        <w:fldChar w:fldCharType="end"/>
      </w:r>
      <w:r w:rsidRPr="00BF711E">
        <w:rPr>
          <w:rFonts w:ascii="Arial" w:hAnsi="Arial" w:cs="Arial"/>
        </w:rPr>
        <w:t xml:space="preserve"> and elastic conductor with microcracked structures</w:t>
      </w:r>
      <w:r w:rsidR="00CA7C23" w:rsidRPr="00BF711E">
        <w:rPr>
          <w:rFonts w:ascii="Arial" w:hAnsi="Arial" w:cs="Arial"/>
        </w:rPr>
        <w:fldChar w:fldCharType="begin"/>
      </w:r>
      <w:r w:rsidR="00DA6D9F" w:rsidRPr="00BF711E">
        <w:rPr>
          <w:rFonts w:ascii="Arial" w:hAnsi="Arial" w:cs="Arial"/>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2</w:t>
      </w:r>
      <w:r w:rsidR="00CA7C23" w:rsidRPr="00BF711E">
        <w:rPr>
          <w:rFonts w:ascii="Arial" w:hAnsi="Arial" w:cs="Arial"/>
        </w:rPr>
        <w:fldChar w:fldCharType="end"/>
      </w:r>
      <w:r w:rsidR="00A6613D" w:rsidRPr="00BF711E">
        <w:rPr>
          <w:rFonts w:ascii="Arial" w:hAnsi="Arial" w:cs="Arial"/>
        </w:rPr>
        <w:t xml:space="preserve"> and semiconductors</w:t>
      </w:r>
      <w:r w:rsidR="00770AE0" w:rsidRPr="00BF711E">
        <w:rPr>
          <w:rFonts w:ascii="Arial" w:hAnsi="Arial" w:cs="Arial"/>
        </w:rPr>
        <w:fldChar w:fldCharType="begin"/>
      </w:r>
      <w:r w:rsidR="00770AE0" w:rsidRPr="00BF711E">
        <w:rPr>
          <w:rFonts w:ascii="Arial" w:hAnsi="Arial" w:cs="Arial"/>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BF711E">
        <w:rPr>
          <w:rFonts w:ascii="Arial" w:hAnsi="Arial" w:cs="Arial"/>
        </w:rPr>
        <w:fldChar w:fldCharType="separate"/>
      </w:r>
      <w:r w:rsidR="00770AE0" w:rsidRPr="00BF711E">
        <w:rPr>
          <w:rFonts w:ascii="Arial" w:hAnsi="Arial" w:cs="Arial"/>
          <w:noProof/>
          <w:vertAlign w:val="superscript"/>
        </w:rPr>
        <w:t>3</w:t>
      </w:r>
      <w:r w:rsidR="00770AE0" w:rsidRPr="00BF711E">
        <w:rPr>
          <w:rFonts w:ascii="Arial" w:hAnsi="Arial" w:cs="Arial"/>
        </w:rPr>
        <w:fldChar w:fldCharType="end"/>
      </w:r>
      <w:r w:rsidRPr="00BF711E">
        <w:rPr>
          <w:rFonts w:ascii="Arial" w:hAnsi="Arial" w:cs="Arial"/>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BF711E">
        <w:rPr>
          <w:rFonts w:ascii="Arial" w:hAnsi="Arial" w:cs="Arial"/>
        </w:rPr>
        <w:fldChar w:fldCharType="begin"/>
      </w:r>
      <w:r w:rsidR="002B322F" w:rsidRPr="00BF711E">
        <w:rPr>
          <w:rFonts w:ascii="Arial" w:hAnsi="Arial" w:cs="Arial"/>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BF711E">
        <w:rPr>
          <w:rFonts w:ascii="Arial" w:hAnsi="Arial" w:cs="Arial"/>
        </w:rPr>
        <w:fldChar w:fldCharType="separate"/>
      </w:r>
      <w:r w:rsidR="00335076" w:rsidRPr="00BF711E">
        <w:rPr>
          <w:rFonts w:ascii="Arial" w:hAnsi="Arial" w:cs="Arial"/>
          <w:noProof/>
          <w:vertAlign w:val="superscript"/>
        </w:rPr>
        <w:t>4,5</w:t>
      </w:r>
      <w:r w:rsidR="00CA7C23" w:rsidRPr="00BF711E">
        <w:rPr>
          <w:rFonts w:ascii="Arial" w:hAnsi="Arial" w:cs="Arial"/>
        </w:rPr>
        <w:fldChar w:fldCharType="end"/>
      </w:r>
      <w:r w:rsidRPr="00BF711E">
        <w:rPr>
          <w:rFonts w:ascii="Arial" w:hAnsi="Arial" w:cs="Arial"/>
        </w:rPr>
        <w:t>, achieving in-situ generation of microscale porosity remains fundamentally challenging.</w:t>
      </w:r>
      <w:bookmarkStart w:id="0" w:name="_Hlk179549877"/>
      <w:r w:rsidR="0085301C" w:rsidRPr="00BF711E">
        <w:rPr>
          <w:rFonts w:ascii="Arial" w:hAnsi="Arial" w:cs="Arial"/>
        </w:rPr>
        <w:t xml:space="preserve"> </w:t>
      </w:r>
    </w:p>
    <w:p w14:paraId="7AF293D8" w14:textId="27F7A7A7" w:rsidR="000F50C4" w:rsidRPr="00BF711E" w:rsidRDefault="009530A6" w:rsidP="000F50C4">
      <w:pPr>
        <w:jc w:val="both"/>
        <w:rPr>
          <w:rFonts w:ascii="Arial" w:hAnsi="Arial" w:cs="Arial"/>
        </w:rPr>
      </w:pPr>
      <w:r w:rsidRPr="00BF711E">
        <w:rPr>
          <w:rFonts w:ascii="Arial" w:hAnsi="Arial" w:cs="Arial"/>
        </w:rPr>
        <w:lastRenderedPageBreak/>
        <w:t>Here, w</w:t>
      </w:r>
      <w:r w:rsidR="00640491" w:rsidRPr="00BF711E">
        <w:rPr>
          <w:rFonts w:ascii="Arial" w:hAnsi="Arial" w:cs="Arial"/>
        </w:rPr>
        <w:t xml:space="preserve">e </w:t>
      </w:r>
      <w:r w:rsidR="000F50C4" w:rsidRPr="00BF711E">
        <w:rPr>
          <w:rFonts w:ascii="Arial" w:hAnsi="Arial" w:cs="Arial"/>
        </w:rPr>
        <w:t xml:space="preserve">present a phase-separated float assembly (PSFA) </w:t>
      </w:r>
      <w:r w:rsidR="00A86CFC" w:rsidRPr="00BF711E">
        <w:rPr>
          <w:rFonts w:ascii="Arial" w:hAnsi="Arial" w:cs="Arial"/>
        </w:rPr>
        <w:t>technique</w:t>
      </w:r>
      <w:r w:rsidRPr="00BF711E">
        <w:rPr>
          <w:rFonts w:ascii="Arial" w:hAnsi="Arial" w:cs="Arial"/>
        </w:rPr>
        <w:t xml:space="preserve"> </w:t>
      </w:r>
      <w:r w:rsidR="000F50C4" w:rsidRPr="00BF711E">
        <w:rPr>
          <w:rFonts w:ascii="Arial" w:hAnsi="Arial" w:cs="Arial"/>
        </w:rPr>
        <w:t xml:space="preserve">that achieves </w:t>
      </w:r>
      <w:r w:rsidRPr="00BF711E">
        <w:rPr>
          <w:rFonts w:ascii="Arial" w:hAnsi="Arial" w:cs="Arial"/>
        </w:rPr>
        <w:t xml:space="preserve">in situ phase separation of silver nanowires (AgNWs) from thermoplastic polyurethane (TPU) </w:t>
      </w:r>
      <w:r w:rsidR="000F50C4" w:rsidRPr="00BF711E">
        <w:rPr>
          <w:rFonts w:ascii="Arial" w:hAnsi="Arial" w:cs="Arial"/>
        </w:rPr>
        <w:t>matrices at water-air interface. This process enables rapid (in minutes), facile and large-area (&gt;200 cm</w:t>
      </w:r>
      <w:r w:rsidR="000F50C4" w:rsidRPr="00BF711E">
        <w:rPr>
          <w:rFonts w:ascii="Arial" w:hAnsi="Arial" w:cs="Arial"/>
          <w:vertAlign w:val="superscript"/>
        </w:rPr>
        <w:t>2</w:t>
      </w:r>
      <w:r w:rsidR="000F50C4" w:rsidRPr="00BF711E">
        <w:rPr>
          <w:rFonts w:ascii="Arial" w:hAnsi="Arial" w:cs="Arial"/>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BF711E">
        <w:rPr>
          <w:rFonts w:ascii="Arial" w:hAnsi="Arial" w:cs="Arial"/>
        </w:rPr>
        <w:t>As illustrated in Fig. 2a, t</w:t>
      </w:r>
      <w:r w:rsidR="000F50C4" w:rsidRPr="00BF711E">
        <w:rPr>
          <w:rFonts w:ascii="Arial" w:hAnsi="Arial" w:cs="Arial"/>
        </w:rPr>
        <w:t xml:space="preserve">he fabrication begins with the preparation of a precursor solution containing polymer solution (TPU in tetrahydrofuran (THF)) and conductive filler solution (AgNWs in ethanol). </w:t>
      </w:r>
      <w:r w:rsidR="003A5052" w:rsidRPr="00BF711E">
        <w:rPr>
          <w:rFonts w:ascii="Arial" w:hAnsi="Arial" w:cs="Arial"/>
        </w:rPr>
        <w:t>Upon the injection of the nanocomposite solution into water bath</w:t>
      </w:r>
      <w:r w:rsidR="000F50C4" w:rsidRPr="00BF711E">
        <w:rPr>
          <w:rFonts w:ascii="Arial" w:hAnsi="Arial" w:cs="Arial"/>
        </w:rPr>
        <w:t xml:space="preserve">, phase separation initiates due to the evaporation </w:t>
      </w:r>
      <w:r w:rsidR="003A5052" w:rsidRPr="00BF711E">
        <w:rPr>
          <w:rFonts w:ascii="Arial" w:hAnsi="Arial" w:cs="Arial"/>
        </w:rPr>
        <w:t xml:space="preserve">and dissolution </w:t>
      </w:r>
      <w:r w:rsidR="000F50C4" w:rsidRPr="00BF711E">
        <w:rPr>
          <w:rFonts w:ascii="Arial" w:hAnsi="Arial" w:cs="Arial"/>
        </w:rPr>
        <w:t>of the volatile solvent (THF) and non-solvent (ethanol)</w:t>
      </w:r>
      <w:r w:rsidR="0011273C" w:rsidRPr="00BF711E">
        <w:rPr>
          <w:rFonts w:ascii="Arial" w:hAnsi="Arial" w:cs="Arial"/>
        </w:rPr>
        <w:t xml:space="preserve"> into water bath, whereas water-immiscible TPU stays on water surface</w:t>
      </w:r>
      <w:r w:rsidR="000F50C4" w:rsidRPr="00BF711E">
        <w:rPr>
          <w:rFonts w:ascii="Arial" w:hAnsi="Arial" w:cs="Arial"/>
        </w:rPr>
        <w:t xml:space="preserve">. This results in </w:t>
      </w:r>
      <w:r w:rsidR="001E4876" w:rsidRPr="00BF711E">
        <w:rPr>
          <w:rFonts w:ascii="Arial" w:hAnsi="Arial" w:cs="Arial"/>
        </w:rPr>
        <w:t xml:space="preserve">macroscopic </w:t>
      </w:r>
      <w:r w:rsidR="0011273C" w:rsidRPr="00BF711E">
        <w:rPr>
          <w:rFonts w:ascii="Arial" w:hAnsi="Arial" w:cs="Arial"/>
        </w:rPr>
        <w:t xml:space="preserve">Marangoni flow and </w:t>
      </w:r>
      <w:r w:rsidR="001E4876" w:rsidRPr="00BF711E">
        <w:rPr>
          <w:rFonts w:ascii="Arial" w:hAnsi="Arial" w:cs="Arial"/>
        </w:rPr>
        <w:t xml:space="preserve">microscale </w:t>
      </w:r>
      <w:r w:rsidR="0011273C" w:rsidRPr="00BF711E">
        <w:rPr>
          <w:rFonts w:ascii="Arial" w:hAnsi="Arial" w:cs="Arial"/>
        </w:rPr>
        <w:t>liquid-liquid demixing</w:t>
      </w:r>
      <w:r w:rsidR="001E4876" w:rsidRPr="00BF711E">
        <w:rPr>
          <w:rFonts w:ascii="Arial" w:hAnsi="Arial" w:cs="Arial"/>
        </w:rPr>
        <w:t xml:space="preserve"> simultaneously</w:t>
      </w:r>
      <w:r w:rsidR="00801A5B" w:rsidRPr="00BF711E">
        <w:rPr>
          <w:rFonts w:ascii="Arial" w:hAnsi="Arial" w:cs="Arial"/>
        </w:rPr>
        <w:t xml:space="preserve"> (Fig. 2b)</w:t>
      </w:r>
      <w:r w:rsidR="0011273C" w:rsidRPr="00BF711E">
        <w:rPr>
          <w:rFonts w:ascii="Arial" w:hAnsi="Arial" w:cs="Arial"/>
        </w:rPr>
        <w:t>. On the one hand,</w:t>
      </w:r>
      <w:r w:rsidR="00076D64" w:rsidRPr="00BF711E">
        <w:rPr>
          <w:rFonts w:ascii="Arial" w:hAnsi="Arial" w:cs="Arial"/>
        </w:rPr>
        <w:t xml:space="preserve"> </w:t>
      </w:r>
      <w:r w:rsidR="0011273C" w:rsidRPr="00BF711E">
        <w:rPr>
          <w:rFonts w:ascii="Arial" w:hAnsi="Arial" w:cs="Arial"/>
        </w:rPr>
        <w:t>d</w:t>
      </w:r>
      <w:r w:rsidR="00076D64" w:rsidRPr="00BF711E">
        <w:rPr>
          <w:rFonts w:ascii="Arial" w:hAnsi="Arial" w:cs="Arial"/>
        </w:rPr>
        <w:t xml:space="preserve">issolution of THF and ethanol lowers </w:t>
      </w:r>
      <w:r w:rsidR="000F50C4" w:rsidRPr="00BF711E">
        <w:rPr>
          <w:rFonts w:ascii="Arial" w:hAnsi="Arial" w:cs="Arial"/>
        </w:rPr>
        <w:t xml:space="preserve">the </w:t>
      </w:r>
      <w:r w:rsidR="00076D64" w:rsidRPr="00BF711E">
        <w:rPr>
          <w:rFonts w:ascii="Arial" w:hAnsi="Arial" w:cs="Arial"/>
        </w:rPr>
        <w:t>local surface tension, which results in a circular surface tension gradient near the droplet</w:t>
      </w:r>
      <w:r w:rsidR="00801A5B" w:rsidRPr="00BF711E">
        <w:rPr>
          <w:rFonts w:ascii="Arial" w:hAnsi="Arial" w:cs="Arial"/>
        </w:rPr>
        <w:t xml:space="preserve"> (Fig. 2b, (i))</w:t>
      </w:r>
      <w:r w:rsidR="00076D64" w:rsidRPr="00BF711E">
        <w:rPr>
          <w:rFonts w:ascii="Arial" w:hAnsi="Arial" w:cs="Arial"/>
        </w:rPr>
        <w:t>. This gradient induces Marangoni flow from the center to the boundary, which pushes the boundary expansion and mass flow</w:t>
      </w:r>
      <w:r w:rsidR="0011273C" w:rsidRPr="00BF711E">
        <w:rPr>
          <w:rFonts w:ascii="Arial" w:hAnsi="Arial" w:cs="Arial"/>
        </w:rPr>
        <w:t xml:space="preserve"> of the precursor solution</w:t>
      </w:r>
      <w:r w:rsidR="00076D64" w:rsidRPr="00BF711E">
        <w:rPr>
          <w:rFonts w:ascii="Arial" w:hAnsi="Arial" w:cs="Arial"/>
        </w:rPr>
        <w:t xml:space="preserve">. </w:t>
      </w:r>
      <w:r w:rsidR="0011273C" w:rsidRPr="00BF711E">
        <w:rPr>
          <w:rFonts w:ascii="Arial" w:hAnsi="Arial" w:cs="Arial"/>
        </w:rPr>
        <w:t xml:space="preserve">This leads to a partially dried ultrathin nanocomposite film floating at the water-air interface. On the other hand, </w:t>
      </w:r>
      <w:r w:rsidR="00402C4E" w:rsidRPr="00BF711E">
        <w:rPr>
          <w:rFonts w:ascii="Arial" w:hAnsi="Arial" w:cs="Arial"/>
        </w:rPr>
        <w:t xml:space="preserve">concurrent </w:t>
      </w:r>
      <w:r w:rsidR="00A86CFC" w:rsidRPr="00BF711E">
        <w:rPr>
          <w:rFonts w:ascii="Arial" w:hAnsi="Arial" w:cs="Arial"/>
        </w:rPr>
        <w:t xml:space="preserve">liquid-liquid demixing results in phase </w:t>
      </w:r>
      <w:r w:rsidR="000F50C4" w:rsidRPr="00BF711E">
        <w:rPr>
          <w:rFonts w:ascii="Arial" w:hAnsi="Arial" w:cs="Arial"/>
        </w:rPr>
        <w:t xml:space="preserve">separation of the </w:t>
      </w:r>
      <w:r w:rsidR="00402C4E" w:rsidRPr="00BF711E">
        <w:rPr>
          <w:rFonts w:ascii="Arial" w:hAnsi="Arial" w:cs="Arial"/>
        </w:rPr>
        <w:t>T</w:t>
      </w:r>
      <w:r w:rsidR="000F50C4" w:rsidRPr="00BF711E">
        <w:rPr>
          <w:rFonts w:ascii="Arial" w:hAnsi="Arial" w:cs="Arial"/>
        </w:rPr>
        <w:t xml:space="preserve">PU-rich and </w:t>
      </w:r>
      <w:r w:rsidR="00402C4E" w:rsidRPr="00BF711E">
        <w:rPr>
          <w:rFonts w:ascii="Arial" w:hAnsi="Arial" w:cs="Arial"/>
        </w:rPr>
        <w:t>T</w:t>
      </w:r>
      <w:r w:rsidR="000F50C4" w:rsidRPr="00BF711E">
        <w:rPr>
          <w:rFonts w:ascii="Arial" w:hAnsi="Arial" w:cs="Arial"/>
        </w:rPr>
        <w:t>PU-poor phases</w:t>
      </w:r>
      <w:r w:rsidR="00801A5B" w:rsidRPr="00BF711E">
        <w:rPr>
          <w:rFonts w:ascii="Arial" w:hAnsi="Arial" w:cs="Arial"/>
        </w:rPr>
        <w:t xml:space="preserve"> (Fig. 2b, (ii))</w:t>
      </w:r>
      <w:r w:rsidR="000F50C4" w:rsidRPr="00BF711E">
        <w:rPr>
          <w:rFonts w:ascii="Arial" w:hAnsi="Arial" w:cs="Arial"/>
        </w:rPr>
        <w:t xml:space="preserve">. Ag NWs with amphiphilic ligands (that is, polyvinyl pyrrolidone) reside in the PU-poor phase due to its immiscibility with </w:t>
      </w:r>
      <w:r w:rsidR="00402C4E" w:rsidRPr="00BF711E">
        <w:rPr>
          <w:rFonts w:ascii="Arial" w:hAnsi="Arial" w:cs="Arial"/>
        </w:rPr>
        <w:t>T</w:t>
      </w:r>
      <w:r w:rsidR="000F50C4" w:rsidRPr="00BF711E">
        <w:rPr>
          <w:rFonts w:ascii="Arial" w:hAnsi="Arial" w:cs="Arial"/>
        </w:rPr>
        <w:t>PU solution. Th</w:t>
      </w:r>
      <w:r w:rsidR="00A86CFC" w:rsidRPr="00BF711E">
        <w:rPr>
          <w:rFonts w:ascii="Arial" w:hAnsi="Arial" w:cs="Arial"/>
        </w:rPr>
        <w:t xml:space="preserve">is </w:t>
      </w:r>
      <w:r w:rsidR="000F50C4" w:rsidRPr="00BF711E">
        <w:rPr>
          <w:rFonts w:ascii="Arial" w:hAnsi="Arial" w:cs="Arial"/>
        </w:rPr>
        <w:t xml:space="preserve">process generates co-continuous phases in three dimensions, completed by </w:t>
      </w:r>
      <w:r w:rsidR="00A86CFC" w:rsidRPr="00BF711E">
        <w:rPr>
          <w:rFonts w:ascii="Arial" w:hAnsi="Arial" w:cs="Arial"/>
        </w:rPr>
        <w:t>dry</w:t>
      </w:r>
      <w:r w:rsidR="000F50C4" w:rsidRPr="00BF711E">
        <w:rPr>
          <w:rFonts w:ascii="Arial" w:hAnsi="Arial" w:cs="Arial"/>
        </w:rPr>
        <w:t xml:space="preserve">ing that creates continuous porous structures within the PU matrices. </w:t>
      </w:r>
    </w:p>
    <w:p w14:paraId="4AE99038" w14:textId="42B25DF9" w:rsidR="002B322F" w:rsidRPr="00BF711E" w:rsidRDefault="002B322F" w:rsidP="0063359B">
      <w:pPr>
        <w:jc w:val="both"/>
        <w:rPr>
          <w:rFonts w:ascii="Arial" w:hAnsi="Arial" w:cs="Arial"/>
        </w:rPr>
      </w:pPr>
      <w:r w:rsidRPr="00BF711E">
        <w:rPr>
          <w:rFonts w:ascii="Arial" w:hAnsi="Arial" w:cs="Arial"/>
        </w:rPr>
        <w:t>The resulting porous nanocomposite consists of randomly distributed AgNWs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w:t>
      </w:r>
      <w:r w:rsidRPr="00BF711E">
        <w:rPr>
          <w:rFonts w:ascii="Cambria Math" w:hAnsi="Cambria Math" w:cs="Cambria Math"/>
        </w:rPr>
        <w:t>₀</w:t>
      </w:r>
      <w:r w:rsidRPr="00BF711E">
        <w:rPr>
          <w:rFonts w:ascii="Arial" w:hAnsi="Arial" w:cs="Arial"/>
        </w:rPr>
        <w:t xml:space="preserve"> = 4.8) after 3,000 cycles of 25% stretching, compared to the non-porous control (R/R</w:t>
      </w:r>
      <w:r w:rsidRPr="00BF711E">
        <w:rPr>
          <w:rFonts w:ascii="Cambria Math" w:hAnsi="Cambria Math" w:cs="Cambria Math"/>
        </w:rPr>
        <w:t>₀</w:t>
      </w:r>
      <w:r w:rsidRPr="00BF711E">
        <w:rPr>
          <w:rFonts w:ascii="Arial" w:hAnsi="Arial" w:cs="Arial"/>
        </w:rPr>
        <w:t xml:space="preserve"> &gt; 200; Fig. 2h). The multiscale interconnected cellular structure further enhances porosity and breathability, facilitating skin perspiration (Fig. 2i) and improving long-term biocompatibility (Fig. 2j, k).</w:t>
      </w:r>
    </w:p>
    <w:p w14:paraId="2ECCEFF8" w14:textId="6E14BF59" w:rsidR="002B322F" w:rsidRPr="00BF711E" w:rsidRDefault="002B322F" w:rsidP="0063359B">
      <w:pPr>
        <w:jc w:val="both"/>
        <w:rPr>
          <w:rFonts w:ascii="Arial" w:hAnsi="Arial" w:cs="Arial"/>
        </w:rPr>
      </w:pPr>
      <w:r w:rsidRPr="00BF711E">
        <w:rPr>
          <w:rFonts w:ascii="Arial" w:hAnsi="Arial" w:cs="Arial"/>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BF711E">
        <w:rPr>
          <w:rFonts w:ascii="Arial" w:hAnsi="Arial" w:cs="Arial"/>
        </w:rPr>
        <w:fldChar w:fldCharType="begin"/>
      </w:r>
      <w:r w:rsidR="00354359" w:rsidRPr="00BF711E">
        <w:rPr>
          <w:rFonts w:ascii="Arial" w:hAnsi="Arial" w:cs="Arial"/>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BF711E">
        <w:rPr>
          <w:rFonts w:ascii="Arial" w:hAnsi="Arial" w:cs="Arial"/>
        </w:rPr>
        <w:fldChar w:fldCharType="separate"/>
      </w:r>
      <w:r w:rsidR="00354359" w:rsidRPr="00BF711E">
        <w:rPr>
          <w:rFonts w:ascii="Arial" w:hAnsi="Arial" w:cs="Arial"/>
          <w:noProof/>
          <w:vertAlign w:val="superscript"/>
        </w:rPr>
        <w:t>4</w:t>
      </w:r>
      <w:r w:rsidR="00354359" w:rsidRPr="00BF711E">
        <w:rPr>
          <w:rFonts w:ascii="Arial" w:hAnsi="Arial" w:cs="Arial"/>
        </w:rPr>
        <w:fldChar w:fldCharType="end"/>
      </w:r>
      <w:r w:rsidRPr="00BF711E">
        <w:rPr>
          <w:rFonts w:ascii="Arial" w:hAnsi="Arial" w:cs="Arial"/>
        </w:rPr>
        <w:t>, in terms of processing efficiency, large-area fabrication, breathability, wearability, sweat resistance, and electrical conductivity (Fig. 2o).</w:t>
      </w:r>
    </w:p>
    <w:p w14:paraId="60CF7A07" w14:textId="107A7AA1" w:rsidR="0085301C" w:rsidRPr="00BF711E" w:rsidRDefault="002B322F" w:rsidP="0063359B">
      <w:pPr>
        <w:jc w:val="both"/>
        <w:rPr>
          <w:rFonts w:ascii="Arial" w:hAnsi="Arial" w:cs="Arial"/>
        </w:rPr>
      </w:pPr>
      <w:r w:rsidRPr="00BF711E">
        <w:rPr>
          <w:rFonts w:ascii="Arial" w:hAnsi="Arial" w:cs="Arial"/>
        </w:rPr>
        <w:t>To accommodate dynamic skin deformations, we utilize strain-resilient interconnects composed of a porous liquid metal composite</w:t>
      </w:r>
      <w:r w:rsidRPr="00BF711E">
        <w:rPr>
          <w:rFonts w:ascii="Arial" w:hAnsi="Arial" w:cs="Arial"/>
        </w:rPr>
        <w:fldChar w:fldCharType="begin"/>
      </w:r>
      <w:r w:rsidRPr="00BF711E">
        <w:rPr>
          <w:rFonts w:ascii="Arial" w:hAnsi="Arial" w:cs="Arial"/>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BF711E">
        <w:rPr>
          <w:rFonts w:ascii="Arial" w:hAnsi="Arial" w:cs="Arial"/>
        </w:rPr>
        <w:fldChar w:fldCharType="separate"/>
      </w:r>
      <w:r w:rsidRPr="00BF711E">
        <w:rPr>
          <w:rFonts w:ascii="Arial" w:hAnsi="Arial" w:cs="Arial"/>
          <w:noProof/>
          <w:vertAlign w:val="superscript"/>
        </w:rPr>
        <w:t>6</w:t>
      </w:r>
      <w:r w:rsidRPr="00BF711E">
        <w:rPr>
          <w:rFonts w:ascii="Arial" w:hAnsi="Arial" w:cs="Arial"/>
        </w:rPr>
        <w:fldChar w:fldCharType="end"/>
      </w:r>
      <w:r w:rsidRPr="00BF711E">
        <w:rPr>
          <w:rFonts w:ascii="Arial" w:hAnsi="Arial" w:cs="Arial"/>
        </w:rPr>
        <w:t xml:space="preserve">, which enables reliable and robust sensing and therapeutic capabilities. This performance is demonstrated by the proper operation of a light-emitting diode array (Fig. 2p), which can be attributed to the stable electrical resistance of the interconnect </w:t>
      </w:r>
      <w:r w:rsidRPr="00BF711E">
        <w:rPr>
          <w:rFonts w:ascii="Arial" w:hAnsi="Arial" w:cs="Arial"/>
        </w:rPr>
        <w:lastRenderedPageBreak/>
        <w:t>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0A5589" w:rsidRDefault="000A5589" w:rsidP="000A5589">
      <w:pPr>
        <w:jc w:val="both"/>
        <w:rPr>
          <w:rFonts w:ascii="Arial" w:hAnsi="Arial" w:cs="Arial"/>
          <w:b/>
          <w:bCs/>
        </w:rPr>
      </w:pPr>
      <w:r w:rsidRPr="000A5589">
        <w:rPr>
          <w:rFonts w:ascii="Arial" w:hAnsi="Arial" w:cs="Arial"/>
          <w:b/>
          <w:bCs/>
        </w:rPr>
        <w:t>Methods.</w:t>
      </w:r>
    </w:p>
    <w:p w14:paraId="05408C5E" w14:textId="77777777" w:rsidR="0085301C" w:rsidRPr="00BF711E" w:rsidRDefault="0085301C" w:rsidP="0063359B">
      <w:pPr>
        <w:jc w:val="both"/>
        <w:rPr>
          <w:rFonts w:ascii="Arial" w:hAnsi="Arial" w:cs="Arial"/>
        </w:rPr>
      </w:pPr>
    </w:p>
    <w:bookmarkEnd w:id="0"/>
    <w:p w14:paraId="7636BCAD" w14:textId="77777777" w:rsidR="00CA7C23" w:rsidRPr="00BF711E" w:rsidRDefault="00CA7C23" w:rsidP="0063359B">
      <w:pPr>
        <w:jc w:val="both"/>
        <w:rPr>
          <w:rFonts w:ascii="Arial" w:hAnsi="Arial" w:cs="Arial"/>
        </w:rPr>
      </w:pPr>
    </w:p>
    <w:p w14:paraId="5582B1A9" w14:textId="77777777" w:rsidR="00267608" w:rsidRPr="00BF711E" w:rsidRDefault="00267608" w:rsidP="0063359B">
      <w:pPr>
        <w:jc w:val="both"/>
        <w:rPr>
          <w:rFonts w:ascii="Arial" w:hAnsi="Arial" w:cs="Arial"/>
        </w:rPr>
      </w:pPr>
    </w:p>
    <w:p w14:paraId="554D5A8A" w14:textId="722E0973" w:rsidR="00267608" w:rsidRPr="00BF711E" w:rsidRDefault="00F80465" w:rsidP="0063359B">
      <w:pPr>
        <w:jc w:val="both"/>
        <w:rPr>
          <w:rFonts w:ascii="Arial" w:hAnsi="Arial" w:cs="Arial"/>
        </w:rPr>
      </w:pPr>
      <w:r w:rsidRPr="00E12DDC">
        <w:rPr>
          <w:rFonts w:ascii="Arial" w:hAnsi="Arial" w:cs="Arial"/>
        </w:rPr>
        <w:t>While rapid processing and reaction to physiological cues are a core function of the human body, the intricacies of how this occurs are not fully understood.</w:t>
      </w:r>
    </w:p>
    <w:p w14:paraId="2F5ACBCE" w14:textId="77777777" w:rsidR="00267608" w:rsidRPr="00BF711E" w:rsidRDefault="00267608" w:rsidP="0063359B">
      <w:pPr>
        <w:jc w:val="both"/>
        <w:rPr>
          <w:rFonts w:ascii="Arial" w:hAnsi="Arial" w:cs="Arial"/>
        </w:rPr>
      </w:pPr>
    </w:p>
    <w:p w14:paraId="2283D964" w14:textId="2BB94CCA" w:rsidR="00267608" w:rsidRPr="00BF711E" w:rsidRDefault="00F80465" w:rsidP="0063359B">
      <w:pPr>
        <w:jc w:val="both"/>
        <w:rPr>
          <w:rFonts w:ascii="Arial" w:hAnsi="Arial" w:cs="Arial"/>
        </w:rPr>
      </w:pPr>
      <w:r w:rsidRPr="00E12DDC">
        <w:rPr>
          <w:rFonts w:ascii="Arial" w:hAnsi="Arial" w:cs="Arial"/>
        </w:rPr>
        <w:t xml:space="preserve">Modern approaches using machine learning and wearable devices are now exploring how </w:t>
      </w:r>
      <w:r>
        <w:rPr>
          <w:rFonts w:ascii="Arial" w:hAnsi="Arial" w:cs="Arial"/>
        </w:rPr>
        <w:t xml:space="preserve">everyday </w:t>
      </w:r>
      <w:r w:rsidRPr="00E12DDC">
        <w:rPr>
          <w:rFonts w:ascii="Arial" w:hAnsi="Arial" w:cs="Arial"/>
        </w:rPr>
        <w:t xml:space="preserve">biomarkers </w:t>
      </w:r>
      <w:r>
        <w:rPr>
          <w:rFonts w:ascii="Arial" w:hAnsi="Arial" w:cs="Arial"/>
        </w:rPr>
        <w:t>contribute to one’s inner psychological state</w:t>
      </w:r>
      <w:r w:rsidRPr="00E12DDC">
        <w:rPr>
          <w:rFonts w:ascii="Arial" w:hAnsi="Arial" w:cs="Arial"/>
        </w:rPr>
        <w:t>.</w:t>
      </w:r>
    </w:p>
    <w:p w14:paraId="0EA6B229" w14:textId="77777777" w:rsidR="0085301C" w:rsidRPr="00BF711E" w:rsidRDefault="0085301C">
      <w:pPr>
        <w:rPr>
          <w:rFonts w:ascii="Arial" w:hAnsi="Arial" w:cs="Arial"/>
          <w:noProof/>
        </w:rPr>
      </w:pPr>
      <w:r w:rsidRPr="00BF711E">
        <w:rPr>
          <w:rFonts w:ascii="Arial" w:hAnsi="Arial" w:cs="Arial"/>
        </w:rPr>
        <w:br w:type="page"/>
      </w:r>
    </w:p>
    <w:p w14:paraId="268622DD" w14:textId="77777777" w:rsidR="0085301C" w:rsidRPr="00BF711E" w:rsidRDefault="0085301C" w:rsidP="00770AE0">
      <w:pPr>
        <w:pStyle w:val="EndNoteBibliography"/>
        <w:spacing w:after="0"/>
        <w:ind w:left="720" w:hanging="720"/>
        <w:rPr>
          <w:rFonts w:ascii="Arial" w:hAnsi="Arial" w:cs="Arial"/>
          <w:b/>
          <w:bCs/>
        </w:rPr>
      </w:pPr>
      <w:r w:rsidRPr="00BF711E">
        <w:rPr>
          <w:rFonts w:ascii="Arial" w:hAnsi="Arial" w:cs="Arial"/>
          <w:b/>
          <w:bCs/>
        </w:rPr>
        <w:lastRenderedPageBreak/>
        <w:t>Reference</w:t>
      </w:r>
    </w:p>
    <w:p w14:paraId="77FD32B5" w14:textId="77777777" w:rsidR="00354359" w:rsidRPr="00BF711E" w:rsidRDefault="00CA7C23" w:rsidP="00354359">
      <w:pPr>
        <w:pStyle w:val="EndNoteBibliography"/>
        <w:spacing w:after="0"/>
        <w:ind w:left="720" w:hanging="720"/>
        <w:rPr>
          <w:rFonts w:ascii="Arial" w:hAnsi="Arial" w:cs="Arial"/>
        </w:rPr>
      </w:pPr>
      <w:r w:rsidRPr="00BF711E">
        <w:rPr>
          <w:rFonts w:ascii="Arial" w:hAnsi="Arial" w:cs="Arial"/>
        </w:rPr>
        <w:fldChar w:fldCharType="begin"/>
      </w:r>
      <w:r w:rsidRPr="00BF711E">
        <w:rPr>
          <w:rFonts w:ascii="Arial" w:hAnsi="Arial" w:cs="Arial"/>
        </w:rPr>
        <w:instrText xml:space="preserve"> ADDIN EN.REFLIST </w:instrText>
      </w:r>
      <w:r w:rsidRPr="00BF711E">
        <w:rPr>
          <w:rFonts w:ascii="Arial" w:hAnsi="Arial" w:cs="Arial"/>
        </w:rPr>
        <w:fldChar w:fldCharType="separate"/>
      </w:r>
      <w:r w:rsidR="00354359" w:rsidRPr="00BF711E">
        <w:rPr>
          <w:rFonts w:ascii="Arial" w:hAnsi="Arial" w:cs="Arial"/>
        </w:rPr>
        <w:t>1</w:t>
      </w:r>
      <w:r w:rsidR="00354359" w:rsidRPr="00BF711E">
        <w:rPr>
          <w:rFonts w:ascii="Arial" w:hAnsi="Arial" w:cs="Arial"/>
        </w:rPr>
        <w:tab/>
        <w:t>Wang, Y.</w:t>
      </w:r>
      <w:r w:rsidR="00354359" w:rsidRPr="00BF711E">
        <w:rPr>
          <w:rFonts w:ascii="Arial" w:hAnsi="Arial" w:cs="Arial"/>
          <w:i/>
        </w:rPr>
        <w:t xml:space="preserve"> et al.</w:t>
      </w:r>
      <w:r w:rsidR="00354359" w:rsidRPr="00BF711E">
        <w:rPr>
          <w:rFonts w:ascii="Arial" w:hAnsi="Arial" w:cs="Arial"/>
        </w:rPr>
        <w:t xml:space="preserve"> Robust, self-adhesive, reinforced polymeric nanofilms enabling gas-permeable dry electrodes for long-term application. </w:t>
      </w:r>
      <w:r w:rsidR="00354359" w:rsidRPr="00BF711E">
        <w:rPr>
          <w:rFonts w:ascii="Arial" w:hAnsi="Arial" w:cs="Arial"/>
          <w:i/>
        </w:rPr>
        <w:t>Proc. Natl. Acad. Sci. U.S.A.</w:t>
      </w:r>
      <w:r w:rsidR="00354359" w:rsidRPr="00BF711E">
        <w:rPr>
          <w:rFonts w:ascii="Arial" w:hAnsi="Arial" w:cs="Arial"/>
        </w:rPr>
        <w:t xml:space="preserve"> </w:t>
      </w:r>
      <w:r w:rsidR="00354359" w:rsidRPr="00BF711E">
        <w:rPr>
          <w:rFonts w:ascii="Arial" w:hAnsi="Arial" w:cs="Arial"/>
          <w:b/>
        </w:rPr>
        <w:t>118</w:t>
      </w:r>
      <w:r w:rsidR="00354359" w:rsidRPr="00BF711E">
        <w:rPr>
          <w:rFonts w:ascii="Arial" w:hAnsi="Arial" w:cs="Arial"/>
        </w:rPr>
        <w:t>, e2111904118 (2021).</w:t>
      </w:r>
    </w:p>
    <w:p w14:paraId="5757D81C"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2</w:t>
      </w:r>
      <w:r w:rsidRPr="00BF711E">
        <w:rPr>
          <w:rFonts w:ascii="Arial" w:hAnsi="Arial" w:cs="Arial"/>
        </w:rPr>
        <w:tab/>
        <w:t>Jiang, Z.</w:t>
      </w:r>
      <w:r w:rsidRPr="00BF711E">
        <w:rPr>
          <w:rFonts w:ascii="Arial" w:hAnsi="Arial" w:cs="Arial"/>
          <w:i/>
        </w:rPr>
        <w:t xml:space="preserve"> et al.</w:t>
      </w:r>
      <w:r w:rsidRPr="00BF711E">
        <w:rPr>
          <w:rFonts w:ascii="Arial" w:hAnsi="Arial" w:cs="Arial"/>
        </w:rPr>
        <w:t xml:space="preserve"> A 1.3-micrometre-thick elastic conductor for seamless on-skin and implantable sensors. </w:t>
      </w:r>
      <w:r w:rsidRPr="00BF711E">
        <w:rPr>
          <w:rFonts w:ascii="Arial" w:hAnsi="Arial" w:cs="Arial"/>
          <w:i/>
        </w:rPr>
        <w:t>Nat. Electron.</w:t>
      </w:r>
      <w:r w:rsidRPr="00BF711E">
        <w:rPr>
          <w:rFonts w:ascii="Arial" w:hAnsi="Arial" w:cs="Arial"/>
        </w:rPr>
        <w:t xml:space="preserve"> </w:t>
      </w:r>
      <w:r w:rsidRPr="00BF711E">
        <w:rPr>
          <w:rFonts w:ascii="Arial" w:hAnsi="Arial" w:cs="Arial"/>
          <w:b/>
        </w:rPr>
        <w:t>5</w:t>
      </w:r>
      <w:r w:rsidRPr="00BF711E">
        <w:rPr>
          <w:rFonts w:ascii="Arial" w:hAnsi="Arial" w:cs="Arial"/>
        </w:rPr>
        <w:t>, 784-793 (2022).</w:t>
      </w:r>
    </w:p>
    <w:p w14:paraId="0FB36A8A"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3</w:t>
      </w:r>
      <w:r w:rsidRPr="00BF711E">
        <w:rPr>
          <w:rFonts w:ascii="Arial" w:hAnsi="Arial" w:cs="Arial"/>
        </w:rPr>
        <w:tab/>
        <w:t>Chen, J.</w:t>
      </w:r>
      <w:r w:rsidRPr="00BF711E">
        <w:rPr>
          <w:rFonts w:ascii="Arial" w:hAnsi="Arial" w:cs="Arial"/>
          <w:i/>
        </w:rPr>
        <w:t xml:space="preserve"> et al.</w:t>
      </w:r>
      <w:r w:rsidRPr="00BF711E">
        <w:rPr>
          <w:rFonts w:ascii="Arial" w:hAnsi="Arial" w:cs="Arial"/>
        </w:rPr>
        <w:t xml:space="preserve"> Highly stretchable organic electrochemical transistors with strain-resistant performance. </w:t>
      </w:r>
      <w:r w:rsidRPr="00BF711E">
        <w:rPr>
          <w:rFonts w:ascii="Arial" w:hAnsi="Arial" w:cs="Arial"/>
          <w:i/>
        </w:rPr>
        <w:t>Nat. Mater.</w:t>
      </w:r>
      <w:r w:rsidRPr="00BF711E">
        <w:rPr>
          <w:rFonts w:ascii="Arial" w:hAnsi="Arial" w:cs="Arial"/>
        </w:rPr>
        <w:t xml:space="preserve"> </w:t>
      </w:r>
      <w:r w:rsidRPr="00BF711E">
        <w:rPr>
          <w:rFonts w:ascii="Arial" w:hAnsi="Arial" w:cs="Arial"/>
          <w:b/>
        </w:rPr>
        <w:t>21</w:t>
      </w:r>
      <w:r w:rsidRPr="00BF711E">
        <w:rPr>
          <w:rFonts w:ascii="Arial" w:hAnsi="Arial" w:cs="Arial"/>
        </w:rPr>
        <w:t>, 564-571 (2022).</w:t>
      </w:r>
    </w:p>
    <w:p w14:paraId="6703D4E2"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4</w:t>
      </w:r>
      <w:r w:rsidRPr="00BF711E">
        <w:rPr>
          <w:rFonts w:ascii="Arial" w:hAnsi="Arial" w:cs="Arial"/>
        </w:rPr>
        <w:tab/>
        <w:t>Jung, D.</w:t>
      </w:r>
      <w:r w:rsidRPr="00BF711E">
        <w:rPr>
          <w:rFonts w:ascii="Arial" w:hAnsi="Arial" w:cs="Arial"/>
          <w:i/>
        </w:rPr>
        <w:t xml:space="preserve"> et al.</w:t>
      </w:r>
      <w:r w:rsidRPr="00BF711E">
        <w:rPr>
          <w:rFonts w:ascii="Arial" w:hAnsi="Arial" w:cs="Arial"/>
        </w:rPr>
        <w:t xml:space="preserve"> Highly conductive and elastic nanomembrane for skin electronics. </w:t>
      </w:r>
      <w:r w:rsidRPr="00BF711E">
        <w:rPr>
          <w:rFonts w:ascii="Arial" w:hAnsi="Arial" w:cs="Arial"/>
          <w:i/>
        </w:rPr>
        <w:t>Science</w:t>
      </w:r>
      <w:r w:rsidRPr="00BF711E">
        <w:rPr>
          <w:rFonts w:ascii="Arial" w:hAnsi="Arial" w:cs="Arial"/>
        </w:rPr>
        <w:t xml:space="preserve"> </w:t>
      </w:r>
      <w:r w:rsidRPr="00BF711E">
        <w:rPr>
          <w:rFonts w:ascii="Arial" w:hAnsi="Arial" w:cs="Arial"/>
          <w:b/>
        </w:rPr>
        <w:t>373</w:t>
      </w:r>
      <w:r w:rsidRPr="00BF711E">
        <w:rPr>
          <w:rFonts w:ascii="Arial" w:hAnsi="Arial" w:cs="Arial"/>
        </w:rPr>
        <w:t>, 1022-1026 (2021).</w:t>
      </w:r>
    </w:p>
    <w:p w14:paraId="5122C14F"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5</w:t>
      </w:r>
      <w:r w:rsidRPr="00BF711E">
        <w:rPr>
          <w:rFonts w:ascii="Arial" w:hAnsi="Arial" w:cs="Arial"/>
        </w:rPr>
        <w:tab/>
        <w:t>Guan, Y.-S.</w:t>
      </w:r>
      <w:r w:rsidRPr="00BF711E">
        <w:rPr>
          <w:rFonts w:ascii="Arial" w:hAnsi="Arial" w:cs="Arial"/>
          <w:i/>
        </w:rPr>
        <w:t xml:space="preserve"> et al.</w:t>
      </w:r>
      <w:r w:rsidRPr="00BF711E">
        <w:rPr>
          <w:rFonts w:ascii="Arial" w:hAnsi="Arial" w:cs="Arial"/>
        </w:rPr>
        <w:t xml:space="preserve"> Air/water interfacial assembled rubbery semiconducting nanofilm for fully rubbery integrated electronics. </w:t>
      </w:r>
      <w:r w:rsidRPr="00BF711E">
        <w:rPr>
          <w:rFonts w:ascii="Arial" w:hAnsi="Arial" w:cs="Arial"/>
          <w:i/>
        </w:rPr>
        <w:t>Sci. Adv.</w:t>
      </w:r>
      <w:r w:rsidRPr="00BF711E">
        <w:rPr>
          <w:rFonts w:ascii="Arial" w:hAnsi="Arial" w:cs="Arial"/>
        </w:rPr>
        <w:t xml:space="preserve"> </w:t>
      </w:r>
      <w:r w:rsidRPr="00BF711E">
        <w:rPr>
          <w:rFonts w:ascii="Arial" w:hAnsi="Arial" w:cs="Arial"/>
          <w:b/>
        </w:rPr>
        <w:t>6</w:t>
      </w:r>
      <w:r w:rsidRPr="00BF711E">
        <w:rPr>
          <w:rFonts w:ascii="Arial" w:hAnsi="Arial" w:cs="Arial"/>
        </w:rPr>
        <w:t>, eabb3656 (2020).</w:t>
      </w:r>
    </w:p>
    <w:p w14:paraId="2441F440" w14:textId="77777777" w:rsidR="00354359" w:rsidRPr="00BF711E" w:rsidRDefault="00354359" w:rsidP="00354359">
      <w:pPr>
        <w:pStyle w:val="EndNoteBibliography"/>
        <w:ind w:left="720" w:hanging="720"/>
        <w:rPr>
          <w:rFonts w:ascii="Arial" w:hAnsi="Arial" w:cs="Arial"/>
        </w:rPr>
      </w:pPr>
      <w:r w:rsidRPr="00BF711E">
        <w:rPr>
          <w:rFonts w:ascii="Arial" w:hAnsi="Arial" w:cs="Arial"/>
        </w:rPr>
        <w:t>6</w:t>
      </w:r>
      <w:r w:rsidRPr="00BF711E">
        <w:rPr>
          <w:rFonts w:ascii="Arial" w:hAnsi="Arial" w:cs="Arial"/>
        </w:rPr>
        <w:tab/>
        <w:t>Xu, Y.</w:t>
      </w:r>
      <w:r w:rsidRPr="00BF711E">
        <w:rPr>
          <w:rFonts w:ascii="Arial" w:hAnsi="Arial" w:cs="Arial"/>
          <w:i/>
        </w:rPr>
        <w:t xml:space="preserve"> et al.</w:t>
      </w:r>
      <w:r w:rsidRPr="00BF711E">
        <w:rPr>
          <w:rFonts w:ascii="Arial" w:hAnsi="Arial" w:cs="Arial"/>
        </w:rPr>
        <w:t xml:space="preserve"> Porous liquid metal-elastomer composites with high leakage resistance and antimicrobial property for skin-interfaced bioelectronics. </w:t>
      </w:r>
      <w:r w:rsidRPr="00BF711E">
        <w:rPr>
          <w:rFonts w:ascii="Arial" w:hAnsi="Arial" w:cs="Arial"/>
          <w:i/>
        </w:rPr>
        <w:t>Sci. Adv.</w:t>
      </w:r>
      <w:r w:rsidRPr="00BF711E">
        <w:rPr>
          <w:rFonts w:ascii="Arial" w:hAnsi="Arial" w:cs="Arial"/>
        </w:rPr>
        <w:t xml:space="preserve"> </w:t>
      </w:r>
      <w:r w:rsidRPr="00BF711E">
        <w:rPr>
          <w:rFonts w:ascii="Arial" w:hAnsi="Arial" w:cs="Arial"/>
          <w:b/>
        </w:rPr>
        <w:t>9</w:t>
      </w:r>
      <w:r w:rsidRPr="00BF711E">
        <w:rPr>
          <w:rFonts w:ascii="Arial" w:hAnsi="Arial" w:cs="Arial"/>
        </w:rPr>
        <w:t>, eadf0575 (2023).</w:t>
      </w:r>
    </w:p>
    <w:p w14:paraId="196BEF3F" w14:textId="69240B55" w:rsidR="003C09CF" w:rsidRPr="00BF711E" w:rsidRDefault="00CA7C23" w:rsidP="0063359B">
      <w:pPr>
        <w:jc w:val="both"/>
        <w:rPr>
          <w:rFonts w:ascii="Arial" w:hAnsi="Arial" w:cs="Arial"/>
        </w:rPr>
      </w:pPr>
      <w:r w:rsidRPr="00BF711E">
        <w:rPr>
          <w:rFonts w:ascii="Arial" w:hAnsi="Arial" w:cs="Arial"/>
        </w:rPr>
        <w:fldChar w:fldCharType="end"/>
      </w:r>
    </w:p>
    <w:sectPr w:rsidR="003C09CF" w:rsidRPr="00BF7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AE1F37" w14:textId="77777777" w:rsidR="00361F12" w:rsidRDefault="00361F12" w:rsidP="0085301C">
      <w:pPr>
        <w:spacing w:after="0" w:line="240" w:lineRule="auto"/>
      </w:pPr>
      <w:r>
        <w:separator/>
      </w:r>
    </w:p>
  </w:endnote>
  <w:endnote w:type="continuationSeparator" w:id="0">
    <w:p w14:paraId="4F690C84" w14:textId="77777777" w:rsidR="00361F12" w:rsidRDefault="00361F12"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D30A26" w14:textId="77777777" w:rsidR="00361F12" w:rsidRDefault="00361F12" w:rsidP="0085301C">
      <w:pPr>
        <w:spacing w:after="0" w:line="240" w:lineRule="auto"/>
      </w:pPr>
      <w:r>
        <w:separator/>
      </w:r>
    </w:p>
  </w:footnote>
  <w:footnote w:type="continuationSeparator" w:id="0">
    <w:p w14:paraId="22B0BD21" w14:textId="77777777" w:rsidR="00361F12" w:rsidRDefault="00361F12"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22CA3"/>
    <w:rsid w:val="00062171"/>
    <w:rsid w:val="00062378"/>
    <w:rsid w:val="00076D64"/>
    <w:rsid w:val="000A5589"/>
    <w:rsid w:val="000C4D04"/>
    <w:rsid w:val="000D37A8"/>
    <w:rsid w:val="000F169D"/>
    <w:rsid w:val="000F50C4"/>
    <w:rsid w:val="000F609A"/>
    <w:rsid w:val="00102773"/>
    <w:rsid w:val="0011273C"/>
    <w:rsid w:val="00126E9F"/>
    <w:rsid w:val="00140BA7"/>
    <w:rsid w:val="00144768"/>
    <w:rsid w:val="00171AED"/>
    <w:rsid w:val="001B6954"/>
    <w:rsid w:val="001E4876"/>
    <w:rsid w:val="00224F60"/>
    <w:rsid w:val="00237C2B"/>
    <w:rsid w:val="00267608"/>
    <w:rsid w:val="002825FA"/>
    <w:rsid w:val="002939DA"/>
    <w:rsid w:val="00295106"/>
    <w:rsid w:val="002A7F03"/>
    <w:rsid w:val="002B322F"/>
    <w:rsid w:val="002B6E68"/>
    <w:rsid w:val="00317CDE"/>
    <w:rsid w:val="00335076"/>
    <w:rsid w:val="00354359"/>
    <w:rsid w:val="00361F12"/>
    <w:rsid w:val="003A3781"/>
    <w:rsid w:val="003A5052"/>
    <w:rsid w:val="003C09CF"/>
    <w:rsid w:val="003C141E"/>
    <w:rsid w:val="003D0D2E"/>
    <w:rsid w:val="003E0931"/>
    <w:rsid w:val="00402C4E"/>
    <w:rsid w:val="00406A55"/>
    <w:rsid w:val="004146E4"/>
    <w:rsid w:val="00420F68"/>
    <w:rsid w:val="00492808"/>
    <w:rsid w:val="00494BAE"/>
    <w:rsid w:val="004B74FB"/>
    <w:rsid w:val="004C5E12"/>
    <w:rsid w:val="004F2F84"/>
    <w:rsid w:val="005031FF"/>
    <w:rsid w:val="00505F9D"/>
    <w:rsid w:val="00561EF9"/>
    <w:rsid w:val="00564A4E"/>
    <w:rsid w:val="005664B8"/>
    <w:rsid w:val="00575AFF"/>
    <w:rsid w:val="005802CE"/>
    <w:rsid w:val="005A6CF1"/>
    <w:rsid w:val="005B4815"/>
    <w:rsid w:val="005C42A8"/>
    <w:rsid w:val="005D71D0"/>
    <w:rsid w:val="0063359B"/>
    <w:rsid w:val="00640491"/>
    <w:rsid w:val="006651B4"/>
    <w:rsid w:val="00693491"/>
    <w:rsid w:val="00695B20"/>
    <w:rsid w:val="006B3E6B"/>
    <w:rsid w:val="006C097A"/>
    <w:rsid w:val="006D1A74"/>
    <w:rsid w:val="00706150"/>
    <w:rsid w:val="007228F4"/>
    <w:rsid w:val="00743438"/>
    <w:rsid w:val="00770AE0"/>
    <w:rsid w:val="007A208E"/>
    <w:rsid w:val="007A4704"/>
    <w:rsid w:val="007D16EF"/>
    <w:rsid w:val="00801A5B"/>
    <w:rsid w:val="00810477"/>
    <w:rsid w:val="00824A70"/>
    <w:rsid w:val="0085301C"/>
    <w:rsid w:val="0086577B"/>
    <w:rsid w:val="00874697"/>
    <w:rsid w:val="00893621"/>
    <w:rsid w:val="008C6DF6"/>
    <w:rsid w:val="008C7A32"/>
    <w:rsid w:val="008F07D0"/>
    <w:rsid w:val="00915774"/>
    <w:rsid w:val="00925207"/>
    <w:rsid w:val="009530A6"/>
    <w:rsid w:val="0095709E"/>
    <w:rsid w:val="0096402B"/>
    <w:rsid w:val="009D37ED"/>
    <w:rsid w:val="009D77A2"/>
    <w:rsid w:val="009E58BD"/>
    <w:rsid w:val="009F0799"/>
    <w:rsid w:val="009F2F62"/>
    <w:rsid w:val="00A17FB6"/>
    <w:rsid w:val="00A35353"/>
    <w:rsid w:val="00A55468"/>
    <w:rsid w:val="00A65171"/>
    <w:rsid w:val="00A6613D"/>
    <w:rsid w:val="00A8501B"/>
    <w:rsid w:val="00A86CFC"/>
    <w:rsid w:val="00AC4843"/>
    <w:rsid w:val="00AF4A0E"/>
    <w:rsid w:val="00B156A6"/>
    <w:rsid w:val="00B66335"/>
    <w:rsid w:val="00BE686A"/>
    <w:rsid w:val="00BF711E"/>
    <w:rsid w:val="00C10C81"/>
    <w:rsid w:val="00C2081F"/>
    <w:rsid w:val="00C534DF"/>
    <w:rsid w:val="00C80E1C"/>
    <w:rsid w:val="00C96644"/>
    <w:rsid w:val="00CA7C23"/>
    <w:rsid w:val="00CC0657"/>
    <w:rsid w:val="00CE0F3E"/>
    <w:rsid w:val="00CF5671"/>
    <w:rsid w:val="00CF7716"/>
    <w:rsid w:val="00D52EAC"/>
    <w:rsid w:val="00D53DE7"/>
    <w:rsid w:val="00D54E44"/>
    <w:rsid w:val="00D65104"/>
    <w:rsid w:val="00D719D1"/>
    <w:rsid w:val="00DA6D9F"/>
    <w:rsid w:val="00DE352F"/>
    <w:rsid w:val="00DF19AA"/>
    <w:rsid w:val="00E11D2E"/>
    <w:rsid w:val="00E12DDC"/>
    <w:rsid w:val="00E40AB2"/>
    <w:rsid w:val="00E644FB"/>
    <w:rsid w:val="00E80478"/>
    <w:rsid w:val="00E80686"/>
    <w:rsid w:val="00E91319"/>
    <w:rsid w:val="00EB0864"/>
    <w:rsid w:val="00EC068B"/>
    <w:rsid w:val="00EE327E"/>
    <w:rsid w:val="00F10123"/>
    <w:rsid w:val="00F14FB1"/>
    <w:rsid w:val="00F528C4"/>
    <w:rsid w:val="00F65E7B"/>
    <w:rsid w:val="00F80465"/>
    <w:rsid w:val="00FA6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1271</TotalTime>
  <Pages>8</Pages>
  <Words>4529</Words>
  <Characters>25816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34</cp:revision>
  <dcterms:created xsi:type="dcterms:W3CDTF">2024-03-01T20:43:00Z</dcterms:created>
  <dcterms:modified xsi:type="dcterms:W3CDTF">2024-10-26T05:14:00Z</dcterms:modified>
</cp:coreProperties>
</file>