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32BB760F"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 xml:space="preserve">interpretations </w:t>
      </w:r>
      <w:r w:rsidR="002F6C3C">
        <w:rPr>
          <w:rFonts w:ascii="Times New Roman" w:hAnsi="Times New Roman" w:cs="Times New Roman"/>
          <w:b/>
          <w:bCs/>
          <w:color w:val="1F4E79" w:themeColor="accent5" w:themeShade="80"/>
          <w:sz w:val="24"/>
          <w:szCs w:val="24"/>
        </w:rPr>
        <w:t>fr</w:t>
      </w:r>
      <w:r w:rsidR="00540924">
        <w:rPr>
          <w:rFonts w:ascii="Times New Roman" w:hAnsi="Times New Roman" w:cs="Times New Roman"/>
          <w:b/>
          <w:bCs/>
          <w:color w:val="1F4E79" w:themeColor="accent5" w:themeShade="80"/>
          <w:sz w:val="24"/>
          <w:szCs w:val="24"/>
        </w:rPr>
        <w:t>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12DDB6C4" w14:textId="5D1F76B9" w:rsidR="00540924" w:rsidRPr="00C02E93" w:rsidRDefault="007F7B1B" w:rsidP="00C02E93">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r w:rsid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F</w:t>
      </w:r>
      <w:r w:rsidRPr="00C02E93">
        <w:rPr>
          <w:rFonts w:ascii="Times New Roman" w:hAnsi="Times New Roman" w:cs="Times New Roman"/>
          <w:b/>
          <w:bCs/>
          <w:color w:val="1F4E79" w:themeColor="accent5" w:themeShade="80"/>
          <w:sz w:val="24"/>
          <w:szCs w:val="24"/>
        </w:rPr>
        <w:t>rom a machine learning perspective</w:t>
      </w:r>
      <w:r w:rsidR="00540924" w:rsidRPr="00C02E93">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sidR="00540924" w:rsidRPr="00C02E93">
        <w:rPr>
          <w:rFonts w:ascii="Times New Roman" w:hAnsi="Times New Roman" w:cs="Times New Roman"/>
          <w:b/>
          <w:bCs/>
          <w:color w:val="1F4E79" w:themeColor="accent5" w:themeShade="80"/>
          <w:sz w:val="24"/>
          <w:szCs w:val="24"/>
        </w:rPr>
        <w:t>similar to</w:t>
      </w:r>
      <w:proofErr w:type="gramEnd"/>
      <w:r w:rsidR="00540924" w:rsidRPr="00C02E93">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w:t>
      </w:r>
      <w:r w:rsidRPr="00852812">
        <w:rPr>
          <w:rFonts w:ascii="Times New Roman" w:hAnsi="Times New Roman" w:cs="Times New Roman"/>
          <w:strike/>
          <w:sz w:val="24"/>
          <w:szCs w:val="24"/>
        </w:rPr>
        <w:lastRenderedPageBreak/>
        <w:t xml:space="preserve">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0AEFF20F"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 xml:space="preserve">hysiological responses </w:t>
      </w:r>
      <w:r w:rsidR="00472A9F">
        <w:rPr>
          <w:rFonts w:ascii="Times New Roman" w:hAnsi="Times New Roman" w:cs="Times New Roman"/>
          <w:sz w:val="24"/>
          <w:szCs w:val="24"/>
        </w:rPr>
        <w:t>lay</w:t>
      </w:r>
      <w:r w:rsidR="005451AD">
        <w:rPr>
          <w:rFonts w:ascii="Times New Roman" w:hAnsi="Times New Roman" w:cs="Times New Roman"/>
          <w:sz w:val="24"/>
          <w:szCs w:val="24"/>
        </w:rPr>
        <w:t xml:space="preserve"> the</w:t>
      </w:r>
      <w:r w:rsidR="00ED41C9" w:rsidRPr="00AD084E">
        <w:rPr>
          <w:rFonts w:ascii="Times New Roman" w:hAnsi="Times New Roman" w:cs="Times New Roman"/>
          <w:sz w:val="24"/>
          <w:szCs w:val="24"/>
        </w:rPr>
        <w:t xml:space="preserve"> foundation</w:t>
      </w:r>
      <w:r w:rsidR="005451AD">
        <w:rPr>
          <w:rFonts w:ascii="Times New Roman" w:hAnsi="Times New Roman" w:cs="Times New Roman"/>
          <w:sz w:val="24"/>
          <w:szCs w:val="24"/>
        </w:rPr>
        <w:t xml:space="preserve"> for </w:t>
      </w:r>
      <w:r w:rsidR="00ED41C9" w:rsidRPr="00AD084E">
        <w:rPr>
          <w:rFonts w:ascii="Times New Roman" w:hAnsi="Times New Roman" w:cs="Times New Roman"/>
          <w:sz w:val="24"/>
          <w:szCs w:val="24"/>
        </w:rPr>
        <w:t xml:space="preserve">emotional </w:t>
      </w:r>
      <w:r w:rsidR="005B2A00">
        <w:rPr>
          <w:rFonts w:ascii="Times New Roman" w:hAnsi="Times New Roman" w:cs="Times New Roman"/>
          <w:sz w:val="24"/>
          <w:szCs w:val="24"/>
        </w:rPr>
        <w:t>expression</w:t>
      </w:r>
      <w:r w:rsidR="0035509E">
        <w:rPr>
          <w:rFonts w:ascii="Times New Roman" w:hAnsi="Times New Roman" w:cs="Times New Roman"/>
          <w:sz w:val="24"/>
          <w:szCs w:val="24"/>
        </w:rPr>
        <w:t xml:space="preserve">, </w:t>
      </w:r>
      <w:r w:rsidR="00BA75E9">
        <w:rPr>
          <w:rFonts w:ascii="Times New Roman" w:hAnsi="Times New Roman" w:cs="Times New Roman"/>
          <w:sz w:val="24"/>
          <w:szCs w:val="24"/>
        </w:rPr>
        <w:t>deriving</w:t>
      </w:r>
      <w:r w:rsidR="004B7183">
        <w:rPr>
          <w:rFonts w:ascii="Times New Roman" w:hAnsi="Times New Roman" w:cs="Times New Roman"/>
          <w:sz w:val="24"/>
          <w:szCs w:val="24"/>
        </w:rPr>
        <w:t xml:space="preserve"> </w:t>
      </w:r>
      <w:r w:rsidR="00DF4206">
        <w:rPr>
          <w:rFonts w:ascii="Times New Roman" w:hAnsi="Times New Roman" w:cs="Times New Roman"/>
          <w:sz w:val="24"/>
          <w:szCs w:val="24"/>
        </w:rPr>
        <w:t>generalized</w:t>
      </w:r>
      <w:r w:rsidR="00BA75E9">
        <w:rPr>
          <w:rFonts w:ascii="Times New Roman" w:hAnsi="Times New Roman" w:cs="Times New Roman"/>
          <w:sz w:val="24"/>
          <w:szCs w:val="24"/>
        </w:rPr>
        <w:t xml:space="preserve"> affective intelligence </w:t>
      </w:r>
      <w:r w:rsidR="00DF4206">
        <w:rPr>
          <w:rFonts w:ascii="Times New Roman" w:hAnsi="Times New Roman" w:cs="Times New Roman"/>
          <w:sz w:val="24"/>
          <w:szCs w:val="24"/>
        </w:rPr>
        <w:t>across</w:t>
      </w:r>
      <w:r w:rsidR="00BA75E9">
        <w:rPr>
          <w:rFonts w:ascii="Times New Roman" w:hAnsi="Times New Roman" w:cs="Times New Roman"/>
          <w:sz w:val="24"/>
          <w:szCs w:val="24"/>
        </w:rPr>
        <w:t xml:space="preserve"> wearables </w:t>
      </w:r>
      <w:r w:rsidR="004B7183" w:rsidRPr="00C814A1">
        <w:rPr>
          <w:rFonts w:ascii="Times New Roman" w:hAnsi="Times New Roman" w:cs="Times New Roman"/>
          <w:sz w:val="24"/>
          <w:szCs w:val="24"/>
        </w:rPr>
        <w:t>remain</w:t>
      </w:r>
      <w:r w:rsidR="004B7183">
        <w:rPr>
          <w:rFonts w:ascii="Times New Roman" w:hAnsi="Times New Roman" w:cs="Times New Roman"/>
          <w:sz w:val="24"/>
          <w:szCs w:val="24"/>
        </w:rPr>
        <w:t>s</w:t>
      </w:r>
      <w:r w:rsidR="004B7183" w:rsidRPr="00C814A1">
        <w:rPr>
          <w:rFonts w:ascii="Times New Roman" w:hAnsi="Times New Roman" w:cs="Times New Roman"/>
          <w:sz w:val="24"/>
          <w:szCs w:val="24"/>
        </w:rPr>
        <w:t xml:space="preserve"> challenging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when </w:t>
      </w:r>
      <w:r w:rsidR="00DF4206">
        <w:rPr>
          <w:rFonts w:ascii="Times New Roman" w:hAnsi="Times New Roman" w:cs="Times New Roman"/>
          <w:sz w:val="24"/>
          <w:szCs w:val="24"/>
        </w:rPr>
        <w:t>physiological</w:t>
      </w:r>
      <w:r w:rsidR="00BA75E9">
        <w:rPr>
          <w:rFonts w:ascii="Times New Roman" w:hAnsi="Times New Roman" w:cs="Times New Roman"/>
          <w:sz w:val="24"/>
          <w:szCs w:val="24"/>
        </w:rPr>
        <w:t xml:space="preserve"> data </w:t>
      </w:r>
      <w:r w:rsidR="00DF4206">
        <w:rPr>
          <w:rFonts w:ascii="Times New Roman" w:hAnsi="Times New Roman" w:cs="Times New Roman"/>
          <w:sz w:val="24"/>
          <w:szCs w:val="24"/>
        </w:rPr>
        <w:t>is fragmented with</w:t>
      </w:r>
      <w:r w:rsidR="00BA75E9">
        <w:rPr>
          <w:rFonts w:ascii="Times New Roman" w:hAnsi="Times New Roman" w:cs="Times New Roman"/>
          <w:sz w:val="24"/>
          <w:szCs w:val="24"/>
        </w:rPr>
        <w:t xml:space="preserve"> inconsistent biomarkers, emotional labels, and temporal resolutions</w:t>
      </w:r>
      <w:r w:rsidR="00DF4206">
        <w:rPr>
          <w:rFonts w:ascii="Times New Roman" w:hAnsi="Times New Roman" w:cs="Times New Roman"/>
          <w:sz w:val="24"/>
          <w:szCs w:val="24"/>
        </w:rPr>
        <w:t xml:space="preserve">, hindering </w:t>
      </w:r>
      <w:r w:rsidR="005B2A00">
        <w:rPr>
          <w:rFonts w:ascii="Times New Roman" w:hAnsi="Times New Roman" w:cs="Times New Roman"/>
          <w:sz w:val="24"/>
          <w:szCs w:val="24"/>
        </w:rPr>
        <w:t>personalized</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5B2A00">
        <w:rPr>
          <w:rFonts w:ascii="Times New Roman" w:hAnsi="Times New Roman" w:cs="Times New Roman"/>
          <w:sz w:val="24"/>
          <w:szCs w:val="24"/>
        </w:rPr>
        <w:t>D</w:t>
      </w:r>
      <w:r w:rsidR="00A906B8">
        <w:rPr>
          <w:rFonts w:ascii="Times New Roman" w:hAnsi="Times New Roman" w:cs="Times New Roman"/>
          <w:sz w:val="24"/>
          <w:szCs w:val="24"/>
        </w:rPr>
        <w:t>espite</w:t>
      </w:r>
      <w:r w:rsidR="0048016F">
        <w:rPr>
          <w:rFonts w:ascii="Times New Roman" w:hAnsi="Times New Roman" w:cs="Times New Roman"/>
          <w:sz w:val="24"/>
          <w:szCs w:val="24"/>
        </w:rPr>
        <w:t xml:space="preserve"> </w:t>
      </w:r>
      <w:r w:rsidR="009602EF">
        <w:rPr>
          <w:rFonts w:ascii="Times New Roman" w:hAnsi="Times New Roman" w:cs="Times New Roman"/>
          <w:sz w:val="24"/>
          <w:szCs w:val="24"/>
        </w:rPr>
        <w:t>poor generalizability of any single str</w:t>
      </w:r>
      <w:r w:rsidR="001659D4" w:rsidRPr="0071235E">
        <w:rPr>
          <w:rFonts w:ascii="Times New Roman" w:hAnsi="Times New Roman" w:cs="Times New Roman"/>
          <w:sz w:val="24"/>
          <w:szCs w:val="24"/>
        </w:rPr>
        <w:t>ess-induced biomarkers</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 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C8721C">
        <w:rPr>
          <w:rFonts w:ascii="Times New Roman" w:hAnsi="Times New Roman" w:cs="Times New Roman"/>
          <w:sz w:val="24"/>
          <w:szCs w:val="24"/>
        </w:rPr>
        <w:t xml:space="preserve"> </w:t>
      </w:r>
      <w:r w:rsidR="00DC12B5">
        <w:rPr>
          <w:rFonts w:ascii="Times New Roman" w:hAnsi="Times New Roman" w:cs="Times New Roman"/>
          <w:sz w:val="24"/>
          <w:szCs w:val="24"/>
        </w:rPr>
        <w:t>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8721C">
        <w:rPr>
          <w:rFonts w:ascii="Times New Roman" w:hAnsi="Times New Roman" w:cs="Times New Roman"/>
          <w:sz w:val="24"/>
          <w:szCs w:val="24"/>
        </w:rPr>
        <w:t xml:space="preserve">this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from </w:t>
      </w:r>
      <w:r w:rsidR="005B2A00">
        <w:rPr>
          <w:rFonts w:ascii="Times New Roman" w:hAnsi="Times New Roman" w:cs="Times New Roman"/>
          <w:sz w:val="24"/>
          <w:szCs w:val="24"/>
        </w:rPr>
        <w:t>tex</w:t>
      </w:r>
      <w:r w:rsidR="00DF4206">
        <w:rPr>
          <w:rFonts w:ascii="Times New Roman" w:hAnsi="Times New Roman" w:cs="Times New Roman"/>
          <w:sz w:val="24"/>
          <w:szCs w:val="24"/>
        </w:rPr>
        <w:t>t</w:t>
      </w:r>
      <w:r w:rsidR="009251F9">
        <w:rPr>
          <w:rFonts w:ascii="Times New Roman" w:hAnsi="Times New Roman" w:cs="Times New Roman"/>
          <w:sz w:val="24"/>
          <w:szCs w:val="24"/>
        </w:rPr>
        <w:t xml:space="preserve">, but </w:t>
      </w:r>
      <w:r w:rsidR="00C8721C">
        <w:rPr>
          <w:rFonts w:ascii="Times New Roman" w:hAnsi="Times New Roman" w:cs="Times New Roman"/>
          <w:sz w:val="24"/>
          <w:szCs w:val="24"/>
        </w:rPr>
        <w:t>depend on</w:t>
      </w:r>
      <w:r w:rsidR="009251F9">
        <w:rPr>
          <w:rFonts w:ascii="Times New Roman" w:hAnsi="Times New Roman" w:cs="Times New Roman"/>
          <w:sz w:val="24"/>
          <w:szCs w:val="24"/>
        </w:rPr>
        <w:t xml:space="preserve"> transformer architectures</w:t>
      </w:r>
      <w:r w:rsidR="009251F9" w:rsidRPr="00E212A8">
        <w:rPr>
          <w:rFonts w:ascii="Times New Roman" w:hAnsi="Times New Roman" w:cs="Times New Roman"/>
          <w:sz w:val="24"/>
          <w:szCs w:val="24"/>
        </w:rPr>
        <w:t xml:space="preserve"> </w:t>
      </w:r>
      <w:r w:rsidR="005B2A00" w:rsidRPr="00E212A8">
        <w:rPr>
          <w:rFonts w:ascii="Times New Roman" w:hAnsi="Times New Roman" w:cs="Times New Roman"/>
          <w:sz w:val="24"/>
          <w:szCs w:val="24"/>
        </w:rPr>
        <w:t>designed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requires a</w:t>
      </w:r>
      <w:r w:rsidR="00B418B8">
        <w:rPr>
          <w:rFonts w:ascii="Times New Roman" w:hAnsi="Times New Roman" w:cs="Times New Roman"/>
          <w:sz w:val="24"/>
          <w:szCs w:val="24"/>
        </w:rPr>
        <w:t>n adaptable</w:t>
      </w:r>
      <w:r w:rsidR="0048016F">
        <w:rPr>
          <w:rFonts w:ascii="Times New Roman" w:hAnsi="Times New Roman" w:cs="Times New Roman"/>
          <w:sz w:val="24"/>
          <w:szCs w:val="24"/>
        </w:rPr>
        <w:t xml:space="preserve"> affective computing model that validate</w:t>
      </w:r>
      <w:r w:rsidR="00B418B8">
        <w:rPr>
          <w:rFonts w:ascii="Times New Roman" w:hAnsi="Times New Roman" w:cs="Times New Roman"/>
          <w:sz w:val="24"/>
          <w:szCs w:val="24"/>
        </w:rPr>
        <w:t>s</w:t>
      </w:r>
      <w:r w:rsidR="00C8721C">
        <w:rPr>
          <w:rFonts w:ascii="Times New Roman" w:hAnsi="Times New Roman" w:cs="Times New Roman"/>
          <w:sz w:val="24"/>
          <w:szCs w:val="24"/>
        </w:rPr>
        <w:t xml:space="preserve"> </w:t>
      </w:r>
      <w:r w:rsidR="00B418B8">
        <w:rPr>
          <w:rFonts w:ascii="Times New Roman" w:hAnsi="Times New Roman" w:cs="Times New Roman"/>
          <w:sz w:val="24"/>
          <w:szCs w:val="24"/>
        </w:rPr>
        <w:t>the growing amount of personalized, fragmented health data</w:t>
      </w:r>
      <w:r w:rsidR="00852812">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B418B8">
        <w:rPr>
          <w:rFonts w:ascii="Times New Roman" w:hAnsi="Times New Roman" w:cs="Times New Roman"/>
          <w:sz w:val="24"/>
          <w:szCs w:val="24"/>
        </w:rPr>
        <w:t>flexibility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04C0517C" w14:textId="0A5E8FB6" w:rsidR="000D4342"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9602EF">
        <w:rPr>
          <w:rFonts w:ascii="Times New Roman" w:hAnsi="Times New Roman" w:cs="Times New Roman"/>
          <w:sz w:val="24"/>
          <w:szCs w:val="24"/>
        </w:rPr>
        <w:t>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B43438">
        <w:rPr>
          <w:rFonts w:ascii="Times New Roman" w:hAnsi="Times New Roman" w:cs="Times New Roman"/>
          <w:sz w:val="24"/>
          <w:szCs w:val="24"/>
        </w:rPr>
        <w:t>quantified</w:t>
      </w:r>
      <w:r w:rsidR="00424E06">
        <w:rPr>
          <w:rFonts w:ascii="Times New Roman" w:hAnsi="Times New Roman" w:cs="Times New Roman"/>
          <w:sz w:val="24"/>
          <w:szCs w:val="24"/>
        </w:rPr>
        <w:t xml:space="preserve">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t>
      </w:r>
      <w:r w:rsidR="009602EF">
        <w:rPr>
          <w:rFonts w:ascii="Times New Roman" w:hAnsi="Times New Roman" w:cs="Times New Roman"/>
          <w:sz w:val="24"/>
          <w:szCs w:val="24"/>
        </w:rPr>
        <w:t>or exams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w:t>
      </w:r>
      <w:r w:rsidR="000D4342">
        <w:rPr>
          <w:rFonts w:ascii="Times New Roman" w:hAnsi="Times New Roman" w:cs="Times New Roman"/>
          <w:sz w:val="24"/>
          <w:szCs w:val="24"/>
        </w:rPr>
        <w:t>Meanwhile</w:t>
      </w:r>
      <w:r w:rsidR="001C577A">
        <w:rPr>
          <w:rFonts w:ascii="Times New Roman" w:hAnsi="Times New Roman" w:cs="Times New Roman"/>
          <w:sz w:val="24"/>
          <w:szCs w:val="24"/>
        </w:rPr>
        <w:t xml:space="preserve">, </w:t>
      </w:r>
      <w:r w:rsidR="000D4342">
        <w:rPr>
          <w:rFonts w:ascii="Times New Roman" w:hAnsi="Times New Roman" w:cs="Times New Roman"/>
          <w:sz w:val="24"/>
          <w:szCs w:val="24"/>
        </w:rPr>
        <w:t xml:space="preserve">other </w:t>
      </w:r>
      <w:r w:rsidR="00C47C6F">
        <w:rPr>
          <w:rFonts w:ascii="Times New Roman" w:hAnsi="Times New Roman" w:cs="Times New Roman"/>
          <w:sz w:val="24"/>
          <w:szCs w:val="24"/>
        </w:rPr>
        <w:t>general</w:t>
      </w:r>
      <w:r w:rsidR="00B27397" w:rsidRPr="00CB4BA5">
        <w:rPr>
          <w:rFonts w:ascii="Times New Roman" w:hAnsi="Times New Roman" w:cs="Times New Roman"/>
          <w:sz w:val="24"/>
          <w:szCs w:val="24"/>
        </w:rPr>
        <w:t xml:space="preserve">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handle subjective experimental variance by </w:t>
      </w:r>
      <w:r w:rsidR="008F0E7F">
        <w:rPr>
          <w:rFonts w:ascii="Times New Roman" w:hAnsi="Times New Roman" w:cs="Times New Roman"/>
          <w:sz w:val="24"/>
          <w:szCs w:val="24"/>
        </w:rPr>
        <w:t>comparing</w:t>
      </w:r>
      <w:r w:rsidR="00AF2C2B">
        <w:rPr>
          <w:rFonts w:ascii="Times New Roman" w:hAnsi="Times New Roman" w:cs="Times New Roman"/>
          <w:sz w:val="24"/>
          <w:szCs w:val="24"/>
        </w:rPr>
        <w:t xml:space="preserve"> local </w:t>
      </w:r>
      <w:r w:rsidR="001B13E5">
        <w:rPr>
          <w:rFonts w:ascii="Times New Roman" w:hAnsi="Times New Roman" w:cs="Times New Roman"/>
          <w:sz w:val="24"/>
          <w:szCs w:val="24"/>
        </w:rPr>
        <w:t>health statistics</w:t>
      </w:r>
      <w:r w:rsidR="00AF2C2B">
        <w:rPr>
          <w:rFonts w:ascii="Times New Roman" w:hAnsi="Times New Roman" w:cs="Times New Roman"/>
          <w:sz w:val="24"/>
          <w:szCs w:val="24"/>
        </w:rPr>
        <w:t xml:space="preserve"> across a population </w:t>
      </w:r>
      <w:r w:rsidR="00190827">
        <w:rPr>
          <w:rFonts w:ascii="Times New Roman" w:hAnsi="Times New Roman" w:cs="Times New Roman"/>
          <w:sz w:val="24"/>
          <w:szCs w:val="24"/>
        </w:rPr>
        <w:t>over time</w:t>
      </w:r>
      <w:r w:rsidR="005F441E">
        <w:rPr>
          <w:rFonts w:ascii="Times New Roman" w:hAnsi="Times New Roman" w:cs="Times New Roman"/>
          <w:sz w:val="24"/>
          <w:szCs w:val="24"/>
        </w:rPr>
        <w:t xml:space="preserve"> </w:t>
      </w:r>
      <w:r w:rsidR="005F441E" w:rsidRPr="00CB4BA5">
        <w:rPr>
          <w:rFonts w:ascii="Times New Roman" w:hAnsi="Times New Roman" w:cs="Times New Roman"/>
          <w:sz w:val="24"/>
          <w:szCs w:val="24"/>
        </w:rPr>
        <w:t xml:space="preserve">to generate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0D4342" w:rsidRPr="000D4342">
        <w:rPr>
          <w:rFonts w:ascii="Times New Roman" w:hAnsi="Times New Roman" w:cs="Times New Roman"/>
          <w:sz w:val="24"/>
          <w:szCs w:val="24"/>
        </w:rPr>
        <w:t xml:space="preserve">In machine learning, this concept is reflected in meta-learning, where a model learns a core set of adaptable transformations to address varying formulations of a problem, effectively </w:t>
      </w:r>
      <w:r w:rsidR="000D4342" w:rsidRPr="000D4342">
        <w:rPr>
          <w:rFonts w:ascii="Times New Roman" w:hAnsi="Times New Roman" w:cs="Times New Roman"/>
          <w:sz w:val="24"/>
          <w:szCs w:val="24"/>
        </w:rPr>
        <w:t>learning</w:t>
      </w:r>
      <w:r w:rsidR="000D4342" w:rsidRPr="000D4342">
        <w:rPr>
          <w:rFonts w:ascii="Times New Roman" w:hAnsi="Times New Roman" w:cs="Times New Roman"/>
          <w:sz w:val="24"/>
          <w:szCs w:val="24"/>
        </w:rPr>
        <w:t xml:space="preserve"> the problem space rather than a single task</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18</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Similarly, neural operators—mathematical constructs that map discrete observations to continuous functional domains—are foundational architectures in physics-informed neural networks, enabling the modeling of continuous solutions for complex differential equations</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19</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These approaches are particularly valuable in medical machine learning applications, where such complexity is often encountered.</w:t>
      </w:r>
    </w:p>
    <w:p w14:paraId="547BC6EA" w14:textId="1FA7DA33" w:rsidR="00C01AEF" w:rsidRDefault="006C5DBA" w:rsidP="00263F7E">
      <w:pPr>
        <w:jc w:val="both"/>
        <w:rPr>
          <w:rFonts w:ascii="Times New Roman" w:hAnsi="Times New Roman" w:cs="Times New Roman"/>
          <w:sz w:val="24"/>
          <w:szCs w:val="24"/>
        </w:rPr>
      </w:pPr>
      <w:r>
        <w:rPr>
          <w:rFonts w:ascii="Times New Roman" w:hAnsi="Times New Roman" w:cs="Times New Roman"/>
          <w:sz w:val="24"/>
          <w:szCs w:val="24"/>
        </w:rPr>
        <w:t>In this study, we</w:t>
      </w:r>
      <w:r w:rsidR="00D92E0F">
        <w:rPr>
          <w:rFonts w:ascii="Times New Roman" w:hAnsi="Times New Roman" w:cs="Times New Roman"/>
          <w:sz w:val="24"/>
          <w:szCs w:val="24"/>
        </w:rPr>
        <w:t xml:space="preserve"> </w:t>
      </w:r>
      <w:r w:rsidR="00955042">
        <w:rPr>
          <w:rFonts w:ascii="Times New Roman" w:hAnsi="Times New Roman" w:cs="Times New Roman"/>
          <w:sz w:val="24"/>
          <w:szCs w:val="24"/>
        </w:rPr>
        <w:t xml:space="preserve">demonstrate </w:t>
      </w:r>
      <w:r w:rsidR="00814AD6">
        <w:rPr>
          <w:rFonts w:ascii="Times New Roman" w:hAnsi="Times New Roman" w:cs="Times New Roman"/>
          <w:sz w:val="24"/>
          <w:szCs w:val="24"/>
        </w:rPr>
        <w:t xml:space="preserve">physiological </w:t>
      </w:r>
      <w:r w:rsidR="00E7211D">
        <w:rPr>
          <w:rFonts w:ascii="Times New Roman" w:hAnsi="Times New Roman" w:cs="Times New Roman"/>
          <w:sz w:val="24"/>
          <w:szCs w:val="24"/>
        </w:rPr>
        <w:t>AAI</w:t>
      </w:r>
      <w:r w:rsidR="00814AD6">
        <w:rPr>
          <w:rFonts w:ascii="Times New Roman" w:hAnsi="Times New Roman" w:cs="Times New Roman"/>
          <w:sz w:val="24"/>
          <w:szCs w:val="24"/>
        </w:rPr>
        <w:t xml:space="preserve"> through </w:t>
      </w:r>
      <w:r w:rsidR="00814AD6" w:rsidRPr="00DB460A">
        <w:rPr>
          <w:rFonts w:ascii="Times New Roman" w:hAnsi="Times New Roman" w:cs="Times New Roman"/>
          <w:i/>
          <w:iCs/>
          <w:sz w:val="24"/>
          <w:szCs w:val="24"/>
        </w:rPr>
        <w:t>Observational Learning</w:t>
      </w:r>
      <w:r w:rsidR="00814AD6" w:rsidRPr="00DB460A">
        <w:rPr>
          <w:rFonts w:ascii="Times New Roman" w:hAnsi="Times New Roman" w:cs="Times New Roman"/>
          <w:sz w:val="24"/>
          <w:szCs w:val="24"/>
        </w:rPr>
        <w:t xml:space="preserve"> (OL), </w:t>
      </w:r>
      <w:r w:rsidR="00814AD6" w:rsidRPr="004115BC">
        <w:rPr>
          <w:rFonts w:ascii="Times New Roman" w:hAnsi="Times New Roman" w:cs="Times New Roman"/>
          <w:sz w:val="24"/>
          <w:szCs w:val="24"/>
        </w:rPr>
        <w:t xml:space="preserve">an innovative generative </w:t>
      </w:r>
      <w:r w:rsidR="00814AD6">
        <w:rPr>
          <w:rFonts w:ascii="Times New Roman" w:hAnsi="Times New Roman" w:cs="Times New Roman"/>
          <w:sz w:val="24"/>
          <w:szCs w:val="24"/>
        </w:rPr>
        <w:t>framework</w:t>
      </w:r>
      <w:r w:rsidR="00814AD6" w:rsidRPr="004115BC">
        <w:rPr>
          <w:rFonts w:ascii="Times New Roman" w:hAnsi="Times New Roman" w:cs="Times New Roman"/>
          <w:sz w:val="24"/>
          <w:szCs w:val="24"/>
        </w:rPr>
        <w:t xml:space="preserve"> that </w:t>
      </w:r>
      <w:r w:rsidR="00263F7E">
        <w:rPr>
          <w:rFonts w:ascii="Times New Roman" w:hAnsi="Times New Roman" w:cs="Times New Roman"/>
          <w:sz w:val="24"/>
          <w:szCs w:val="24"/>
        </w:rPr>
        <w:t>can link</w:t>
      </w:r>
      <w:r w:rsidR="00814AD6">
        <w:rPr>
          <w:rFonts w:ascii="Times New Roman" w:hAnsi="Times New Roman" w:cs="Times New Roman"/>
          <w:sz w:val="24"/>
          <w:szCs w:val="24"/>
        </w:rPr>
        <w:t xml:space="preserve"> </w:t>
      </w:r>
      <w:r w:rsidR="00263F7E">
        <w:rPr>
          <w:rFonts w:ascii="Times New Roman" w:hAnsi="Times New Roman" w:cs="Times New Roman"/>
          <w:sz w:val="24"/>
          <w:szCs w:val="24"/>
        </w:rPr>
        <w:t xml:space="preserve">different </w:t>
      </w:r>
      <w:r w:rsidR="00814AD6">
        <w:rPr>
          <w:rFonts w:ascii="Times New Roman" w:hAnsi="Times New Roman" w:cs="Times New Roman"/>
          <w:sz w:val="24"/>
          <w:szCs w:val="24"/>
        </w:rPr>
        <w:t>physiological subspace</w:t>
      </w:r>
      <w:r w:rsidR="00263F7E">
        <w:rPr>
          <w:rFonts w:ascii="Times New Roman" w:hAnsi="Times New Roman" w:cs="Times New Roman"/>
          <w:sz w:val="24"/>
          <w:szCs w:val="24"/>
        </w:rPr>
        <w:t>s</w:t>
      </w:r>
      <w:r w:rsidR="00814AD6">
        <w:rPr>
          <w:rFonts w:ascii="Times New Roman" w:hAnsi="Times New Roman" w:cs="Times New Roman"/>
          <w:sz w:val="24"/>
          <w:szCs w:val="24"/>
        </w:rPr>
        <w:t xml:space="preserve"> </w:t>
      </w:r>
      <w:r w:rsidR="00263F7E">
        <w:rPr>
          <w:rFonts w:ascii="Times New Roman" w:hAnsi="Times New Roman" w:cs="Times New Roman"/>
          <w:sz w:val="24"/>
          <w:szCs w:val="24"/>
        </w:rPr>
        <w:t>onto a common manifold. Unlike</w:t>
      </w:r>
      <w:r w:rsidR="00263F7E" w:rsidRPr="004115BC">
        <w:rPr>
          <w:rFonts w:ascii="Times New Roman" w:hAnsi="Times New Roman" w:cs="Times New Roman"/>
          <w:sz w:val="24"/>
          <w:szCs w:val="24"/>
        </w:rPr>
        <w:t xml:space="preserve"> conventional </w:t>
      </w:r>
      <w:r w:rsidR="00263F7E">
        <w:rPr>
          <w:rFonts w:ascii="Times New Roman" w:hAnsi="Times New Roman" w:cs="Times New Roman"/>
          <w:sz w:val="24"/>
          <w:szCs w:val="24"/>
        </w:rPr>
        <w:t xml:space="preserve">supervised </w:t>
      </w:r>
      <w:r w:rsidR="00263F7E" w:rsidRPr="00DB460A">
        <w:rPr>
          <w:rFonts w:ascii="Times New Roman" w:hAnsi="Times New Roman" w:cs="Times New Roman"/>
          <w:sz w:val="24"/>
          <w:szCs w:val="24"/>
        </w:rPr>
        <w:t>architecture</w:t>
      </w:r>
      <w:r w:rsidR="00263F7E">
        <w:rPr>
          <w:rFonts w:ascii="Times New Roman" w:hAnsi="Times New Roman" w:cs="Times New Roman"/>
          <w:sz w:val="24"/>
          <w:szCs w:val="24"/>
        </w:rPr>
        <w:t xml:space="preserve">s whose weights </w:t>
      </w:r>
      <w:r w:rsidR="00263F7E" w:rsidRPr="004115BC">
        <w:rPr>
          <w:rFonts w:ascii="Times New Roman" w:hAnsi="Times New Roman" w:cs="Times New Roman"/>
          <w:i/>
          <w:iCs/>
          <w:sz w:val="24"/>
          <w:szCs w:val="24"/>
        </w:rPr>
        <w:t>justify</w:t>
      </w:r>
      <w:r w:rsidR="00263F7E" w:rsidRPr="004115BC">
        <w:rPr>
          <w:rFonts w:ascii="Times New Roman" w:hAnsi="Times New Roman" w:cs="Times New Roman"/>
          <w:sz w:val="24"/>
          <w:szCs w:val="24"/>
        </w:rPr>
        <w:t xml:space="preserve"> </w:t>
      </w:r>
      <w:r w:rsidR="00263F7E">
        <w:rPr>
          <w:rFonts w:ascii="Times New Roman" w:hAnsi="Times New Roman" w:cs="Times New Roman"/>
          <w:sz w:val="24"/>
          <w:szCs w:val="24"/>
        </w:rPr>
        <w:t>an output signal across collective input</w:t>
      </w:r>
      <w:r w:rsidR="00EC60ED">
        <w:rPr>
          <w:rFonts w:ascii="Times New Roman" w:hAnsi="Times New Roman" w:cs="Times New Roman"/>
          <w:sz w:val="24"/>
          <w:szCs w:val="24"/>
        </w:rPr>
        <w:t xml:space="preserve"> features</w:t>
      </w:r>
      <w:r w:rsidR="00263F7E">
        <w:rPr>
          <w:rFonts w:ascii="Times New Roman" w:hAnsi="Times New Roman" w:cs="Times New Roman"/>
          <w:sz w:val="24"/>
          <w:szCs w:val="24"/>
        </w:rPr>
        <w:t xml:space="preserve">, observational models time-reverse the problem by learning invertible </w:t>
      </w:r>
      <w:r w:rsidR="00B344A1">
        <w:rPr>
          <w:rFonts w:ascii="Times New Roman" w:hAnsi="Times New Roman" w:cs="Times New Roman"/>
          <w:sz w:val="24"/>
          <w:szCs w:val="24"/>
        </w:rPr>
        <w:t>transformation</w:t>
      </w:r>
      <w:r w:rsidR="00CF1C40">
        <w:rPr>
          <w:rFonts w:ascii="Times New Roman" w:hAnsi="Times New Roman" w:cs="Times New Roman"/>
          <w:sz w:val="24"/>
          <w:szCs w:val="24"/>
        </w:rPr>
        <w:t>s</w:t>
      </w:r>
      <w:r w:rsidR="00B344A1">
        <w:rPr>
          <w:rFonts w:ascii="Times New Roman" w:hAnsi="Times New Roman" w:cs="Times New Roman"/>
          <w:sz w:val="24"/>
          <w:szCs w:val="24"/>
        </w:rPr>
        <w:t xml:space="preserve"> that </w:t>
      </w:r>
      <w:r w:rsidR="00263F7E" w:rsidRPr="009D3345">
        <w:rPr>
          <w:rFonts w:ascii="Times New Roman" w:hAnsi="Times New Roman" w:cs="Times New Roman"/>
          <w:i/>
          <w:iCs/>
          <w:sz w:val="24"/>
          <w:szCs w:val="24"/>
        </w:rPr>
        <w:t>explain</w:t>
      </w:r>
      <w:r w:rsidR="00B344A1">
        <w:rPr>
          <w:rFonts w:ascii="Times New Roman" w:hAnsi="Times New Roman" w:cs="Times New Roman"/>
          <w:i/>
          <w:iCs/>
          <w:sz w:val="24"/>
          <w:szCs w:val="24"/>
        </w:rPr>
        <w:t>s</w:t>
      </w:r>
      <w:r w:rsidR="00263F7E">
        <w:rPr>
          <w:rFonts w:ascii="Times New Roman" w:hAnsi="Times New Roman" w:cs="Times New Roman"/>
          <w:sz w:val="24"/>
          <w:szCs w:val="24"/>
        </w:rPr>
        <w:t xml:space="preserve"> how a generated signal, termed</w:t>
      </w:r>
      <w:r w:rsidR="00263F7E" w:rsidRPr="004115BC">
        <w:rPr>
          <w:rFonts w:ascii="Times New Roman" w:hAnsi="Times New Roman" w:cs="Times New Roman"/>
          <w:sz w:val="24"/>
          <w:szCs w:val="24"/>
        </w:rPr>
        <w:t xml:space="preserve"> the health profile (</w:t>
      </w:r>
      <w:proofErr w:type="spellStart"/>
      <w:r w:rsidR="00263F7E">
        <w:rPr>
          <w:rFonts w:ascii="Times New Roman" w:hAnsi="Times New Roman" w:cs="Times New Roman"/>
          <w:sz w:val="24"/>
          <w:szCs w:val="24"/>
        </w:rPr>
        <w:t>hP</w:t>
      </w:r>
      <w:proofErr w:type="spellEnd"/>
      <w:r w:rsidR="00263F7E" w:rsidRPr="004115BC">
        <w:rPr>
          <w:rFonts w:ascii="Times New Roman" w:hAnsi="Times New Roman" w:cs="Times New Roman"/>
          <w:sz w:val="24"/>
          <w:szCs w:val="24"/>
        </w:rPr>
        <w:t>),</w:t>
      </w:r>
      <w:r w:rsidR="00263F7E">
        <w:rPr>
          <w:rFonts w:ascii="Times New Roman" w:hAnsi="Times New Roman" w:cs="Times New Roman"/>
          <w:sz w:val="24"/>
          <w:szCs w:val="24"/>
        </w:rPr>
        <w:t xml:space="preserve"> accounts for all on-body biometric features. </w:t>
      </w:r>
      <w:r w:rsidR="00B344A1" w:rsidRPr="00DB460A">
        <w:rPr>
          <w:rFonts w:ascii="Times New Roman" w:hAnsi="Times New Roman" w:cs="Times New Roman"/>
          <w:sz w:val="24"/>
          <w:szCs w:val="24"/>
        </w:rPr>
        <w:t xml:space="preserve">This approach mirrors the scientific method in </w:t>
      </w:r>
      <w:r w:rsidR="00B344A1" w:rsidRPr="00DB460A">
        <w:rPr>
          <w:rFonts w:ascii="Times New Roman" w:hAnsi="Times New Roman" w:cs="Times New Roman"/>
          <w:sz w:val="24"/>
          <w:szCs w:val="24"/>
        </w:rPr>
        <w:lastRenderedPageBreak/>
        <w:t>solving inverse problems</w:t>
      </w:r>
      <w:r w:rsidR="00B344A1">
        <w:rPr>
          <w:rFonts w:ascii="Times New Roman" w:hAnsi="Times New Roman" w:cs="Times New Roman"/>
          <w:sz w:val="24"/>
          <w:szCs w:val="24"/>
        </w:rPr>
        <w:t xml:space="preserve"> </w:t>
      </w:r>
      <w:r w:rsidR="00CF1C40">
        <w:rPr>
          <w:rFonts w:ascii="Times New Roman" w:hAnsi="Times New Roman" w:cs="Times New Roman"/>
          <w:sz w:val="24"/>
          <w:szCs w:val="24"/>
        </w:rPr>
        <w:t xml:space="preserve">by learning a Green’s functional transformation that maps how observable features are distorted within a dynamic </w:t>
      </w:r>
      <w:r w:rsidR="00921CA0">
        <w:rPr>
          <w:rFonts w:ascii="Times New Roman" w:hAnsi="Times New Roman" w:cs="Times New Roman"/>
          <w:sz w:val="24"/>
          <w:szCs w:val="24"/>
        </w:rPr>
        <w:t>biological</w:t>
      </w:r>
      <w:r w:rsidR="00CF1C40">
        <w:rPr>
          <w:rFonts w:ascii="Times New Roman" w:hAnsi="Times New Roman" w:cs="Times New Roman"/>
          <w:sz w:val="24"/>
          <w:szCs w:val="24"/>
        </w:rPr>
        <w:t xml:space="preserve"> system. </w:t>
      </w:r>
      <w:r w:rsidR="00C01AEF">
        <w:rPr>
          <w:rFonts w:ascii="Times New Roman" w:hAnsi="Times New Roman" w:cs="Times New Roman"/>
          <w:sz w:val="24"/>
          <w:szCs w:val="24"/>
        </w:rPr>
        <w:t xml:space="preserve">Observational methods can therefore be applied to different scientific applications where observable data explains an underlying mechanism, such as in medical imaging, protein-protein interactions, and chemical mechanisms. We maintain a lossless invertible network by exponentiating skewed symmetric matrices, which have purely imaginary eigenvalues that represent </w:t>
      </w:r>
      <w:r w:rsidR="00921CA0">
        <w:rPr>
          <w:rFonts w:ascii="Times New Roman" w:hAnsi="Times New Roman" w:cs="Times New Roman"/>
          <w:sz w:val="24"/>
          <w:szCs w:val="24"/>
        </w:rPr>
        <w:t>the sin of 2D givens</w:t>
      </w:r>
      <w:r w:rsidR="00C01AEF">
        <w:rPr>
          <w:rFonts w:ascii="Times New Roman" w:hAnsi="Times New Roman" w:cs="Times New Roman"/>
          <w:sz w:val="24"/>
          <w:szCs w:val="24"/>
        </w:rPr>
        <w:t xml:space="preserve"> rotation angles. We allow a layer’s Lipschitz constant to vary by projecting each rotation operator into a non-linear subdomain.</w:t>
      </w:r>
    </w:p>
    <w:p w14:paraId="02320C42" w14:textId="70B4708F" w:rsidR="00C01AEF" w:rsidRDefault="00C01AEF" w:rsidP="00263F7E">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1AE5EE89" w14:textId="0CF0852F" w:rsidR="00C01AEF" w:rsidRDefault="00C01AEF" w:rsidP="00263F7E">
      <w:pPr>
        <w:jc w:val="both"/>
        <w:rPr>
          <w:rFonts w:ascii="Times New Roman" w:hAnsi="Times New Roman" w:cs="Times New Roman"/>
          <w:sz w:val="24"/>
          <w:szCs w:val="24"/>
        </w:rPr>
      </w:pPr>
      <w:proofErr w:type="spellStart"/>
      <w:r w:rsidRPr="00C01AEF">
        <w:rPr>
          <w:rFonts w:ascii="Times New Roman" w:hAnsi="Times New Roman" w:cs="Times New Roman"/>
          <w:sz w:val="24"/>
          <w:szCs w:val="24"/>
        </w:rPr>
        <w:t>nlike</w:t>
      </w:r>
      <w:proofErr w:type="spellEnd"/>
      <w:r w:rsidRPr="00C01AEF">
        <w:rPr>
          <w:rFonts w:ascii="Times New Roman" w:hAnsi="Times New Roman" w:cs="Times New Roman"/>
          <w:sz w:val="24"/>
          <w:szCs w:val="24"/>
        </w:rPr>
        <w:t xml:space="preserve"> ‘black box’ machine learning approaches,</w:t>
      </w:r>
      <w:r>
        <w:rPr>
          <w:rFonts w:ascii="Times New Roman" w:hAnsi="Times New Roman" w:cs="Times New Roman"/>
          <w:sz w:val="24"/>
          <w:szCs w:val="24"/>
        </w:rPr>
        <w:t xml:space="preserve"> </w:t>
      </w:r>
    </w:p>
    <w:p w14:paraId="7E847C17" w14:textId="0EC0F0E3"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796448A3" w14:textId="7C191E84" w:rsidR="00CF1C40" w:rsidRDefault="00810BDC" w:rsidP="00263F7E">
      <w:pPr>
        <w:jc w:val="both"/>
        <w:rPr>
          <w:rFonts w:ascii="Times New Roman" w:hAnsi="Times New Roman" w:cs="Times New Roman"/>
          <w:sz w:val="24"/>
          <w:szCs w:val="24"/>
        </w:rPr>
      </w:pPr>
      <w:r>
        <w:rPr>
          <w:rFonts w:ascii="Times New Roman" w:hAnsi="Times New Roman" w:cs="Times New Roman"/>
          <w:sz w:val="24"/>
          <w:szCs w:val="24"/>
        </w:rPr>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51E6BE7B" w14:textId="77777777" w:rsidR="00C01AEF" w:rsidRDefault="00C01AEF" w:rsidP="00C01AEF">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76B326DC" w14:textId="77777777" w:rsidR="00C01AEF" w:rsidRDefault="00C01AEF" w:rsidP="00263F7E">
      <w:pPr>
        <w:jc w:val="both"/>
        <w:rPr>
          <w:rFonts w:ascii="Times New Roman" w:hAnsi="Times New Roman" w:cs="Times New Roman"/>
          <w:sz w:val="24"/>
          <w:szCs w:val="24"/>
        </w:rPr>
      </w:pPr>
    </w:p>
    <w:p w14:paraId="608C9340" w14:textId="3E0C4FF5" w:rsidR="00263F7E" w:rsidRDefault="00263F7E" w:rsidP="00263F7E">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40F72937" w14:textId="20A172A1" w:rsidR="00EC60ED"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CF1C40">
        <w:rPr>
          <w:rFonts w:ascii="Times New Roman" w:hAnsi="Times New Roman" w:cs="Times New Roman"/>
          <w:sz w:val="24"/>
          <w:szCs w:val="24"/>
        </w:rPr>
        <w:t xml:space="preserve">co-learns </w:t>
      </w:r>
      <w:r w:rsidR="007319C1">
        <w:rPr>
          <w:rFonts w:ascii="Times New Roman" w:hAnsi="Times New Roman" w:cs="Times New Roman"/>
          <w:sz w:val="24"/>
          <w:szCs w:val="24"/>
        </w:rPr>
        <w:t>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w:t>
      </w:r>
      <w:r w:rsidR="00CF1C40">
        <w:rPr>
          <w:rFonts w:ascii="Times New Roman" w:hAnsi="Times New Roman" w:cs="Times New Roman"/>
          <w:sz w:val="24"/>
          <w:szCs w:val="24"/>
        </w:rPr>
        <w:t xml:space="preserve"> using a shared metamodel with only 2.6% of weights being signal-specific.</w:t>
      </w:r>
    </w:p>
    <w:p w14:paraId="757BB40B" w14:textId="2BCF2165" w:rsidR="00B344A1" w:rsidRDefault="0028264C" w:rsidP="003308A1">
      <w:pPr>
        <w:jc w:val="both"/>
        <w:rPr>
          <w:rFonts w:ascii="Times New Roman" w:hAnsi="Times New Roman" w:cs="Times New Roman"/>
          <w:sz w:val="24"/>
          <w:szCs w:val="24"/>
        </w:rPr>
      </w:pP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model</w:t>
      </w:r>
      <w:r w:rsidR="00616758">
        <w:rPr>
          <w:rFonts w:ascii="Times New Roman" w:hAnsi="Times New Roman" w:cs="Times New Roman"/>
          <w:sz w:val="24"/>
          <w:szCs w:val="24"/>
        </w:rPr>
        <w:t xml:space="preserve">. </w:t>
      </w:r>
    </w:p>
    <w:p w14:paraId="4CC8E1A1" w14:textId="0BC5C72D" w:rsidR="00695CF3" w:rsidRDefault="00616758" w:rsidP="003308A1">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 xml:space="preserve">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w:t>
      </w:r>
      <w:r w:rsidR="000B30AA" w:rsidRPr="000B30AA">
        <w:rPr>
          <w:rFonts w:ascii="Times New Roman" w:hAnsi="Times New Roman" w:cs="Times New Roman"/>
          <w:sz w:val="24"/>
          <w:szCs w:val="24"/>
        </w:rPr>
        <w:lastRenderedPageBreak/>
        <w:t>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lastRenderedPageBreak/>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000000"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0E5027D2" w:rsidR="008544BC" w:rsidRDefault="009602EF" w:rsidP="00A05201">
      <w:pPr>
        <w:jc w:val="both"/>
        <w:rPr>
          <w:rFonts w:ascii="Times New Roman" w:hAnsi="Times New Roman" w:cs="Times New Roman"/>
          <w:sz w:val="24"/>
          <w:szCs w:val="24"/>
        </w:rPr>
      </w:pPr>
      <w:r>
        <w:rPr>
          <w:rFonts w:ascii="Times New Roman" w:hAnsi="Times New Roman" w:cs="Times New Roman"/>
          <w:sz w:val="24"/>
          <w:szCs w:val="24"/>
        </w:rPr>
        <w:t xml:space="preserve">This has allowed companies </w:t>
      </w:r>
      <w:r w:rsidRPr="00AA1A82">
        <w:rPr>
          <w:rFonts w:ascii="Times New Roman" w:hAnsi="Times New Roman" w:cs="Times New Roman"/>
          <w:sz w:val="24"/>
          <w:szCs w:val="24"/>
        </w:rPr>
        <w:t xml:space="preserve">like Fitbit and Apple Watch to deviate from </w:t>
      </w:r>
      <w:r>
        <w:rPr>
          <w:rFonts w:ascii="Times New Roman" w:hAnsi="Times New Roman" w:cs="Times New Roman"/>
          <w:sz w:val="24"/>
          <w:szCs w:val="24"/>
        </w:rPr>
        <w:t xml:space="preserve">reporting clinically meaningful anxiety-metrics for niche </w:t>
      </w:r>
      <w:r w:rsidRPr="00AA1A82">
        <w:rPr>
          <w:rFonts w:ascii="Times New Roman" w:hAnsi="Times New Roman" w:cs="Times New Roman"/>
          <w:sz w:val="24"/>
          <w:szCs w:val="24"/>
        </w:rPr>
        <w:t xml:space="preserve">pseudo-anxiety </w:t>
      </w:r>
      <w:r>
        <w:rPr>
          <w:rFonts w:ascii="Times New Roman" w:hAnsi="Times New Roman" w:cs="Times New Roman"/>
          <w:sz w:val="24"/>
          <w:szCs w:val="24"/>
        </w:rPr>
        <w:t>scores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16</w:t>
      </w:r>
      <w:r>
        <w:rPr>
          <w:rFonts w:ascii="Times New Roman" w:hAnsi="Times New Roman" w:cs="Times New Roman"/>
          <w:sz w:val="24"/>
          <w:szCs w:val="24"/>
        </w:rPr>
        <w:fldChar w:fldCharType="end"/>
      </w:r>
      <w:r>
        <w:rPr>
          <w:rFonts w:ascii="Times New Roman" w:hAnsi="Times New Roman" w:cs="Times New Roman"/>
          <w:sz w:val="24"/>
          <w:szCs w:val="24"/>
        </w:rPr>
        <w:t>.</w:t>
      </w: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which enables reliable and robust sensing and therapeutic capabilities. This performance is demonstrated by the proper operation of a light-emitting diode array (Fig. 2p), which can be attributed to the stable electrical resistance of the interconnect </w:t>
      </w:r>
      <w:r w:rsidRPr="00AD084E">
        <w:rPr>
          <w:rFonts w:ascii="Times New Roman" w:hAnsi="Times New Roman" w:cs="Times New Roman"/>
          <w:sz w:val="24"/>
          <w:szCs w:val="24"/>
        </w:rPr>
        <w:lastRenderedPageBreak/>
        <w:t>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w:t>
      </w:r>
      <w:r w:rsidRPr="002827D8">
        <w:rPr>
          <w:rFonts w:ascii="Times New Roman" w:hAnsi="Times New Roman" w:cs="Times New Roman"/>
          <w:sz w:val="24"/>
          <w:szCs w:val="24"/>
        </w:rPr>
        <w:lastRenderedPageBreak/>
        <w:t xml:space="preserve">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xml:space="preserve">. For physiological data, prior literature has demonstrated this </w:t>
      </w:r>
      <w:r w:rsidRPr="00AD084E">
        <w:rPr>
          <w:rFonts w:ascii="Times New Roman" w:hAnsi="Times New Roman" w:cs="Times New Roman"/>
          <w:sz w:val="24"/>
          <w:szCs w:val="24"/>
        </w:rPr>
        <w:lastRenderedPageBreak/>
        <w:t>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results also set a strong foundation for future work, where further validation across larger and more diverse datasets will be critical. The combination of wearable sensors and machine </w:t>
      </w:r>
      <w:r w:rsidRPr="00AD084E">
        <w:rPr>
          <w:rFonts w:ascii="Times New Roman" w:hAnsi="Times New Roman" w:cs="Times New Roman"/>
          <w:sz w:val="24"/>
          <w:szCs w:val="24"/>
        </w:rPr>
        <w:lastRenderedPageBreak/>
        <w:t>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w:t>
      </w:r>
      <w:r w:rsidRPr="00AD084E">
        <w:rPr>
          <w:rFonts w:ascii="Times New Roman" w:hAnsi="Times New Roman" w:cs="Times New Roman"/>
          <w:sz w:val="24"/>
          <w:szCs w:val="24"/>
        </w:rPr>
        <w:lastRenderedPageBreak/>
        <w:t>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7487F" w14:textId="77777777" w:rsidR="00730FB7" w:rsidRDefault="00730FB7" w:rsidP="0085301C">
      <w:pPr>
        <w:spacing w:after="0" w:line="240" w:lineRule="auto"/>
      </w:pPr>
      <w:r>
        <w:separator/>
      </w:r>
    </w:p>
  </w:endnote>
  <w:endnote w:type="continuationSeparator" w:id="0">
    <w:p w14:paraId="5B18835A" w14:textId="77777777" w:rsidR="00730FB7" w:rsidRDefault="00730FB7"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66B79" w14:textId="77777777" w:rsidR="00730FB7" w:rsidRDefault="00730FB7" w:rsidP="0085301C">
      <w:pPr>
        <w:spacing w:after="0" w:line="240" w:lineRule="auto"/>
      </w:pPr>
      <w:r>
        <w:separator/>
      </w:r>
    </w:p>
  </w:footnote>
  <w:footnote w:type="continuationSeparator" w:id="0">
    <w:p w14:paraId="7D93B8E6" w14:textId="77777777" w:rsidR="00730FB7" w:rsidRDefault="00730FB7"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268CE"/>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5CED"/>
    <w:rsid w:val="00096C45"/>
    <w:rsid w:val="0009741A"/>
    <w:rsid w:val="00097C8C"/>
    <w:rsid w:val="000A1940"/>
    <w:rsid w:val="000A33D0"/>
    <w:rsid w:val="000A386D"/>
    <w:rsid w:val="000A3909"/>
    <w:rsid w:val="000A5589"/>
    <w:rsid w:val="000B14A4"/>
    <w:rsid w:val="000B1908"/>
    <w:rsid w:val="000B30AA"/>
    <w:rsid w:val="000C2E1D"/>
    <w:rsid w:val="000C4D04"/>
    <w:rsid w:val="000D168E"/>
    <w:rsid w:val="000D2059"/>
    <w:rsid w:val="000D37A8"/>
    <w:rsid w:val="000D4342"/>
    <w:rsid w:val="000D4A81"/>
    <w:rsid w:val="000E0F5E"/>
    <w:rsid w:val="000E1B38"/>
    <w:rsid w:val="000E51A9"/>
    <w:rsid w:val="000F169D"/>
    <w:rsid w:val="000F1EE9"/>
    <w:rsid w:val="000F50C4"/>
    <w:rsid w:val="000F5685"/>
    <w:rsid w:val="000F609A"/>
    <w:rsid w:val="001000EA"/>
    <w:rsid w:val="0010139E"/>
    <w:rsid w:val="00102773"/>
    <w:rsid w:val="001033B1"/>
    <w:rsid w:val="0010643A"/>
    <w:rsid w:val="00107F10"/>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B13E5"/>
    <w:rsid w:val="001B13F6"/>
    <w:rsid w:val="001B6954"/>
    <w:rsid w:val="001C147E"/>
    <w:rsid w:val="001C1578"/>
    <w:rsid w:val="001C577A"/>
    <w:rsid w:val="001C6034"/>
    <w:rsid w:val="001C62BC"/>
    <w:rsid w:val="001C64B5"/>
    <w:rsid w:val="001D1151"/>
    <w:rsid w:val="001D243B"/>
    <w:rsid w:val="001D264D"/>
    <w:rsid w:val="001D2D56"/>
    <w:rsid w:val="001D320D"/>
    <w:rsid w:val="001D3B3E"/>
    <w:rsid w:val="001D4236"/>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87C"/>
    <w:rsid w:val="002107E7"/>
    <w:rsid w:val="00222782"/>
    <w:rsid w:val="00224F60"/>
    <w:rsid w:val="0022549A"/>
    <w:rsid w:val="0023301B"/>
    <w:rsid w:val="0023341D"/>
    <w:rsid w:val="00235F09"/>
    <w:rsid w:val="0023673C"/>
    <w:rsid w:val="00237C2B"/>
    <w:rsid w:val="00243F99"/>
    <w:rsid w:val="0024791A"/>
    <w:rsid w:val="0025320D"/>
    <w:rsid w:val="00253B39"/>
    <w:rsid w:val="00260A23"/>
    <w:rsid w:val="00263732"/>
    <w:rsid w:val="00263F7E"/>
    <w:rsid w:val="00267011"/>
    <w:rsid w:val="00267608"/>
    <w:rsid w:val="0027357E"/>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6E68"/>
    <w:rsid w:val="002C2F32"/>
    <w:rsid w:val="002C4419"/>
    <w:rsid w:val="002C6641"/>
    <w:rsid w:val="002D70FF"/>
    <w:rsid w:val="002E15D0"/>
    <w:rsid w:val="002E305D"/>
    <w:rsid w:val="002E330C"/>
    <w:rsid w:val="002F392A"/>
    <w:rsid w:val="002F3972"/>
    <w:rsid w:val="002F58B3"/>
    <w:rsid w:val="002F69CA"/>
    <w:rsid w:val="002F6C3C"/>
    <w:rsid w:val="00300FAC"/>
    <w:rsid w:val="0030134C"/>
    <w:rsid w:val="003078DE"/>
    <w:rsid w:val="00310BAF"/>
    <w:rsid w:val="00311583"/>
    <w:rsid w:val="00317CDE"/>
    <w:rsid w:val="0032117A"/>
    <w:rsid w:val="0032432F"/>
    <w:rsid w:val="00324800"/>
    <w:rsid w:val="00326EC4"/>
    <w:rsid w:val="0032774A"/>
    <w:rsid w:val="003308A1"/>
    <w:rsid w:val="00334107"/>
    <w:rsid w:val="00335028"/>
    <w:rsid w:val="00335076"/>
    <w:rsid w:val="00336FE6"/>
    <w:rsid w:val="003415E1"/>
    <w:rsid w:val="00341879"/>
    <w:rsid w:val="003522C7"/>
    <w:rsid w:val="00354359"/>
    <w:rsid w:val="0035509E"/>
    <w:rsid w:val="003560E8"/>
    <w:rsid w:val="003604F0"/>
    <w:rsid w:val="00361F12"/>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4052"/>
    <w:rsid w:val="003B7EBE"/>
    <w:rsid w:val="003C09CF"/>
    <w:rsid w:val="003C141E"/>
    <w:rsid w:val="003C3B2E"/>
    <w:rsid w:val="003C6911"/>
    <w:rsid w:val="003D0D2E"/>
    <w:rsid w:val="003D57AD"/>
    <w:rsid w:val="003E026D"/>
    <w:rsid w:val="003E0931"/>
    <w:rsid w:val="003E25C7"/>
    <w:rsid w:val="003E6EDC"/>
    <w:rsid w:val="003E77EE"/>
    <w:rsid w:val="003F281F"/>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9A3"/>
    <w:rsid w:val="00451AC0"/>
    <w:rsid w:val="00451FF1"/>
    <w:rsid w:val="004522E9"/>
    <w:rsid w:val="0045230E"/>
    <w:rsid w:val="0045662E"/>
    <w:rsid w:val="00460562"/>
    <w:rsid w:val="00466DC9"/>
    <w:rsid w:val="00472A9F"/>
    <w:rsid w:val="00474D2D"/>
    <w:rsid w:val="00476477"/>
    <w:rsid w:val="004766CF"/>
    <w:rsid w:val="004772DD"/>
    <w:rsid w:val="0047738F"/>
    <w:rsid w:val="00477CD5"/>
    <w:rsid w:val="0048016F"/>
    <w:rsid w:val="00482DF5"/>
    <w:rsid w:val="00484BDA"/>
    <w:rsid w:val="0048608D"/>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18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DB0"/>
    <w:rsid w:val="005031FF"/>
    <w:rsid w:val="005038AE"/>
    <w:rsid w:val="00505A64"/>
    <w:rsid w:val="00505E59"/>
    <w:rsid w:val="00505F9D"/>
    <w:rsid w:val="005064AC"/>
    <w:rsid w:val="00510D6C"/>
    <w:rsid w:val="0051107B"/>
    <w:rsid w:val="00511C69"/>
    <w:rsid w:val="00513349"/>
    <w:rsid w:val="005133F7"/>
    <w:rsid w:val="00526774"/>
    <w:rsid w:val="0053455C"/>
    <w:rsid w:val="005346D6"/>
    <w:rsid w:val="00536803"/>
    <w:rsid w:val="005377D5"/>
    <w:rsid w:val="00540924"/>
    <w:rsid w:val="00544927"/>
    <w:rsid w:val="005451AD"/>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DB5"/>
    <w:rsid w:val="00577E29"/>
    <w:rsid w:val="005802CE"/>
    <w:rsid w:val="00580340"/>
    <w:rsid w:val="00585358"/>
    <w:rsid w:val="00585774"/>
    <w:rsid w:val="00586269"/>
    <w:rsid w:val="0058631F"/>
    <w:rsid w:val="00591912"/>
    <w:rsid w:val="00591A69"/>
    <w:rsid w:val="00592FC4"/>
    <w:rsid w:val="005A120B"/>
    <w:rsid w:val="005A3EAF"/>
    <w:rsid w:val="005A6CF1"/>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794A"/>
    <w:rsid w:val="005F151A"/>
    <w:rsid w:val="005F1BA9"/>
    <w:rsid w:val="005F1C92"/>
    <w:rsid w:val="005F441E"/>
    <w:rsid w:val="005F5321"/>
    <w:rsid w:val="005F5E8E"/>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5429"/>
    <w:rsid w:val="006D5C79"/>
    <w:rsid w:val="006E4311"/>
    <w:rsid w:val="006E4381"/>
    <w:rsid w:val="006E56F9"/>
    <w:rsid w:val="006F0A32"/>
    <w:rsid w:val="006F2306"/>
    <w:rsid w:val="006F5E88"/>
    <w:rsid w:val="00706150"/>
    <w:rsid w:val="0071235E"/>
    <w:rsid w:val="00712BE5"/>
    <w:rsid w:val="007228F4"/>
    <w:rsid w:val="00723EE9"/>
    <w:rsid w:val="00725191"/>
    <w:rsid w:val="007264DA"/>
    <w:rsid w:val="007272A3"/>
    <w:rsid w:val="00730FB7"/>
    <w:rsid w:val="007319C1"/>
    <w:rsid w:val="00732E2F"/>
    <w:rsid w:val="00736710"/>
    <w:rsid w:val="00740B90"/>
    <w:rsid w:val="0074253D"/>
    <w:rsid w:val="007429A4"/>
    <w:rsid w:val="00743438"/>
    <w:rsid w:val="007501A6"/>
    <w:rsid w:val="0075049E"/>
    <w:rsid w:val="00754864"/>
    <w:rsid w:val="00760C28"/>
    <w:rsid w:val="00763D08"/>
    <w:rsid w:val="00763D7A"/>
    <w:rsid w:val="0076401A"/>
    <w:rsid w:val="00770AE0"/>
    <w:rsid w:val="007715B7"/>
    <w:rsid w:val="00772ADC"/>
    <w:rsid w:val="00773749"/>
    <w:rsid w:val="00773EEB"/>
    <w:rsid w:val="007804C0"/>
    <w:rsid w:val="007827AB"/>
    <w:rsid w:val="00785B69"/>
    <w:rsid w:val="0078619F"/>
    <w:rsid w:val="007900EE"/>
    <w:rsid w:val="0079059E"/>
    <w:rsid w:val="00791488"/>
    <w:rsid w:val="007965EE"/>
    <w:rsid w:val="00797656"/>
    <w:rsid w:val="00797794"/>
    <w:rsid w:val="007A208E"/>
    <w:rsid w:val="007A26FA"/>
    <w:rsid w:val="007A34BC"/>
    <w:rsid w:val="007A4704"/>
    <w:rsid w:val="007A7707"/>
    <w:rsid w:val="007B04A7"/>
    <w:rsid w:val="007B1EAB"/>
    <w:rsid w:val="007C4D5F"/>
    <w:rsid w:val="007C6EE4"/>
    <w:rsid w:val="007D16EF"/>
    <w:rsid w:val="007D3987"/>
    <w:rsid w:val="007D42E7"/>
    <w:rsid w:val="007E00F2"/>
    <w:rsid w:val="007E22EE"/>
    <w:rsid w:val="007E30D8"/>
    <w:rsid w:val="007E6A16"/>
    <w:rsid w:val="007F211B"/>
    <w:rsid w:val="007F4969"/>
    <w:rsid w:val="007F5903"/>
    <w:rsid w:val="007F7B1B"/>
    <w:rsid w:val="007F7B9A"/>
    <w:rsid w:val="00800FCD"/>
    <w:rsid w:val="00800FDE"/>
    <w:rsid w:val="00801A5B"/>
    <w:rsid w:val="00805056"/>
    <w:rsid w:val="008065E9"/>
    <w:rsid w:val="008075A0"/>
    <w:rsid w:val="00810477"/>
    <w:rsid w:val="00810BDC"/>
    <w:rsid w:val="00814AD6"/>
    <w:rsid w:val="0081753C"/>
    <w:rsid w:val="00821C02"/>
    <w:rsid w:val="00822979"/>
    <w:rsid w:val="00824A70"/>
    <w:rsid w:val="00831108"/>
    <w:rsid w:val="008335C3"/>
    <w:rsid w:val="00833ACC"/>
    <w:rsid w:val="00835C55"/>
    <w:rsid w:val="008409D3"/>
    <w:rsid w:val="00845821"/>
    <w:rsid w:val="00846CAD"/>
    <w:rsid w:val="00846F3B"/>
    <w:rsid w:val="00847D6F"/>
    <w:rsid w:val="00852812"/>
    <w:rsid w:val="0085301C"/>
    <w:rsid w:val="008544BC"/>
    <w:rsid w:val="00857FBF"/>
    <w:rsid w:val="00862C07"/>
    <w:rsid w:val="00863004"/>
    <w:rsid w:val="008632FB"/>
    <w:rsid w:val="00864DED"/>
    <w:rsid w:val="0086577B"/>
    <w:rsid w:val="00874697"/>
    <w:rsid w:val="008769BD"/>
    <w:rsid w:val="008776E2"/>
    <w:rsid w:val="00886A45"/>
    <w:rsid w:val="008871AC"/>
    <w:rsid w:val="00890665"/>
    <w:rsid w:val="00893621"/>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E0761"/>
    <w:rsid w:val="008E79F5"/>
    <w:rsid w:val="008F07D0"/>
    <w:rsid w:val="008F0E7F"/>
    <w:rsid w:val="008F12C6"/>
    <w:rsid w:val="008F4574"/>
    <w:rsid w:val="00901EE9"/>
    <w:rsid w:val="00903FC3"/>
    <w:rsid w:val="00905614"/>
    <w:rsid w:val="009062A7"/>
    <w:rsid w:val="0090769C"/>
    <w:rsid w:val="00915774"/>
    <w:rsid w:val="00916980"/>
    <w:rsid w:val="00921BFE"/>
    <w:rsid w:val="00921CA0"/>
    <w:rsid w:val="00924709"/>
    <w:rsid w:val="009251F9"/>
    <w:rsid w:val="00925207"/>
    <w:rsid w:val="00927D49"/>
    <w:rsid w:val="00931AB2"/>
    <w:rsid w:val="00933758"/>
    <w:rsid w:val="009340E8"/>
    <w:rsid w:val="00934C64"/>
    <w:rsid w:val="009362C6"/>
    <w:rsid w:val="00936D16"/>
    <w:rsid w:val="0095156A"/>
    <w:rsid w:val="00952D4B"/>
    <w:rsid w:val="009530A6"/>
    <w:rsid w:val="009542C2"/>
    <w:rsid w:val="00955042"/>
    <w:rsid w:val="00955147"/>
    <w:rsid w:val="0095709E"/>
    <w:rsid w:val="009602EF"/>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F87"/>
    <w:rsid w:val="00995A7E"/>
    <w:rsid w:val="00996856"/>
    <w:rsid w:val="00997670"/>
    <w:rsid w:val="009A1325"/>
    <w:rsid w:val="009A5F78"/>
    <w:rsid w:val="009B04E5"/>
    <w:rsid w:val="009B3E36"/>
    <w:rsid w:val="009B6D79"/>
    <w:rsid w:val="009C118C"/>
    <w:rsid w:val="009C46E5"/>
    <w:rsid w:val="009C5E89"/>
    <w:rsid w:val="009C6B8B"/>
    <w:rsid w:val="009D08F7"/>
    <w:rsid w:val="009D13FA"/>
    <w:rsid w:val="009D1A60"/>
    <w:rsid w:val="009D3345"/>
    <w:rsid w:val="009D37ED"/>
    <w:rsid w:val="009D460F"/>
    <w:rsid w:val="009D5957"/>
    <w:rsid w:val="009D6564"/>
    <w:rsid w:val="009D7358"/>
    <w:rsid w:val="009D7493"/>
    <w:rsid w:val="009D77A2"/>
    <w:rsid w:val="009E16F2"/>
    <w:rsid w:val="009E58BD"/>
    <w:rsid w:val="009E7151"/>
    <w:rsid w:val="009F0799"/>
    <w:rsid w:val="009F251B"/>
    <w:rsid w:val="009F2F1E"/>
    <w:rsid w:val="009F2F62"/>
    <w:rsid w:val="009F3FF3"/>
    <w:rsid w:val="009F49A1"/>
    <w:rsid w:val="00A05201"/>
    <w:rsid w:val="00A0779D"/>
    <w:rsid w:val="00A107A8"/>
    <w:rsid w:val="00A114E5"/>
    <w:rsid w:val="00A11D88"/>
    <w:rsid w:val="00A15155"/>
    <w:rsid w:val="00A1527C"/>
    <w:rsid w:val="00A16DF7"/>
    <w:rsid w:val="00A17FB6"/>
    <w:rsid w:val="00A2537C"/>
    <w:rsid w:val="00A269AD"/>
    <w:rsid w:val="00A30ECB"/>
    <w:rsid w:val="00A31D09"/>
    <w:rsid w:val="00A35353"/>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A05C6"/>
    <w:rsid w:val="00AA1A82"/>
    <w:rsid w:val="00AA3239"/>
    <w:rsid w:val="00AA4BFB"/>
    <w:rsid w:val="00AB1BDA"/>
    <w:rsid w:val="00AB3746"/>
    <w:rsid w:val="00AB6F1A"/>
    <w:rsid w:val="00AC4843"/>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1BEA"/>
    <w:rsid w:val="00B06271"/>
    <w:rsid w:val="00B105D1"/>
    <w:rsid w:val="00B14EFD"/>
    <w:rsid w:val="00B156A6"/>
    <w:rsid w:val="00B16191"/>
    <w:rsid w:val="00B27397"/>
    <w:rsid w:val="00B3011D"/>
    <w:rsid w:val="00B318DF"/>
    <w:rsid w:val="00B325C3"/>
    <w:rsid w:val="00B337A6"/>
    <w:rsid w:val="00B344A1"/>
    <w:rsid w:val="00B36552"/>
    <w:rsid w:val="00B418B8"/>
    <w:rsid w:val="00B41C7C"/>
    <w:rsid w:val="00B42FFF"/>
    <w:rsid w:val="00B43438"/>
    <w:rsid w:val="00B44CF8"/>
    <w:rsid w:val="00B4640F"/>
    <w:rsid w:val="00B46760"/>
    <w:rsid w:val="00B46EE1"/>
    <w:rsid w:val="00B51139"/>
    <w:rsid w:val="00B52837"/>
    <w:rsid w:val="00B5338E"/>
    <w:rsid w:val="00B66335"/>
    <w:rsid w:val="00B67F38"/>
    <w:rsid w:val="00B75B38"/>
    <w:rsid w:val="00B761AF"/>
    <w:rsid w:val="00B817A9"/>
    <w:rsid w:val="00B82950"/>
    <w:rsid w:val="00B832D3"/>
    <w:rsid w:val="00B84228"/>
    <w:rsid w:val="00B85FD6"/>
    <w:rsid w:val="00B90EA1"/>
    <w:rsid w:val="00B9110B"/>
    <w:rsid w:val="00B949CD"/>
    <w:rsid w:val="00B9506F"/>
    <w:rsid w:val="00BA02A4"/>
    <w:rsid w:val="00BA4270"/>
    <w:rsid w:val="00BA583D"/>
    <w:rsid w:val="00BA64AC"/>
    <w:rsid w:val="00BA75E9"/>
    <w:rsid w:val="00BB0523"/>
    <w:rsid w:val="00BB0654"/>
    <w:rsid w:val="00BB1604"/>
    <w:rsid w:val="00BB3D9E"/>
    <w:rsid w:val="00BC1F47"/>
    <w:rsid w:val="00BC2460"/>
    <w:rsid w:val="00BC26FF"/>
    <w:rsid w:val="00BD789D"/>
    <w:rsid w:val="00BE4783"/>
    <w:rsid w:val="00BE5B0F"/>
    <w:rsid w:val="00BE686A"/>
    <w:rsid w:val="00BE7ACC"/>
    <w:rsid w:val="00BE7F7E"/>
    <w:rsid w:val="00BF083B"/>
    <w:rsid w:val="00BF4412"/>
    <w:rsid w:val="00BF6994"/>
    <w:rsid w:val="00BF711E"/>
    <w:rsid w:val="00C01AEF"/>
    <w:rsid w:val="00C02E93"/>
    <w:rsid w:val="00C0358B"/>
    <w:rsid w:val="00C03BB5"/>
    <w:rsid w:val="00C04941"/>
    <w:rsid w:val="00C07084"/>
    <w:rsid w:val="00C10C4A"/>
    <w:rsid w:val="00C10C81"/>
    <w:rsid w:val="00C11395"/>
    <w:rsid w:val="00C169F9"/>
    <w:rsid w:val="00C16EB2"/>
    <w:rsid w:val="00C2081F"/>
    <w:rsid w:val="00C20B75"/>
    <w:rsid w:val="00C20C1A"/>
    <w:rsid w:val="00C21B42"/>
    <w:rsid w:val="00C22324"/>
    <w:rsid w:val="00C2389C"/>
    <w:rsid w:val="00C24E05"/>
    <w:rsid w:val="00C253FD"/>
    <w:rsid w:val="00C25442"/>
    <w:rsid w:val="00C25701"/>
    <w:rsid w:val="00C25972"/>
    <w:rsid w:val="00C25FF0"/>
    <w:rsid w:val="00C34A6A"/>
    <w:rsid w:val="00C42D7B"/>
    <w:rsid w:val="00C43A01"/>
    <w:rsid w:val="00C46CFE"/>
    <w:rsid w:val="00C47C6F"/>
    <w:rsid w:val="00C47E1B"/>
    <w:rsid w:val="00C51941"/>
    <w:rsid w:val="00C534DF"/>
    <w:rsid w:val="00C61B33"/>
    <w:rsid w:val="00C70804"/>
    <w:rsid w:val="00C745FF"/>
    <w:rsid w:val="00C7492D"/>
    <w:rsid w:val="00C74B12"/>
    <w:rsid w:val="00C74BDA"/>
    <w:rsid w:val="00C7539E"/>
    <w:rsid w:val="00C7586B"/>
    <w:rsid w:val="00C80E1C"/>
    <w:rsid w:val="00C814A1"/>
    <w:rsid w:val="00C8721C"/>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E535A"/>
    <w:rsid w:val="00CE5A42"/>
    <w:rsid w:val="00CF1C40"/>
    <w:rsid w:val="00CF5671"/>
    <w:rsid w:val="00CF76E8"/>
    <w:rsid w:val="00CF7716"/>
    <w:rsid w:val="00D02CDA"/>
    <w:rsid w:val="00D05850"/>
    <w:rsid w:val="00D05CD2"/>
    <w:rsid w:val="00D06B3C"/>
    <w:rsid w:val="00D11839"/>
    <w:rsid w:val="00D15AA6"/>
    <w:rsid w:val="00D169D8"/>
    <w:rsid w:val="00D17E4E"/>
    <w:rsid w:val="00D20172"/>
    <w:rsid w:val="00D22770"/>
    <w:rsid w:val="00D266D6"/>
    <w:rsid w:val="00D26BB5"/>
    <w:rsid w:val="00D32964"/>
    <w:rsid w:val="00D32F7F"/>
    <w:rsid w:val="00D352CE"/>
    <w:rsid w:val="00D37AC5"/>
    <w:rsid w:val="00D4175E"/>
    <w:rsid w:val="00D46008"/>
    <w:rsid w:val="00D4691F"/>
    <w:rsid w:val="00D50D2D"/>
    <w:rsid w:val="00D51096"/>
    <w:rsid w:val="00D51170"/>
    <w:rsid w:val="00D52EAC"/>
    <w:rsid w:val="00D53DE7"/>
    <w:rsid w:val="00D54E44"/>
    <w:rsid w:val="00D55BF0"/>
    <w:rsid w:val="00D60B5A"/>
    <w:rsid w:val="00D64903"/>
    <w:rsid w:val="00D65104"/>
    <w:rsid w:val="00D7032C"/>
    <w:rsid w:val="00D719D1"/>
    <w:rsid w:val="00D74363"/>
    <w:rsid w:val="00D751BE"/>
    <w:rsid w:val="00D77184"/>
    <w:rsid w:val="00D81AEC"/>
    <w:rsid w:val="00D8253C"/>
    <w:rsid w:val="00D82C7C"/>
    <w:rsid w:val="00D9079E"/>
    <w:rsid w:val="00D908BA"/>
    <w:rsid w:val="00D92E0F"/>
    <w:rsid w:val="00D96E4C"/>
    <w:rsid w:val="00DA039C"/>
    <w:rsid w:val="00DA0CFB"/>
    <w:rsid w:val="00DA1F61"/>
    <w:rsid w:val="00DA5937"/>
    <w:rsid w:val="00DA5CBC"/>
    <w:rsid w:val="00DA6D9F"/>
    <w:rsid w:val="00DA7A8C"/>
    <w:rsid w:val="00DB3A48"/>
    <w:rsid w:val="00DB460A"/>
    <w:rsid w:val="00DB50D6"/>
    <w:rsid w:val="00DB7560"/>
    <w:rsid w:val="00DC12B5"/>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4206"/>
    <w:rsid w:val="00DF73DA"/>
    <w:rsid w:val="00E061AC"/>
    <w:rsid w:val="00E06A02"/>
    <w:rsid w:val="00E10585"/>
    <w:rsid w:val="00E10E0F"/>
    <w:rsid w:val="00E11D2E"/>
    <w:rsid w:val="00E128AF"/>
    <w:rsid w:val="00E12DDC"/>
    <w:rsid w:val="00E212A8"/>
    <w:rsid w:val="00E23A86"/>
    <w:rsid w:val="00E24BF8"/>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C60ED"/>
    <w:rsid w:val="00ED3662"/>
    <w:rsid w:val="00ED41C9"/>
    <w:rsid w:val="00ED5DB8"/>
    <w:rsid w:val="00ED6D62"/>
    <w:rsid w:val="00EE327E"/>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700"/>
    <w:rsid w:val="00F14FB1"/>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80465"/>
    <w:rsid w:val="00F834BB"/>
    <w:rsid w:val="00F85C5E"/>
    <w:rsid w:val="00F8616A"/>
    <w:rsid w:val="00F86AF5"/>
    <w:rsid w:val="00F86F9B"/>
    <w:rsid w:val="00F87423"/>
    <w:rsid w:val="00F90448"/>
    <w:rsid w:val="00F916BF"/>
    <w:rsid w:val="00F91AF0"/>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15588</TotalTime>
  <Pages>23</Pages>
  <Words>18584</Words>
  <Characters>105934</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1118</cp:revision>
  <dcterms:created xsi:type="dcterms:W3CDTF">2024-03-01T20:43:00Z</dcterms:created>
  <dcterms:modified xsi:type="dcterms:W3CDTF">2025-01-17T00:37:00Z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