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D7FEE" w14:textId="21DAEB89" w:rsidR="0013732B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 xml:space="preserve">Git Repo: </w:t>
      </w:r>
      <w:hyperlink r:id="rId4" w:history="1">
        <w:r w:rsidRPr="00F97829">
          <w:rPr>
            <w:rStyle w:val="Hyperlink"/>
            <w:rFonts w:ascii="Times New Roman" w:hAnsi="Times New Roman" w:cs="Times New Roman"/>
            <w:sz w:val="24"/>
            <w:szCs w:val="40"/>
            <w:lang w:val="en-US"/>
          </w:rPr>
          <w:t>link</w:t>
        </w:r>
      </w:hyperlink>
    </w:p>
    <w:p w14:paraId="734E3AE0" w14:textId="221D3BB4" w:rsid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>Screenshot:</w:t>
      </w:r>
    </w:p>
    <w:p w14:paraId="5474A797" w14:textId="3CAE36AE" w:rsidR="00FA2F12" w:rsidRPr="004D505B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 xml:space="preserve">1. </w:t>
      </w:r>
      <w:r w:rsidR="00FA2F12">
        <w:rPr>
          <w:rFonts w:ascii="Times New Roman" w:hAnsi="Times New Roman" w:cs="Times New Roman"/>
          <w:sz w:val="24"/>
          <w:szCs w:val="40"/>
          <w:lang w:val="en-US"/>
        </w:rPr>
        <w:t>T</w:t>
      </w:r>
      <w:r w:rsidR="00FA2F12" w:rsidRPr="00FA2F12">
        <w:rPr>
          <w:rFonts w:ascii="Times New Roman" w:hAnsi="Times New Roman" w:cs="Times New Roman"/>
          <w:sz w:val="24"/>
          <w:szCs w:val="40"/>
          <w:lang w:val="en-US"/>
        </w:rPr>
        <w:t>he preview state</w:t>
      </w:r>
      <w:r w:rsidR="004D505B">
        <w:rPr>
          <w:rFonts w:ascii="Times New Roman" w:hAnsi="Times New Roman" w:cs="Times New Roman"/>
          <w:sz w:val="24"/>
          <w:szCs w:val="40"/>
          <w:lang w:val="en-US"/>
        </w:rPr>
        <w:t xml:space="preserve">, </w:t>
      </w:r>
      <w:r w:rsidR="004D505B" w:rsidRPr="004D505B">
        <w:rPr>
          <w:rFonts w:ascii="Times New Roman" w:hAnsi="Times New Roman" w:cs="Times New Roman"/>
          <w:sz w:val="24"/>
          <w:szCs w:val="40"/>
          <w:lang w:val="en-US"/>
        </w:rPr>
        <w:t>the rejected-file message, the avatar rendered on a fresh load.</w:t>
      </w:r>
    </w:p>
    <w:p w14:paraId="206CE942" w14:textId="4431BAA0" w:rsid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921705">
        <w:rPr>
          <w:rFonts w:ascii="Times New Roman" w:hAnsi="Times New Roman" w:cs="Times New Roman"/>
          <w:sz w:val="24"/>
          <w:szCs w:val="40"/>
          <w:lang w:val="en-US"/>
        </w:rPr>
        <w:drawing>
          <wp:inline distT="0" distB="0" distL="0" distR="0" wp14:anchorId="42D15E06" wp14:editId="23E7A00F">
            <wp:extent cx="3055816" cy="2700670"/>
            <wp:effectExtent l="0" t="0" r="0" b="4445"/>
            <wp:docPr id="203992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26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816" cy="27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B7EF" w14:textId="77777777" w:rsid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921705">
        <w:rPr>
          <w:rFonts w:ascii="Times New Roman" w:hAnsi="Times New Roman" w:cs="Times New Roman"/>
          <w:sz w:val="24"/>
          <w:szCs w:val="40"/>
          <w:lang w:val="en-US"/>
        </w:rPr>
        <w:drawing>
          <wp:inline distT="0" distB="0" distL="0" distR="0" wp14:anchorId="2E771BAD" wp14:editId="7B72A30B">
            <wp:extent cx="3038004" cy="2668772"/>
            <wp:effectExtent l="0" t="0" r="0" b="0"/>
            <wp:docPr id="180613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362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6244" cy="26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44D2" w14:textId="664D3B86" w:rsid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noProof/>
        </w:rPr>
        <w:drawing>
          <wp:inline distT="0" distB="0" distL="0" distR="0" wp14:anchorId="3E609FCB" wp14:editId="4011FD70">
            <wp:extent cx="2732567" cy="2289048"/>
            <wp:effectExtent l="0" t="0" r="0" b="0"/>
            <wp:docPr id="47400980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9800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345" cy="234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E6F7" w14:textId="391C86D7" w:rsidR="00921705" w:rsidRP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lastRenderedPageBreak/>
        <w:t xml:space="preserve">2. </w:t>
      </w:r>
      <w:r w:rsidRPr="00921705">
        <w:rPr>
          <w:rFonts w:ascii="Times New Roman" w:hAnsi="Times New Roman" w:cs="Times New Roman"/>
          <w:sz w:val="24"/>
          <w:szCs w:val="40"/>
          <w:lang w:val="en-US"/>
        </w:rPr>
        <w:t>A screenshot of a boundary in action (temporarily throw in a child component) proving the rest of the page survived.</w:t>
      </w:r>
    </w:p>
    <w:p w14:paraId="6894DD6B" w14:textId="720F24BF" w:rsidR="00FA2F12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noProof/>
        </w:rPr>
        <w:drawing>
          <wp:inline distT="0" distB="0" distL="0" distR="0" wp14:anchorId="195142CA" wp14:editId="6ED810F3">
            <wp:extent cx="5731510" cy="3223260"/>
            <wp:effectExtent l="0" t="0" r="2540" b="0"/>
            <wp:docPr id="832447178" name="Picture 2" descr="A screenshot of a log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47178" name="Picture 2" descr="A screenshot of a log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CEC4" w14:textId="36E36D80" w:rsid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921705">
        <w:rPr>
          <w:rFonts w:ascii="Times New Roman" w:hAnsi="Times New Roman" w:cs="Times New Roman"/>
          <w:sz w:val="24"/>
          <w:szCs w:val="40"/>
          <w:lang w:val="en-US"/>
        </w:rPr>
        <w:t>One sentence: why client-side validation is UX and the storage policy is the security.</w:t>
      </w:r>
    </w:p>
    <w:p w14:paraId="0613C507" w14:textId="2A5954AB" w:rsidR="00921705" w:rsidRP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ab/>
      </w:r>
      <w:r w:rsidRPr="00921705">
        <w:rPr>
          <w:rFonts w:ascii="Times New Roman" w:hAnsi="Times New Roman" w:cs="Times New Roman"/>
          <w:sz w:val="24"/>
          <w:szCs w:val="40"/>
          <w:lang w:val="en-US"/>
        </w:rPr>
        <w:t>Client-side validation is UX because it's just JavaScript running in the user's browser  trivially bypassed by anyone calling the Supabase API directly; the storage RLS policy is the real security because it's enforced server-side on every request regardless of what client sent it.</w:t>
      </w:r>
    </w:p>
    <w:sectPr w:rsidR="00921705" w:rsidRPr="009217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29"/>
    <w:rsid w:val="0013732B"/>
    <w:rsid w:val="004D505B"/>
    <w:rsid w:val="008C7CEB"/>
    <w:rsid w:val="00921705"/>
    <w:rsid w:val="00B77FA1"/>
    <w:rsid w:val="00F97829"/>
    <w:rsid w:val="00FA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FA52"/>
  <w15:chartTrackingRefBased/>
  <w15:docId w15:val="{EA92B004-5D03-4106-8A4C-842E7A0F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ru-RU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rsid w:val="0013732B"/>
    <w:pPr>
      <w:shd w:val="clear" w:color="auto" w:fill="D9D9D9" w:themeFill="background1" w:themeFillShade="D9"/>
      <w:spacing w:line="240" w:lineRule="auto"/>
      <w:ind w:left="1440"/>
      <w:contextualSpacing/>
    </w:pPr>
    <w:rPr>
      <w:rFonts w:ascii="Courier New" w:hAnsi="Courier New" w:cs="Courier New"/>
      <w:noProof/>
      <w:color w:val="0CA1A6"/>
      <w:sz w:val="28"/>
      <w:szCs w:val="28"/>
      <w:lang w:val="en-US" w:eastAsia="ru-RU"/>
    </w:rPr>
  </w:style>
  <w:style w:type="character" w:customStyle="1" w:styleId="CodesnippetChar">
    <w:name w:val="Code snippet Char"/>
    <w:basedOn w:val="DefaultParagraphFont"/>
    <w:link w:val="Codesnippet"/>
    <w:rsid w:val="0013732B"/>
    <w:rPr>
      <w:rFonts w:ascii="Courier New" w:hAnsi="Courier New" w:cs="Courier New"/>
      <w:noProof/>
      <w:color w:val="0CA1A6"/>
      <w:sz w:val="28"/>
      <w:szCs w:val="28"/>
      <w:shd w:val="clear" w:color="auto" w:fill="D9D9D9" w:themeFill="background1" w:themeFillShade="D9"/>
      <w:lang w:val="en-US" w:eastAsia="ru-RU"/>
    </w:rPr>
  </w:style>
  <w:style w:type="paragraph" w:customStyle="1" w:styleId="codesnipte">
    <w:name w:val="code snipte"/>
    <w:basedOn w:val="Normal"/>
    <w:link w:val="codesnipteChar"/>
    <w:qFormat/>
    <w:rsid w:val="0013732B"/>
    <w:pPr>
      <w:spacing w:after="0" w:line="240" w:lineRule="auto"/>
      <w:ind w:left="1440"/>
      <w:contextualSpacing/>
    </w:pPr>
    <w:rPr>
      <w:rFonts w:ascii="Consolas" w:eastAsia="Times New Roman" w:hAnsi="Consolas" w:cs="Times New Roman"/>
      <w:color w:val="0CA1A6"/>
      <w:kern w:val="0"/>
      <w:sz w:val="27"/>
      <w:szCs w:val="27"/>
      <w:lang w:val="en-US" w:eastAsia="ru-RU"/>
      <w14:ligatures w14:val="none"/>
    </w:rPr>
  </w:style>
  <w:style w:type="character" w:customStyle="1" w:styleId="codesnipteChar">
    <w:name w:val="code snipte Char"/>
    <w:basedOn w:val="DefaultParagraphFont"/>
    <w:link w:val="codesnipte"/>
    <w:rsid w:val="0013732B"/>
    <w:rPr>
      <w:rFonts w:ascii="Consolas" w:eastAsia="Times New Roman" w:hAnsi="Consolas" w:cs="Times New Roman"/>
      <w:color w:val="0CA1A6"/>
      <w:kern w:val="0"/>
      <w:sz w:val="27"/>
      <w:szCs w:val="27"/>
      <w:lang w:val="en-US" w:eastAsia="ru-R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9782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2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82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9782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9782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9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8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amnang-Vouen/habit-tracker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Vouen Samnang</dc:creator>
  <cp:keywords/>
  <dc:description/>
  <cp:lastModifiedBy>Vouen Samnang</cp:lastModifiedBy>
  <cp:revision>3</cp:revision>
  <cp:lastPrinted>2026-09-24T03:36:00Z</cp:lastPrinted>
  <dcterms:created xsi:type="dcterms:W3CDTF">2026-09-24T03:36:00Z</dcterms:created>
  <dcterms:modified xsi:type="dcterms:W3CDTF">2026-09-24T03:37:00Z</dcterms:modified>
</cp:coreProperties>
</file>