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after="200" w:before="0"/>
        <w:jc w:val="center"/>
      </w:pPr>
      <w:r>
        <w:rPr>
          <w:rFonts w:ascii="Arial" w:cs="Arial" w:eastAsia="Arial" w:hAnsi="Arial"/>
          <w:b/>
          <w:bCs/>
          <w:color w:val="1F4E79"/>
          <w:sz w:val="56"/>
          <w:szCs w:val="56"/>
        </w:rPr>
        <w:t xml:space="preserve">HR Assistant Chatbot</w:t>
      </w:r>
    </w:p>
    <w:p>
      <w:pPr>
        <w:spacing w:after="200" w:before="0"/>
        <w:jc w:val="center"/>
      </w:pPr>
      <w:r>
        <w:rPr>
          <w:rFonts w:ascii="Arial" w:cs="Arial" w:eastAsia="Arial" w:hAnsi="Arial"/>
          <w:b/>
          <w:bCs/>
          <w:color w:val="2E75B6"/>
          <w:sz w:val="40"/>
          <w:szCs w:val="40"/>
        </w:rPr>
        <w:t xml:space="preserve">Question Generation Pipeline</w:t>
      </w:r>
    </w:p>
    <w:p>
      <w:pPr>
        <w:spacing w:after="80" w:before="120"/>
        <w:jc w:val="center"/>
      </w:pPr>
      <w:r>
        <w:rPr>
          <w:rFonts w:ascii="Arial" w:cs="Arial" w:eastAsia="Arial" w:hAnsi="Arial"/>
          <w:i/>
          <w:iCs/>
          <w:color w:val="595959"/>
          <w:sz w:val="26"/>
          <w:szCs w:val="26"/>
        </w:rPr>
        <w:t xml:space="preserve">Technical Summary &amp; Implementation Approach</w:t>
      </w:r>
    </w:p>
    <w:p>
      <w:pPr>
        <w:spacing w:after="80" w:before="400"/>
        <w:jc w:val="center"/>
      </w:pPr>
      <w:r>
        <w:rPr>
          <w:rFonts w:ascii="Arial" w:cs="Arial" w:eastAsia="Arial" w:hAnsi="Arial"/>
          <w:color w:val="595959"/>
          <w:sz w:val="22"/>
          <w:szCs w:val="22"/>
        </w:rPr>
        <w:t xml:space="preserve">Human Resources Division</w:t>
      </w:r>
    </w:p>
    <w:p>
      <w:pPr>
        <w:spacing w:after="80" w:before="60"/>
        <w:jc w:val="center"/>
      </w:pPr>
      <w:r>
        <w:rPr>
          <w:rFonts w:ascii="Arial" w:cs="Arial" w:eastAsia="Arial" w:hAnsi="Arial"/>
          <w:color w:val="595959"/>
          <w:sz w:val="22"/>
          <w:szCs w:val="22"/>
        </w:rPr>
        <w:t xml:space="preserve">6 April 2026</w:t>
      </w:r>
    </w:p>
    <w:p>
      <w:pPr>
        <w:pStyle w:val="Heading1"/>
        <w:pBdr>
          <w:bottom w:val="single" w:color="2E75B6" w:sz="6" w:space="4"/>
        </w:pBdr>
        <w:spacing w:after="120" w:before="360"/>
      </w:pPr>
      <w:r>
        <w:rPr>
          <w:rFonts w:ascii="Arial" w:cs="Arial" w:eastAsia="Arial" w:hAnsi="Arial"/>
          <w:b/>
          <w:bCs/>
          <w:color w:val="1F4E79"/>
          <w:sz w:val="32"/>
          <w:szCs w:val="32"/>
        </w:rPr>
        <w:t xml:space="preserve">Background</w:t>
      </w:r>
    </w:p>
    <w:p>
      <w:pPr>
        <w:spacing w:after="80" w:before="80" w:line="320"/>
      </w:pPr>
      <w:r>
        <w:rPr>
          <w:rFonts w:ascii="Arial" w:cs="Arial" w:eastAsia="Arial" w:hAnsi="Arial"/>
          <w:color w:val="595959"/>
          <w:sz w:val="22"/>
          <w:szCs w:val="22"/>
        </w:rPr>
        <w:t xml:space="preserve">Organisations increasingly rely on AI-powered chatbots to deliver consistent, scalable HR support to employees. These systems must be rigorously tested before deployment to ensure they respond accurately, helpfully, and in alignment with official company policy. Without structured testing, chatbots risk providing incorrect guidance on sensitive topics such as medical benefits, leave entitlements, and workplace injury claims — outcomes that can erode employee trust and expose the organisation to liability.</w:t>
      </w:r>
    </w:p>
    <w:p>
      <w:pPr>
        <w:spacing w:after="80" w:before="80"/>
      </w:pPr>
      <w:r>
        <w:t xml:space="preserve"/>
      </w:r>
    </w:p>
    <w:p>
      <w:pPr>
        <w:spacing w:after="80" w:before="80" w:line="320"/>
      </w:pPr>
      <w:r>
        <w:rPr>
          <w:rFonts w:ascii="Arial" w:cs="Arial" w:eastAsia="Arial" w:hAnsi="Arial"/>
          <w:color w:val="595959"/>
          <w:sz w:val="22"/>
          <w:szCs w:val="22"/>
        </w:rPr>
        <w:t xml:space="preserve">The HR department maintains a library of policy documents written in Markdown format, covering areas such as medical benefits, leave policies, expense reimbursement, and employee conduct. As the organisation prepares to roll out an HR assistant chatbot, a systematic method is needed to derive realistic, policy-grounded test questions from these documents at scale.</w:t>
      </w:r>
    </w:p>
    <w:p>
      <w:pPr>
        <w:spacing w:after="80" w:before="80"/>
      </w:pPr>
      <w:r>
        <w:t xml:space="preserve"/>
      </w:r>
    </w:p>
    <w:p>
      <w:pPr>
        <w:spacing w:after="80" w:before="80" w:line="320"/>
      </w:pPr>
      <w:r>
        <w:rPr>
          <w:rFonts w:ascii="Arial" w:cs="Arial" w:eastAsia="Arial" w:hAnsi="Arial"/>
          <w:color w:val="595959"/>
          <w:sz w:val="22"/>
          <w:szCs w:val="22"/>
        </w:rPr>
        <w:t xml:space="preserve">Manual question authoring is time-consuming, inconsistent, and difficult to maintain as policies evolve. An automated pipeline that reads policy documents and produces structured question sets addresses these shortcomings directly, enabling the QA team to focus on evaluating chatbot responses rather than crafting inputs.</w:t>
      </w:r>
    </w:p>
    <w:p>
      <w:pPr>
        <w:pStyle w:val="Heading1"/>
        <w:pBdr>
          <w:bottom w:val="single" w:color="2E75B6" w:sz="6" w:space="4"/>
        </w:pBdr>
        <w:spacing w:after="120" w:before="360"/>
      </w:pPr>
      <w:r>
        <w:rPr>
          <w:rFonts w:ascii="Arial" w:cs="Arial" w:eastAsia="Arial" w:hAnsi="Arial"/>
          <w:b/>
          <w:bCs/>
          <w:color w:val="1F4E79"/>
          <w:sz w:val="32"/>
          <w:szCs w:val="32"/>
        </w:rPr>
        <w:t xml:space="preserve">Objective</w:t>
      </w:r>
    </w:p>
    <w:p>
      <w:pPr>
        <w:spacing w:after="80" w:before="80" w:line="320"/>
      </w:pPr>
      <w:r>
        <w:rPr>
          <w:rFonts w:ascii="Arial" w:cs="Arial" w:eastAsia="Arial" w:hAnsi="Arial"/>
          <w:color w:val="595959"/>
          <w:sz w:val="22"/>
          <w:szCs w:val="22"/>
        </w:rPr>
        <w:t xml:space="preserve">The primary objective of this initiative is to build an automated question generation pipeline that transforms HR policy documents into structured sets of test questions, which are then used to evaluate the performance and accuracy of the HR assistant chatbot.</w:t>
      </w:r>
    </w:p>
    <w:p>
      <w:pPr>
        <w:spacing w:after="80" w:before="80"/>
      </w:pPr>
      <w:r>
        <w:t xml:space="preserve"/>
      </w:r>
    </w:p>
    <w:p>
      <w:pPr>
        <w:spacing w:after="80" w:before="80" w:line="320"/>
      </w:pPr>
      <w:r>
        <w:rPr>
          <w:rFonts w:ascii="Arial" w:cs="Arial" w:eastAsia="Arial" w:hAnsi="Arial"/>
          <w:color w:val="595959"/>
          <w:sz w:val="22"/>
          <w:szCs w:val="22"/>
        </w:rPr>
        <w:t xml:space="preserve">Specifically, the pipeline is designed to:</w:t>
      </w:r>
    </w:p>
    <w:p>
      <w:pPr>
        <w:pStyle w:val="ListParagraph"/>
        <w:numPr>
          <w:ilvl w:val="0"/>
          <w:numId w:val="2"/>
        </w:numPr>
        <w:spacing w:after="60" w:before="60" w:line="300"/>
      </w:pPr>
      <w:r>
        <w:rPr>
          <w:rFonts w:ascii="Arial" w:cs="Arial" w:eastAsia="Arial" w:hAnsi="Arial"/>
          <w:color w:val="595959"/>
          <w:sz w:val="22"/>
          <w:szCs w:val="22"/>
        </w:rPr>
        <w:t xml:space="preserve">Ingest a folder of HR policy documents written in Markdown format.</w:t>
      </w:r>
    </w:p>
    <w:p>
      <w:pPr>
        <w:pStyle w:val="ListParagraph"/>
        <w:numPr>
          <w:ilvl w:val="0"/>
          <w:numId w:val="2"/>
        </w:numPr>
        <w:spacing w:after="60" w:before="60" w:line="300"/>
      </w:pPr>
      <w:r>
        <w:rPr>
          <w:rFonts w:ascii="Arial" w:cs="Arial" w:eastAsia="Arial" w:hAnsi="Arial"/>
          <w:color w:val="595959"/>
          <w:sz w:val="22"/>
          <w:szCs w:val="22"/>
        </w:rPr>
        <w:t xml:space="preserve">Send each policy document — either in full or broken into sections by header — to a large language model (LLM) via Azure OpenAI.</w:t>
      </w:r>
    </w:p>
    <w:p>
      <w:pPr>
        <w:pStyle w:val="ListParagraph"/>
        <w:numPr>
          <w:ilvl w:val="0"/>
          <w:numId w:val="2"/>
        </w:numPr>
        <w:spacing w:after="60" w:before="60" w:line="300"/>
      </w:pPr>
      <w:r>
        <w:rPr>
          <w:rFonts w:ascii="Arial" w:cs="Arial" w:eastAsia="Arial" w:hAnsi="Arial"/>
          <w:color w:val="595959"/>
          <w:sz w:val="22"/>
          <w:szCs w:val="22"/>
        </w:rPr>
        <w:t xml:space="preserve">Instruct the LLM to generate a configurable number of realistic, employee-style questions grounded in the policy content.</w:t>
      </w:r>
    </w:p>
    <w:p>
      <w:pPr>
        <w:pStyle w:val="ListParagraph"/>
        <w:numPr>
          <w:ilvl w:val="0"/>
          <w:numId w:val="2"/>
        </w:numPr>
        <w:spacing w:after="60" w:before="60" w:line="300"/>
      </w:pPr>
      <w:r>
        <w:rPr>
          <w:rFonts w:ascii="Arial" w:cs="Arial" w:eastAsia="Arial" w:hAnsi="Arial"/>
          <w:color w:val="595959"/>
          <w:sz w:val="22"/>
          <w:szCs w:val="22"/>
        </w:rPr>
        <w:t xml:space="preserve">Output the generated questions as structured JSON files, one per input document, named to match the source file with a _doc.json suffix.</w:t>
      </w:r>
    </w:p>
    <w:p>
      <w:pPr>
        <w:pStyle w:val="ListParagraph"/>
        <w:numPr>
          <w:ilvl w:val="0"/>
          <w:numId w:val="2"/>
        </w:numPr>
        <w:spacing w:after="60" w:before="60" w:line="300"/>
      </w:pPr>
      <w:r>
        <w:rPr>
          <w:rFonts w:ascii="Arial" w:cs="Arial" w:eastAsia="Arial" w:hAnsi="Arial"/>
          <w:color w:val="595959"/>
          <w:sz w:val="22"/>
          <w:szCs w:val="22"/>
        </w:rPr>
        <w:t xml:space="preserve">Provide a lightweight Flask web API through which the pipeline can be triggered, monitored, and its outputs downloaded.</w:t>
      </w:r>
    </w:p>
    <w:p>
      <w:pPr>
        <w:spacing w:after="80" w:before="80"/>
      </w:pPr>
      <w:r>
        <w:t xml:space="preserve"/>
      </w:r>
    </w:p>
    <w:p>
      <w:pPr>
        <w:spacing w:after="80" w:before="80" w:line="320"/>
      </w:pPr>
      <w:r>
        <w:rPr>
          <w:rFonts w:ascii="Arial" w:cs="Arial" w:eastAsia="Arial" w:hAnsi="Arial"/>
          <w:color w:val="595959"/>
          <w:sz w:val="22"/>
          <w:szCs w:val="22"/>
        </w:rPr>
        <w:t xml:space="preserve">The questions produced simulate what a new or existing employee might genuinely ask the HR chatbot, covering topics including eligibility, coverage limits, claims procedures, dependent coverage, and policy exclusions. These questions serve as the primary test inputs for chatbot evaluation.</w:t>
      </w:r>
    </w:p>
    <w:p>
      <w:pPr>
        <w:pStyle w:val="Heading1"/>
        <w:pBdr>
          <w:bottom w:val="single" w:color="2E75B6" w:sz="6" w:space="4"/>
        </w:pBdr>
        <w:spacing w:after="120" w:before="360"/>
      </w:pPr>
      <w:r>
        <w:rPr>
          <w:rFonts w:ascii="Arial" w:cs="Arial" w:eastAsia="Arial" w:hAnsi="Arial"/>
          <w:b/>
          <w:bCs/>
          <w:color w:val="1F4E79"/>
          <w:sz w:val="32"/>
          <w:szCs w:val="32"/>
        </w:rPr>
        <w:t xml:space="preserve">Proposed Approach</w:t>
      </w:r>
    </w:p>
    <w:p>
      <w:pPr>
        <w:spacing w:after="80" w:before="80" w:line="320"/>
      </w:pPr>
      <w:r>
        <w:rPr>
          <w:rFonts w:ascii="Arial" w:cs="Arial" w:eastAsia="Arial" w:hAnsi="Arial"/>
          <w:color w:val="595959"/>
          <w:sz w:val="22"/>
          <w:szCs w:val="22"/>
        </w:rPr>
        <w:t xml:space="preserve">The solution is implemented as a Python Flask application that wraps calls to Azure OpenAI's GPT-4o model. Two complementary variants of the pipeline have been developed, each suited to different document structures and testing needs. Both share the same API surface, output format, and JSON repair logic, differing only in how they segment and submit policy content to the model.</w:t>
      </w:r>
    </w:p>
    <w:p>
      <w:pPr>
        <w:spacing w:after="80" w:before="80"/>
      </w:pPr>
      <w:r>
        <w:t xml:space="preserve"/>
      </w:r>
    </w:p>
    <w:p>
      <w:pPr>
        <w:spacing w:after="80" w:before="80" w:line="320"/>
      </w:pPr>
      <w:r>
        <w:rPr>
          <w:rFonts w:ascii="Arial" w:cs="Arial" w:eastAsia="Arial" w:hAnsi="Arial"/>
          <w:color w:val="595959"/>
          <w:sz w:val="22"/>
          <w:szCs w:val="22"/>
        </w:rPr>
        <w:t xml:space="preserve">The overall architecture follows a three-stage flow:</w:t>
      </w:r>
    </w:p>
    <w:p>
      <w:pPr>
        <w:pStyle w:val="ListParagraph"/>
        <w:numPr>
          <w:ilvl w:val="0"/>
          <w:numId w:val="2"/>
        </w:numPr>
        <w:spacing w:after="60" w:before="60" w:line="300"/>
      </w:pPr>
      <w:r>
        <w:rPr>
          <w:rFonts w:ascii="Arial" w:cs="Arial" w:eastAsia="Arial" w:hAnsi="Arial"/>
          <w:color w:val="595959"/>
          <w:sz w:val="22"/>
          <w:szCs w:val="22"/>
        </w:rPr>
        <w:t xml:space="preserve">Input — Markdown policy files are placed in a designated policies/ folder.</w:t>
      </w:r>
    </w:p>
    <w:p>
      <w:pPr>
        <w:pStyle w:val="ListParagraph"/>
        <w:numPr>
          <w:ilvl w:val="0"/>
          <w:numId w:val="2"/>
        </w:numPr>
        <w:spacing w:after="60" w:before="60" w:line="300"/>
      </w:pPr>
      <w:r>
        <w:rPr>
          <w:rFonts w:ascii="Arial" w:cs="Arial" w:eastAsia="Arial" w:hAnsi="Arial"/>
          <w:color w:val="595959"/>
          <w:sz w:val="22"/>
          <w:szCs w:val="22"/>
        </w:rPr>
        <w:t xml:space="preserve">Processing — The Flask API reads each file, constructs a prompt, calls Azure OpenAI, and parses the response.</w:t>
      </w:r>
    </w:p>
    <w:p>
      <w:pPr>
        <w:pStyle w:val="ListParagraph"/>
        <w:numPr>
          <w:ilvl w:val="0"/>
          <w:numId w:val="2"/>
        </w:numPr>
        <w:spacing w:after="60" w:before="60" w:line="300"/>
      </w:pPr>
      <w:r>
        <w:rPr>
          <w:rFonts w:ascii="Arial" w:cs="Arial" w:eastAsia="Arial" w:hAnsi="Arial"/>
          <w:color w:val="595959"/>
          <w:sz w:val="22"/>
          <w:szCs w:val="22"/>
        </w:rPr>
        <w:t xml:space="preserve">Output — Structured JSON files are written to a questions/ folder, one per policy document, named with the _doc.json suffix.</w:t>
      </w:r>
    </w:p>
    <w:p>
      <w:pPr>
        <w:spacing w:after="80" w:before="80"/>
      </w:pPr>
      <w:r>
        <w:t xml:space="preserve"/>
      </w:r>
    </w:p>
    <w:p>
      <w:pPr>
        <w:spacing w:after="80" w:before="80" w:line="320"/>
      </w:pPr>
      <w:r>
        <w:rPr>
          <w:rFonts w:ascii="Arial" w:cs="Arial" w:eastAsia="Arial" w:hAnsi="Arial"/>
          <w:color w:val="595959"/>
          <w:sz w:val="22"/>
          <w:szCs w:val="22"/>
        </w:rPr>
        <w:t xml:space="preserve">Azure OpenAI was selected for its reliability, speed, and enterprise-grade SLA. Credentials are supplied via a .env file and loaded at runtime using python-dotenv, keeping secrets out of source control. The deployment targets GPT-4o by default, though the deployment name is fully configurable.</w:t>
      </w:r>
    </w:p>
    <w:p>
      <w:pPr>
        <w:pStyle w:val="Heading1"/>
        <w:pBdr>
          <w:bottom w:val="single" w:color="2E75B6" w:sz="6" w:space="4"/>
        </w:pBdr>
        <w:spacing w:after="120" w:before="360"/>
      </w:pPr>
      <w:r>
        <w:rPr>
          <w:rFonts w:ascii="Arial" w:cs="Arial" w:eastAsia="Arial" w:hAnsi="Arial"/>
          <w:b/>
          <w:bCs/>
          <w:color w:val="1F4E79"/>
          <w:sz w:val="32"/>
          <w:szCs w:val="32"/>
        </w:rPr>
        <w:t xml:space="preserve">Phase 1: Environment Setup &amp; Configuration</w:t>
      </w:r>
    </w:p>
    <w:p>
      <w:pPr>
        <w:spacing w:after="80" w:before="80" w:line="320"/>
      </w:pPr>
      <w:r>
        <w:rPr>
          <w:rFonts w:ascii="Arial" w:cs="Arial" w:eastAsia="Arial" w:hAnsi="Arial"/>
          <w:color w:val="595959"/>
          <w:sz w:val="22"/>
          <w:szCs w:val="22"/>
        </w:rPr>
        <w:t xml:space="preserve">The first phase establishes the runtime environment and connects the application to Azure OpenAI. This is a prerequisite for all subsequent phases and requires coordination with the organisation's Azure administrator to provision the necessary resources.</w:t>
      </w:r>
    </w:p>
    <w:p>
      <w:pPr>
        <w:pStyle w:val="Heading2"/>
        <w:spacing w:after="80" w:before="280"/>
      </w:pPr>
      <w:r>
        <w:rPr>
          <w:rFonts w:ascii="Arial" w:cs="Arial" w:eastAsia="Arial" w:hAnsi="Arial"/>
          <w:b/>
          <w:bCs/>
          <w:color w:val="2E75B6"/>
          <w:sz w:val="26"/>
          <w:szCs w:val="26"/>
        </w:rPr>
        <w:t xml:space="preserve">1.1 Dependencies</w:t>
      </w:r>
    </w:p>
    <w:p>
      <w:pPr>
        <w:spacing w:after="80" w:before="80" w:line="320"/>
      </w:pPr>
      <w:r>
        <w:rPr>
          <w:rFonts w:ascii="Arial" w:cs="Arial" w:eastAsia="Arial" w:hAnsi="Arial"/>
          <w:color w:val="595959"/>
          <w:sz w:val="22"/>
          <w:szCs w:val="22"/>
        </w:rPr>
        <w:t xml:space="preserve">The pipeline requires the following Python packages:</w:t>
      </w:r>
    </w:p>
    <w:p>
      <w:pPr>
        <w:pStyle w:val="ListParagraph"/>
        <w:numPr>
          <w:ilvl w:val="0"/>
          <w:numId w:val="2"/>
        </w:numPr>
        <w:spacing w:after="60" w:before="60" w:line="300"/>
      </w:pPr>
      <w:r>
        <w:rPr>
          <w:rFonts w:ascii="Arial" w:cs="Arial" w:eastAsia="Arial" w:hAnsi="Arial"/>
          <w:color w:val="595959"/>
          <w:sz w:val="22"/>
          <w:szCs w:val="22"/>
        </w:rPr>
        <w:t xml:space="preserve">flask — web framework for the REST API</w:t>
      </w:r>
    </w:p>
    <w:p>
      <w:pPr>
        <w:pStyle w:val="ListParagraph"/>
        <w:numPr>
          <w:ilvl w:val="0"/>
          <w:numId w:val="2"/>
        </w:numPr>
        <w:spacing w:after="60" w:before="60" w:line="300"/>
      </w:pPr>
      <w:r>
        <w:rPr>
          <w:rFonts w:ascii="Arial" w:cs="Arial" w:eastAsia="Arial" w:hAnsi="Arial"/>
          <w:color w:val="595959"/>
          <w:sz w:val="22"/>
          <w:szCs w:val="22"/>
        </w:rPr>
        <w:t xml:space="preserve">openai — official Azure OpenAI Python SDK</w:t>
      </w:r>
    </w:p>
    <w:p>
      <w:pPr>
        <w:pStyle w:val="ListParagraph"/>
        <w:numPr>
          <w:ilvl w:val="0"/>
          <w:numId w:val="2"/>
        </w:numPr>
        <w:spacing w:after="60" w:before="60" w:line="300"/>
      </w:pPr>
      <w:r>
        <w:rPr>
          <w:rFonts w:ascii="Arial" w:cs="Arial" w:eastAsia="Arial" w:hAnsi="Arial"/>
          <w:color w:val="595959"/>
          <w:sz w:val="22"/>
          <w:szCs w:val="22"/>
        </w:rPr>
        <w:t xml:space="preserve">python-dotenv — loads credentials from the .env file at runtime</w:t>
      </w:r>
    </w:p>
    <w:p>
      <w:pPr>
        <w:spacing w:after="80" w:before="80"/>
      </w:pPr>
      <w:r>
        <w:t xml:space="preserve"/>
      </w:r>
    </w:p>
    <w:p>
      <w:pPr>
        <w:shd w:fill="F2F2F2"/>
        <w:spacing w:after="100" w:before="100"/>
      </w:pPr>
      <w:r>
        <w:rPr>
          <w:rFonts w:ascii="Courier New" w:cs="Courier New" w:eastAsia="Courier New" w:hAnsi="Courier New"/>
          <w:color w:val="000000"/>
          <w:sz w:val="20"/>
          <w:szCs w:val="20"/>
        </w:rPr>
        <w:t xml:space="preserve">pip install flask openai python-dotenv</w:t>
      </w:r>
    </w:p>
    <w:p>
      <w:pPr>
        <w:pStyle w:val="Heading2"/>
        <w:spacing w:after="80" w:before="280"/>
      </w:pPr>
      <w:r>
        <w:rPr>
          <w:rFonts w:ascii="Arial" w:cs="Arial" w:eastAsia="Arial" w:hAnsi="Arial"/>
          <w:b/>
          <w:bCs/>
          <w:color w:val="2E75B6"/>
          <w:sz w:val="26"/>
          <w:szCs w:val="26"/>
        </w:rPr>
        <w:t xml:space="preserve">1.2 Azure Credentials</w:t>
      </w:r>
    </w:p>
    <w:p>
      <w:pPr>
        <w:spacing w:after="80" w:before="80" w:line="320"/>
      </w:pPr>
      <w:r>
        <w:rPr>
          <w:rFonts w:ascii="Arial" w:cs="Arial" w:eastAsia="Arial" w:hAnsi="Arial"/>
          <w:color w:val="595959"/>
          <w:sz w:val="22"/>
          <w:szCs w:val="22"/>
        </w:rPr>
        <w:t xml:space="preserve">A .env file must be created in the project root with the following values:</w:t>
      </w:r>
    </w:p>
    <w:p>
      <w:pPr>
        <w:shd w:fill="F2F2F2"/>
        <w:spacing w:after="100" w:before="100"/>
      </w:pPr>
      <w:r>
        <w:rPr>
          <w:rFonts w:ascii="Courier New" w:cs="Courier New" w:eastAsia="Courier New" w:hAnsi="Courier New"/>
          <w:color w:val="000000"/>
          <w:sz w:val="20"/>
          <w:szCs w:val="20"/>
        </w:rPr>
        <w:t xml:space="preserve">AZURE_OPENAI_ENDPOINT=https://your-resource.openai.azure.com/</w:t>
      </w:r>
    </w:p>
    <w:p>
      <w:pPr>
        <w:shd w:fill="F2F2F2"/>
        <w:spacing w:after="100" w:before="100"/>
      </w:pPr>
      <w:r>
        <w:rPr>
          <w:rFonts w:ascii="Courier New" w:cs="Courier New" w:eastAsia="Courier New" w:hAnsi="Courier New"/>
          <w:color w:val="000000"/>
          <w:sz w:val="20"/>
          <w:szCs w:val="20"/>
        </w:rPr>
        <w:t xml:space="preserve">AZURE_OPENAI_API_KEY=your-api-key-here</w:t>
      </w:r>
    </w:p>
    <w:p>
      <w:pPr>
        <w:shd w:fill="F2F2F2"/>
        <w:spacing w:after="100" w:before="100"/>
      </w:pPr>
      <w:r>
        <w:rPr>
          <w:rFonts w:ascii="Courier New" w:cs="Courier New" w:eastAsia="Courier New" w:hAnsi="Courier New"/>
          <w:color w:val="000000"/>
          <w:sz w:val="20"/>
          <w:szCs w:val="20"/>
        </w:rPr>
        <w:t xml:space="preserve">AZURE_OPENAI_API_VERSION=2024-02-01</w:t>
      </w:r>
    </w:p>
    <w:p>
      <w:pPr>
        <w:shd w:fill="F2F2F2"/>
        <w:spacing w:after="100" w:before="100"/>
      </w:pPr>
      <w:r>
        <w:rPr>
          <w:rFonts w:ascii="Courier New" w:cs="Courier New" w:eastAsia="Courier New" w:hAnsi="Courier New"/>
          <w:color w:val="000000"/>
          <w:sz w:val="20"/>
          <w:szCs w:val="20"/>
        </w:rPr>
        <w:t xml:space="preserve">AZURE_OPENAI_DEPLOYMENT=gpt-4o</w:t>
      </w:r>
    </w:p>
    <w:p>
      <w:pPr>
        <w:spacing w:after="80" w:before="80"/>
      </w:pPr>
      <w:r>
        <w:t xml:space="preserve"/>
      </w:r>
    </w:p>
    <w:p>
      <w:pPr>
        <w:spacing w:after="80" w:before="80" w:line="320"/>
      </w:pPr>
      <w:r>
        <w:rPr>
          <w:rFonts w:ascii="Arial" w:cs="Arial" w:eastAsia="Arial" w:hAnsi="Arial"/>
          <w:color w:val="595959"/>
          <w:sz w:val="22"/>
          <w:szCs w:val="22"/>
        </w:rPr>
        <w:t xml:space="preserve">The AZURE_OPENAI_DEPLOYMENT value must match the deployment name configured in Azure AI Studio, which may differ from the underlying model name. The /health endpoint verifies that credentials have been loaded correctly before the pipeline is run.</w:t>
      </w:r>
    </w:p>
    <w:p>
      <w:pPr>
        <w:pStyle w:val="Heading2"/>
        <w:spacing w:after="80" w:before="280"/>
      </w:pPr>
      <w:r>
        <w:rPr>
          <w:rFonts w:ascii="Arial" w:cs="Arial" w:eastAsia="Arial" w:hAnsi="Arial"/>
          <w:b/>
          <w:bCs/>
          <w:color w:val="2E75B6"/>
          <w:sz w:val="26"/>
          <w:szCs w:val="26"/>
        </w:rPr>
        <w:t xml:space="preserve">1.3 Folder Structure</w:t>
      </w:r>
    </w:p>
    <w:p>
      <w:pPr>
        <w:spacing w:after="80" w:before="80" w:line="320"/>
      </w:pPr>
      <w:r>
        <w:rPr>
          <w:rFonts w:ascii="Arial" w:cs="Arial" w:eastAsia="Arial" w:hAnsi="Arial"/>
          <w:color w:val="595959"/>
          <w:sz w:val="22"/>
          <w:szCs w:val="22"/>
        </w:rPr>
        <w:t xml:space="preserve">The project directory should be organised as follows:</w:t>
      </w:r>
    </w:p>
    <w:p>
      <w:pPr>
        <w:pStyle w:val="ListParagraph"/>
        <w:numPr>
          <w:ilvl w:val="0"/>
          <w:numId w:val="2"/>
        </w:numPr>
        <w:spacing w:after="60" w:before="60" w:line="300"/>
      </w:pPr>
      <w:r>
        <w:rPr>
          <w:rFonts w:ascii="Arial" w:cs="Arial" w:eastAsia="Arial" w:hAnsi="Arial"/>
          <w:color w:val="595959"/>
          <w:sz w:val="22"/>
          <w:szCs w:val="22"/>
        </w:rPr>
        <w:t xml:space="preserve">policies/ — all .md and .markdown input files are placed here</w:t>
      </w:r>
    </w:p>
    <w:p>
      <w:pPr>
        <w:pStyle w:val="ListParagraph"/>
        <w:numPr>
          <w:ilvl w:val="0"/>
          <w:numId w:val="2"/>
        </w:numPr>
        <w:spacing w:after="60" w:before="60" w:line="300"/>
      </w:pPr>
      <w:r>
        <w:rPr>
          <w:rFonts w:ascii="Arial" w:cs="Arial" w:eastAsia="Arial" w:hAnsi="Arial"/>
          <w:color w:val="595959"/>
          <w:sz w:val="22"/>
          <w:szCs w:val="22"/>
        </w:rPr>
        <w:t xml:space="preserve">questions/ — generated JSON files are written here automatically on first run</w:t>
      </w:r>
    </w:p>
    <w:p>
      <w:pPr>
        <w:pStyle w:val="ListParagraph"/>
        <w:numPr>
          <w:ilvl w:val="0"/>
          <w:numId w:val="2"/>
        </w:numPr>
        <w:spacing w:after="60" w:before="60" w:line="300"/>
      </w:pPr>
      <w:r>
        <w:rPr>
          <w:rFonts w:ascii="Arial" w:cs="Arial" w:eastAsia="Arial" w:hAnsi="Arial"/>
          <w:color w:val="595959"/>
          <w:sz w:val="22"/>
          <w:szCs w:val="22"/>
        </w:rPr>
        <w:t xml:space="preserve">.env — Azure credentials (must never be committed to source control)</w:t>
      </w:r>
    </w:p>
    <w:p>
      <w:pPr>
        <w:pStyle w:val="ListParagraph"/>
        <w:numPr>
          <w:ilvl w:val="0"/>
          <w:numId w:val="2"/>
        </w:numPr>
        <w:spacing w:after="60" w:before="60" w:line="300"/>
      </w:pPr>
      <w:r>
        <w:rPr>
          <w:rFonts w:ascii="Arial" w:cs="Arial" w:eastAsia="Arial" w:hAnsi="Arial"/>
          <w:color w:val="595959"/>
          <w:sz w:val="22"/>
          <w:szCs w:val="22"/>
        </w:rPr>
        <w:t xml:space="preserve">full_doc_version.py or chunked_version.py — the chosen pipeline script</w:t>
      </w:r>
    </w:p>
    <w:p>
      <w:pPr>
        <w:pStyle w:val="Heading1"/>
        <w:pBdr>
          <w:bottom w:val="single" w:color="2E75B6" w:sz="6" w:space="4"/>
        </w:pBdr>
        <w:spacing w:after="120" w:before="360"/>
      </w:pPr>
      <w:r>
        <w:rPr>
          <w:rFonts w:ascii="Arial" w:cs="Arial" w:eastAsia="Arial" w:hAnsi="Arial"/>
          <w:b/>
          <w:bCs/>
          <w:color w:val="1F4E79"/>
          <w:sz w:val="32"/>
          <w:szCs w:val="32"/>
        </w:rPr>
        <w:t xml:space="preserve">Phase 2: Question Generation — Full Document Mode</w:t>
      </w:r>
    </w:p>
    <w:p>
      <w:pPr>
        <w:spacing w:after="80" w:before="80" w:line="320"/>
      </w:pPr>
      <w:r>
        <w:rPr>
          <w:rFonts w:ascii="Arial" w:cs="Arial" w:eastAsia="Arial" w:hAnsi="Arial"/>
          <w:color w:val="595959"/>
          <w:sz w:val="22"/>
          <w:szCs w:val="22"/>
        </w:rPr>
        <w:t xml:space="preserve">The full document variant (full_doc_version.py) sends the entire content of each policy document to the LLM in a single prompt, requesting a configurable number of questions spanning the full breadth of the policy. This approach is best suited to shorter, cohesive documents where the model can reason across the complete text without exceeding token limits.</w:t>
      </w:r>
    </w:p>
    <w:p>
      <w:pPr>
        <w:pStyle w:val="Heading2"/>
        <w:spacing w:after="80" w:before="280"/>
      </w:pPr>
      <w:r>
        <w:rPr>
          <w:rFonts w:ascii="Arial" w:cs="Arial" w:eastAsia="Arial" w:hAnsi="Arial"/>
          <w:b/>
          <w:bCs/>
          <w:color w:val="2E75B6"/>
          <w:sz w:val="26"/>
          <w:szCs w:val="26"/>
        </w:rPr>
        <w:t xml:space="preserve">2.1 How It Works</w:t>
      </w:r>
    </w:p>
    <w:p>
      <w:pPr>
        <w:spacing w:after="80" w:before="80" w:line="320"/>
      </w:pPr>
      <w:r>
        <w:rPr>
          <w:rFonts w:ascii="Arial" w:cs="Arial" w:eastAsia="Arial" w:hAnsi="Arial"/>
          <w:color w:val="595959"/>
          <w:sz w:val="22"/>
          <w:szCs w:val="22"/>
        </w:rPr>
        <w:t xml:space="preserve">When the /run endpoint is called, the application reads every Markdown file in the policies/ folder. For each file, the full text is inserted into a structured prompt that instructs GPT-4o to act as an HR assistant and generate exactly N employee-style questions. The model is explicitly instructed to return a valid JSON array with no additional text, markdown fences, or preamble.</w:t>
      </w:r>
    </w:p>
    <w:p>
      <w:pPr>
        <w:spacing w:after="80" w:before="80"/>
      </w:pPr>
      <w:r>
        <w:t xml:space="preserve"/>
      </w:r>
    </w:p>
    <w:p>
      <w:pPr>
        <w:spacing w:after="80" w:before="80" w:line="320"/>
      </w:pPr>
      <w:r>
        <w:rPr>
          <w:rFonts w:ascii="Arial" w:cs="Arial" w:eastAsia="Arial" w:hAnsi="Arial"/>
          <w:color w:val="595959"/>
          <w:sz w:val="22"/>
          <w:szCs w:val="22"/>
        </w:rPr>
        <w:t xml:space="preserve">The default number of questions per document is 25, configurable at runtime via the questions_per_file parameter. Each question is assigned a sequential question_number. The model is prompted to cover diverse topics including eligibility criteria, claims processes, coverage limits, dependent entitlements, and policy exclusions.</w:t>
      </w:r>
    </w:p>
    <w:p>
      <w:pPr>
        <w:pStyle w:val="Heading2"/>
        <w:spacing w:after="80" w:before="280"/>
      </w:pPr>
      <w:r>
        <w:rPr>
          <w:rFonts w:ascii="Arial" w:cs="Arial" w:eastAsia="Arial" w:hAnsi="Arial"/>
          <w:b/>
          <w:bCs/>
          <w:color w:val="2E75B6"/>
          <w:sz w:val="26"/>
          <w:szCs w:val="26"/>
        </w:rPr>
        <w:t xml:space="preserve">2.2 Output Format</w:t>
      </w:r>
    </w:p>
    <w:p>
      <w:pPr>
        <w:spacing w:after="80" w:before="80" w:line="320"/>
      </w:pPr>
      <w:r>
        <w:rPr>
          <w:rFonts w:ascii="Arial" w:cs="Arial" w:eastAsia="Arial" w:hAnsi="Arial"/>
          <w:color w:val="595959"/>
          <w:sz w:val="22"/>
          <w:szCs w:val="22"/>
        </w:rPr>
        <w:t xml:space="preserve">Each processed document produces a JSON file named after the source file with a _doc.json suffix (e.g. HR_POLICY.markdown produces HR_POLICY_doc.json). The output structure contains:</w:t>
      </w:r>
    </w:p>
    <w:p>
      <w:pPr>
        <w:pStyle w:val="ListParagraph"/>
        <w:numPr>
          <w:ilvl w:val="0"/>
          <w:numId w:val="2"/>
        </w:numPr>
        <w:spacing w:after="60" w:before="60" w:line="300"/>
      </w:pPr>
      <w:r>
        <w:rPr>
          <w:rFonts w:ascii="Arial" w:cs="Arial" w:eastAsia="Arial" w:hAnsi="Arial"/>
          <w:color w:val="595959"/>
          <w:sz w:val="22"/>
          <w:szCs w:val="22"/>
        </w:rPr>
        <w:t xml:space="preserve">policy_source — the original filename</w:t>
      </w:r>
    </w:p>
    <w:p>
      <w:pPr>
        <w:pStyle w:val="ListParagraph"/>
        <w:numPr>
          <w:ilvl w:val="0"/>
          <w:numId w:val="2"/>
        </w:numPr>
        <w:spacing w:after="60" w:before="60" w:line="300"/>
      </w:pPr>
      <w:r>
        <w:rPr>
          <w:rFonts w:ascii="Arial" w:cs="Arial" w:eastAsia="Arial" w:hAnsi="Arial"/>
          <w:color w:val="595959"/>
          <w:sz w:val="22"/>
          <w:szCs w:val="22"/>
        </w:rPr>
        <w:t xml:space="preserve">generated_at — ISO 8601 timestamp of generation</w:t>
      </w:r>
    </w:p>
    <w:p>
      <w:pPr>
        <w:pStyle w:val="ListParagraph"/>
        <w:numPr>
          <w:ilvl w:val="0"/>
          <w:numId w:val="2"/>
        </w:numPr>
        <w:spacing w:after="60" w:before="60" w:line="300"/>
      </w:pPr>
      <w:r>
        <w:rPr>
          <w:rFonts w:ascii="Arial" w:cs="Arial" w:eastAsia="Arial" w:hAnsi="Arial"/>
          <w:color w:val="595959"/>
          <w:sz w:val="22"/>
          <w:szCs w:val="22"/>
        </w:rPr>
        <w:t xml:space="preserve">question_count — total number of questions generated</w:t>
      </w:r>
    </w:p>
    <w:p>
      <w:pPr>
        <w:pStyle w:val="ListParagraph"/>
        <w:numPr>
          <w:ilvl w:val="0"/>
          <w:numId w:val="2"/>
        </w:numPr>
        <w:spacing w:after="60" w:before="60" w:line="300"/>
      </w:pPr>
      <w:r>
        <w:rPr>
          <w:rFonts w:ascii="Arial" w:cs="Arial" w:eastAsia="Arial" w:hAnsi="Arial"/>
          <w:color w:val="595959"/>
          <w:sz w:val="22"/>
          <w:szCs w:val="22"/>
        </w:rPr>
        <w:t xml:space="preserve">questions — array of objects, each with question_number and question fields</w:t>
      </w:r>
    </w:p>
    <w:p>
      <w:pPr>
        <w:pStyle w:val="Heading2"/>
        <w:spacing w:after="80" w:before="280"/>
      </w:pPr>
      <w:r>
        <w:rPr>
          <w:rFonts w:ascii="Arial" w:cs="Arial" w:eastAsia="Arial" w:hAnsi="Arial"/>
          <w:b/>
          <w:bCs/>
          <w:color w:val="2E75B6"/>
          <w:sz w:val="26"/>
          <w:szCs w:val="26"/>
        </w:rPr>
        <w:t xml:space="preserve">2.3 Triggering the Pipeline</w:t>
      </w:r>
    </w:p>
    <w:p>
      <w:pPr>
        <w:shd w:fill="F2F2F2"/>
        <w:spacing w:after="100" w:before="100"/>
      </w:pPr>
      <w:r>
        <w:rPr>
          <w:rFonts w:ascii="Courier New" w:cs="Courier New" w:eastAsia="Courier New" w:hAnsi="Courier New"/>
          <w:color w:val="000000"/>
          <w:sz w:val="20"/>
          <w:szCs w:val="20"/>
        </w:rPr>
        <w:t xml:space="preserve">curl -X POST http://127.0.0.1:5000/run \</w:t>
      </w:r>
    </w:p>
    <w:p>
      <w:pPr>
        <w:shd w:fill="F2F2F2"/>
        <w:spacing w:after="100" w:before="100"/>
      </w:pPr>
      <w:r>
        <w:rPr>
          <w:rFonts w:ascii="Courier New" w:cs="Courier New" w:eastAsia="Courier New" w:hAnsi="Courier New"/>
          <w:color w:val="000000"/>
          <w:sz w:val="20"/>
          <w:szCs w:val="20"/>
        </w:rPr>
        <w:t xml:space="preserve">  -H "Content-Type: application/json" \</w:t>
      </w:r>
    </w:p>
    <w:p>
      <w:pPr>
        <w:shd w:fill="F2F2F2"/>
        <w:spacing w:after="100" w:before="100"/>
      </w:pPr>
      <w:r>
        <w:rPr>
          <w:rFonts w:ascii="Courier New" w:cs="Courier New" w:eastAsia="Courier New" w:hAnsi="Courier New"/>
          <w:color w:val="000000"/>
          <w:sz w:val="20"/>
          <w:szCs w:val="20"/>
        </w:rPr>
        <w:t xml:space="preserve">  -d '{"questions_per_file": 25, "dry_run": false}'</w:t>
      </w:r>
    </w:p>
    <w:p>
      <w:pPr>
        <w:spacing w:after="80" w:before="80"/>
      </w:pPr>
      <w:r>
        <w:t xml:space="preserve"/>
      </w:r>
    </w:p>
    <w:p>
      <w:pPr>
        <w:spacing w:after="80" w:before="80" w:line="320"/>
      </w:pPr>
      <w:r>
        <w:rPr>
          <w:rFonts w:ascii="Arial" w:cs="Arial" w:eastAsia="Arial" w:hAnsi="Arial"/>
          <w:color w:val="595959"/>
          <w:sz w:val="22"/>
          <w:szCs w:val="22"/>
        </w:rPr>
        <w:t xml:space="preserve">Setting dry_run to true bypasses the Azure OpenAI call entirely and returns placeholder questions, which is useful for verifying folder configuration and file detection without incurring API costs.</w:t>
      </w:r>
    </w:p>
    <w:p>
      <w:pPr>
        <w:pStyle w:val="Heading1"/>
        <w:pBdr>
          <w:bottom w:val="single" w:color="2E75B6" w:sz="6" w:space="4"/>
        </w:pBdr>
        <w:spacing w:after="120" w:before="360"/>
      </w:pPr>
      <w:r>
        <w:rPr>
          <w:rFonts w:ascii="Arial" w:cs="Arial" w:eastAsia="Arial" w:hAnsi="Arial"/>
          <w:b/>
          <w:bCs/>
          <w:color w:val="1F4E79"/>
          <w:sz w:val="32"/>
          <w:szCs w:val="32"/>
        </w:rPr>
        <w:t xml:space="preserve">Phase 3: Question Generation — Chunked Mode</w:t>
      </w:r>
    </w:p>
    <w:p>
      <w:pPr>
        <w:spacing w:after="80" w:before="80" w:line="320"/>
      </w:pPr>
      <w:r>
        <w:rPr>
          <w:rFonts w:ascii="Arial" w:cs="Arial" w:eastAsia="Arial" w:hAnsi="Arial"/>
          <w:color w:val="595959"/>
          <w:sz w:val="22"/>
          <w:szCs w:val="22"/>
        </w:rPr>
        <w:t xml:space="preserve">The chunked variant (chunked_version.py) splits each policy document into sections at every level-2 Markdown header (##) before processing. Each section is sent to the LLM as an independent prompt, generating a focused set of questions per section. This approach is better suited to longer, multi-section documents where a single prompt would exceed practical token limits or produce unfocused questions.</w:t>
      </w:r>
    </w:p>
    <w:p>
      <w:pPr>
        <w:pStyle w:val="Heading2"/>
        <w:spacing w:after="80" w:before="280"/>
      </w:pPr>
      <w:r>
        <w:rPr>
          <w:rFonts w:ascii="Arial" w:cs="Arial" w:eastAsia="Arial" w:hAnsi="Arial"/>
          <w:b/>
          <w:bCs/>
          <w:color w:val="2E75B6"/>
          <w:sz w:val="26"/>
          <w:szCs w:val="26"/>
        </w:rPr>
        <w:t xml:space="preserve">3.1 Chunking Logic</w:t>
      </w:r>
    </w:p>
    <w:p>
      <w:pPr>
        <w:spacing w:after="80" w:before="80" w:line="320"/>
      </w:pPr>
      <w:r>
        <w:rPr>
          <w:rFonts w:ascii="Arial" w:cs="Arial" w:eastAsia="Arial" w:hAnsi="Arial"/>
          <w:color w:val="595959"/>
          <w:sz w:val="22"/>
          <w:szCs w:val="22"/>
        </w:rPr>
        <w:t xml:space="preserve">The chunk_by_header() function uses a regular expression to locate all ## headers in the document. The text between each header and the next (or end of file) is extracted as a discrete chunk. Chunks with fewer than 30 characters of body content are discarded to prevent the model from being called with effectively empty sections.</w:t>
      </w:r>
    </w:p>
    <w:p>
      <w:pPr>
        <w:spacing w:after="80" w:before="80"/>
      </w:pPr>
      <w:r>
        <w:t xml:space="preserve"/>
      </w:r>
    </w:p>
    <w:p>
      <w:pPr>
        <w:spacing w:after="80" w:before="80" w:line="320"/>
      </w:pPr>
      <w:r>
        <w:rPr>
          <w:rFonts w:ascii="Arial" w:cs="Arial" w:eastAsia="Arial" w:hAnsi="Arial"/>
          <w:color w:val="595959"/>
          <w:sz w:val="22"/>
          <w:szCs w:val="22"/>
        </w:rPr>
        <w:t xml:space="preserve">For a policy document with three ## sections, three separate Azure OpenAI calls are made. Each call instructs the model to generate questions scoped specifically to that section's content, resulting in more precise and targeted test questions.</w:t>
      </w:r>
    </w:p>
    <w:p>
      <w:pPr>
        <w:pStyle w:val="Heading2"/>
        <w:spacing w:after="80" w:before="280"/>
      </w:pPr>
      <w:r>
        <w:rPr>
          <w:rFonts w:ascii="Arial" w:cs="Arial" w:eastAsia="Arial" w:hAnsi="Arial"/>
          <w:b/>
          <w:bCs/>
          <w:color w:val="2E75B6"/>
          <w:sz w:val="26"/>
          <w:szCs w:val="26"/>
        </w:rPr>
        <w:t xml:space="preserve">3.2 Output Format</w:t>
      </w:r>
    </w:p>
    <w:p>
      <w:pPr>
        <w:spacing w:after="80" w:before="80" w:line="320"/>
      </w:pPr>
      <w:r>
        <w:rPr>
          <w:rFonts w:ascii="Arial" w:cs="Arial" w:eastAsia="Arial" w:hAnsi="Arial"/>
          <w:color w:val="595959"/>
          <w:sz w:val="22"/>
          <w:szCs w:val="22"/>
        </w:rPr>
        <w:t xml:space="preserve">The chunked variant produces a richer, hierarchical output structure organised by section:</w:t>
      </w:r>
    </w:p>
    <w:p>
      <w:pPr>
        <w:pStyle w:val="ListParagraph"/>
        <w:numPr>
          <w:ilvl w:val="0"/>
          <w:numId w:val="2"/>
        </w:numPr>
        <w:spacing w:after="60" w:before="60" w:line="300"/>
      </w:pPr>
      <w:r>
        <w:rPr>
          <w:rFonts w:ascii="Arial" w:cs="Arial" w:eastAsia="Arial" w:hAnsi="Arial"/>
          <w:color w:val="595959"/>
          <w:sz w:val="22"/>
          <w:szCs w:val="22"/>
        </w:rPr>
        <w:t xml:space="preserve">policy_source — the original filename</w:t>
      </w:r>
    </w:p>
    <w:p>
      <w:pPr>
        <w:pStyle w:val="ListParagraph"/>
        <w:numPr>
          <w:ilvl w:val="0"/>
          <w:numId w:val="2"/>
        </w:numPr>
        <w:spacing w:after="60" w:before="60" w:line="300"/>
      </w:pPr>
      <w:r>
        <w:rPr>
          <w:rFonts w:ascii="Arial" w:cs="Arial" w:eastAsia="Arial" w:hAnsi="Arial"/>
          <w:color w:val="595959"/>
          <w:sz w:val="22"/>
          <w:szCs w:val="22"/>
        </w:rPr>
        <w:t xml:space="preserve">generated_at — ISO 8601 timestamp</w:t>
      </w:r>
    </w:p>
    <w:p>
      <w:pPr>
        <w:pStyle w:val="ListParagraph"/>
        <w:numPr>
          <w:ilvl w:val="0"/>
          <w:numId w:val="2"/>
        </w:numPr>
        <w:spacing w:after="60" w:before="60" w:line="300"/>
      </w:pPr>
      <w:r>
        <w:rPr>
          <w:rFonts w:ascii="Arial" w:cs="Arial" w:eastAsia="Arial" w:hAnsi="Arial"/>
          <w:color w:val="595959"/>
          <w:sz w:val="22"/>
          <w:szCs w:val="22"/>
        </w:rPr>
        <w:t xml:space="preserve">total_sections — number of ## sections processed</w:t>
      </w:r>
    </w:p>
    <w:p>
      <w:pPr>
        <w:pStyle w:val="ListParagraph"/>
        <w:numPr>
          <w:ilvl w:val="0"/>
          <w:numId w:val="2"/>
        </w:numPr>
        <w:spacing w:after="60" w:before="60" w:line="300"/>
      </w:pPr>
      <w:r>
        <w:rPr>
          <w:rFonts w:ascii="Arial" w:cs="Arial" w:eastAsia="Arial" w:hAnsi="Arial"/>
          <w:color w:val="595959"/>
          <w:sz w:val="22"/>
          <w:szCs w:val="22"/>
        </w:rPr>
        <w:t xml:space="preserve">total_questions — sum of all questions across sections</w:t>
      </w:r>
    </w:p>
    <w:p>
      <w:pPr>
        <w:pStyle w:val="ListParagraph"/>
        <w:numPr>
          <w:ilvl w:val="0"/>
          <w:numId w:val="2"/>
        </w:numPr>
        <w:spacing w:after="60" w:before="60" w:line="300"/>
      </w:pPr>
      <w:r>
        <w:rPr>
          <w:rFonts w:ascii="Arial" w:cs="Arial" w:eastAsia="Arial" w:hAnsi="Arial"/>
          <w:color w:val="595959"/>
          <w:sz w:val="22"/>
          <w:szCs w:val="22"/>
        </w:rPr>
        <w:t xml:space="preserve">sections — array of section objects, each containing the section title, question count, and a qa_pairs array of question objects</w:t>
      </w:r>
    </w:p>
    <w:p>
      <w:pPr>
        <w:pStyle w:val="Heading2"/>
        <w:spacing w:after="80" w:before="280"/>
      </w:pPr>
      <w:r>
        <w:rPr>
          <w:rFonts w:ascii="Arial" w:cs="Arial" w:eastAsia="Arial" w:hAnsi="Arial"/>
          <w:b/>
          <w:bCs/>
          <w:color w:val="2E75B6"/>
          <w:sz w:val="26"/>
          <w:szCs w:val="26"/>
        </w:rPr>
        <w:t xml:space="preserve">3.3 Choosing Between Variants</w:t>
      </w:r>
    </w:p>
    <w:p>
      <w:pPr>
        <w:spacing w:after="80" w:before="80" w:line="320"/>
      </w:pPr>
      <w:r>
        <w:rPr>
          <w:rFonts w:ascii="Arial" w:cs="Arial" w:eastAsia="Arial" w:hAnsi="Arial"/>
          <w:color w:val="595959"/>
          <w:sz w:val="22"/>
          <w:szCs w:val="22"/>
        </w:rPr>
        <w:t xml:space="preserve">The two variants are complementary. The appropriate choice depends on document characteristics:</w:t>
      </w:r>
    </w:p>
    <w:p>
      <w:pPr>
        <w:pStyle w:val="ListParagraph"/>
        <w:numPr>
          <w:ilvl w:val="0"/>
          <w:numId w:val="2"/>
        </w:numPr>
        <w:spacing w:after="60" w:before="60" w:line="300"/>
      </w:pPr>
      <w:r>
        <w:rPr>
          <w:rFonts w:ascii="Arial" w:cs="Arial" w:eastAsia="Arial" w:hAnsi="Arial"/>
          <w:color w:val="595959"/>
          <w:sz w:val="22"/>
          <w:szCs w:val="22"/>
        </w:rPr>
        <w:t xml:space="preserve">Full document mode is recommended for shorter policies (under 2,000 words) or when broad, cross-cutting questions are desired.</w:t>
      </w:r>
    </w:p>
    <w:p>
      <w:pPr>
        <w:pStyle w:val="ListParagraph"/>
        <w:numPr>
          <w:ilvl w:val="0"/>
          <w:numId w:val="2"/>
        </w:numPr>
        <w:spacing w:after="60" w:before="60" w:line="300"/>
      </w:pPr>
      <w:r>
        <w:rPr>
          <w:rFonts w:ascii="Arial" w:cs="Arial" w:eastAsia="Arial" w:hAnsi="Arial"/>
          <w:color w:val="595959"/>
          <w:sz w:val="22"/>
          <w:szCs w:val="22"/>
        </w:rPr>
        <w:t xml:space="preserve">Chunked mode is recommended for longer, structured documents where section-specific questions are more useful for targeted chatbot testing.</w:t>
      </w:r>
    </w:p>
    <w:p>
      <w:pPr>
        <w:pStyle w:val="Heading1"/>
        <w:pBdr>
          <w:bottom w:val="single" w:color="2E75B6" w:sz="6" w:space="4"/>
        </w:pBdr>
        <w:spacing w:after="120" w:before="360"/>
      </w:pPr>
      <w:r>
        <w:rPr>
          <w:rFonts w:ascii="Arial" w:cs="Arial" w:eastAsia="Arial" w:hAnsi="Arial"/>
          <w:b/>
          <w:bCs/>
          <w:color w:val="1F4E79"/>
          <w:sz w:val="32"/>
          <w:szCs w:val="32"/>
        </w:rPr>
        <w:t xml:space="preserve">Phase 4: JSON Repair &amp; Reliability</w:t>
      </w:r>
    </w:p>
    <w:p>
      <w:pPr>
        <w:spacing w:after="80" w:before="80" w:line="320"/>
      </w:pPr>
      <w:r>
        <w:rPr>
          <w:rFonts w:ascii="Arial" w:cs="Arial" w:eastAsia="Arial" w:hAnsi="Arial"/>
          <w:color w:val="595959"/>
          <w:sz w:val="22"/>
          <w:szCs w:val="22"/>
        </w:rPr>
        <w:t xml:space="preserve">LLMs do not always return perfectly formed JSON, particularly when generating longer outputs or when policy content contains special characters. Both pipeline variants include a parse_json_response() function that applies a series of automated repairs before attempting to parse the model's output.</w:t>
      </w:r>
    </w:p>
    <w:p>
      <w:pPr>
        <w:pStyle w:val="Heading2"/>
        <w:spacing w:after="80" w:before="280"/>
      </w:pPr>
      <w:r>
        <w:rPr>
          <w:rFonts w:ascii="Arial" w:cs="Arial" w:eastAsia="Arial" w:hAnsi="Arial"/>
          <w:b/>
          <w:bCs/>
          <w:color w:val="2E75B6"/>
          <w:sz w:val="26"/>
          <w:szCs w:val="26"/>
        </w:rPr>
        <w:t xml:space="preserve">4.1 Handled Failure Modes</w:t>
      </w:r>
    </w:p>
    <w:p>
      <w:pPr>
        <w:spacing w:after="80" w:before="80" w:line="320"/>
      </w:pPr>
      <w:r>
        <w:rPr>
          <w:rFonts w:ascii="Arial" w:cs="Arial" w:eastAsia="Arial" w:hAnsi="Arial"/>
          <w:color w:val="595959"/>
          <w:sz w:val="22"/>
          <w:szCs w:val="22"/>
        </w:rPr>
        <w:t xml:space="preserve">The following failure modes have been observed in testing and are handled automatically:</w:t>
      </w:r>
    </w:p>
    <w:p>
      <w:pPr>
        <w:pStyle w:val="ListParagraph"/>
        <w:numPr>
          <w:ilvl w:val="0"/>
          <w:numId w:val="2"/>
        </w:numPr>
        <w:spacing w:after="60" w:before="60" w:line="300"/>
      </w:pPr>
      <w:r>
        <w:rPr>
          <w:rFonts w:ascii="Arial" w:cs="Arial" w:eastAsia="Arial" w:hAnsi="Arial"/>
          <w:color w:val="595959"/>
          <w:sz w:val="22"/>
          <w:szCs w:val="22"/>
        </w:rPr>
        <w:t xml:space="preserve">Invalid backslash escapes — the model sometimes escapes characters such as $, @, +, and # with a backslash, which is not valid JSON. These are stripped before parsing.</w:t>
      </w:r>
    </w:p>
    <w:p>
      <w:pPr>
        <w:pStyle w:val="ListParagraph"/>
        <w:numPr>
          <w:ilvl w:val="0"/>
          <w:numId w:val="2"/>
        </w:numPr>
        <w:spacing w:after="60" w:before="60" w:line="300"/>
      </w:pPr>
      <w:r>
        <w:rPr>
          <w:rFonts w:ascii="Arial" w:cs="Arial" w:eastAsia="Arial" w:hAnsi="Arial"/>
          <w:color w:val="595959"/>
          <w:sz w:val="22"/>
          <w:szCs w:val="22"/>
        </w:rPr>
        <w:t xml:space="preserve">Stray quotes after numeric values — malformed entries such as "question_number": 4" with a spurious trailing quote are corrected with a regex substitution.</w:t>
      </w:r>
    </w:p>
    <w:p>
      <w:pPr>
        <w:pStyle w:val="ListParagraph"/>
        <w:numPr>
          <w:ilvl w:val="0"/>
          <w:numId w:val="2"/>
        </w:numPr>
        <w:spacing w:after="60" w:before="60" w:line="300"/>
      </w:pPr>
      <w:r>
        <w:rPr>
          <w:rFonts w:ascii="Arial" w:cs="Arial" w:eastAsia="Arial" w:hAnsi="Arial"/>
          <w:color w:val="595959"/>
          <w:sz w:val="22"/>
          <w:szCs w:val="22"/>
        </w:rPr>
        <w:t xml:space="preserve">Trailing commas — trailing commas before closing brackets, invalid in JSON, are removed automatically.</w:t>
      </w:r>
    </w:p>
    <w:p>
      <w:pPr>
        <w:pStyle w:val="ListParagraph"/>
        <w:numPr>
          <w:ilvl w:val="0"/>
          <w:numId w:val="2"/>
        </w:numPr>
        <w:spacing w:after="60" w:before="60" w:line="300"/>
      </w:pPr>
      <w:r>
        <w:rPr>
          <w:rFonts w:ascii="Arial" w:cs="Arial" w:eastAsia="Arial" w:hAnsi="Arial"/>
          <w:color w:val="595959"/>
          <w:sz w:val="22"/>
          <w:szCs w:val="22"/>
        </w:rPr>
        <w:t xml:space="preserve">Truncated responses — if the model reaches its token limit mid-response, the parser detects unclosed braces and brackets and closes them, salvaging any complete questions already generated.</w:t>
      </w:r>
    </w:p>
    <w:p>
      <w:pPr>
        <w:pStyle w:val="ListParagraph"/>
        <w:numPr>
          <w:ilvl w:val="0"/>
          <w:numId w:val="2"/>
        </w:numPr>
        <w:spacing w:after="60" w:before="60" w:line="300"/>
      </w:pPr>
      <w:r>
        <w:rPr>
          <w:rFonts w:ascii="Arial" w:cs="Arial" w:eastAsia="Arial" w:hAnsi="Arial"/>
          <w:color w:val="595959"/>
          <w:sz w:val="22"/>
          <w:szCs w:val="22"/>
        </w:rPr>
        <w:t xml:space="preserve">Markdown fences — despite being instructed otherwise, the model occasionally wraps output in ```json code fences, which are stripped before parsing.</w:t>
      </w:r>
    </w:p>
    <w:p>
      <w:pPr>
        <w:pStyle w:val="Heading2"/>
        <w:spacing w:after="80" w:before="280"/>
      </w:pPr>
      <w:r>
        <w:rPr>
          <w:rFonts w:ascii="Arial" w:cs="Arial" w:eastAsia="Arial" w:hAnsi="Arial"/>
          <w:b/>
          <w:bCs/>
          <w:color w:val="2E75B6"/>
          <w:sz w:val="26"/>
          <w:szCs w:val="26"/>
        </w:rPr>
        <w:t xml:space="preserve">4.2 Reliability Considerations</w:t>
      </w:r>
    </w:p>
    <w:p>
      <w:pPr>
        <w:spacing w:after="80" w:before="80" w:line="320"/>
      </w:pPr>
      <w:r>
        <w:rPr>
          <w:rFonts w:ascii="Arial" w:cs="Arial" w:eastAsia="Arial" w:hAnsi="Arial"/>
          <w:color w:val="595959"/>
          <w:sz w:val="22"/>
          <w:szCs w:val="22"/>
        </w:rPr>
        <w:t xml:space="preserve">Where parsing fails after all repairs, the endpoint returns a descriptive error message including the raw model response, allowing the operator to diagnose the issue. Increasing max_tokens (currently set to 2,000) can reduce truncation errors when generating larger question sets.</w:t>
      </w:r>
    </w:p>
    <w:p>
      <w:pPr>
        <w:pStyle w:val="Heading1"/>
        <w:pBdr>
          <w:bottom w:val="single" w:color="2E75B6" w:sz="6" w:space="4"/>
        </w:pBdr>
        <w:spacing w:after="120" w:before="360"/>
      </w:pPr>
      <w:r>
        <w:rPr>
          <w:rFonts w:ascii="Arial" w:cs="Arial" w:eastAsia="Arial" w:hAnsi="Arial"/>
          <w:b/>
          <w:bCs/>
          <w:color w:val="1F4E79"/>
          <w:sz w:val="32"/>
          <w:szCs w:val="32"/>
        </w:rPr>
        <w:t xml:space="preserve">Phase 5: API Endpoints &amp; Output Retrieval</w:t>
      </w:r>
    </w:p>
    <w:p>
      <w:pPr>
        <w:spacing w:after="80" w:before="80" w:line="320"/>
      </w:pPr>
      <w:r>
        <w:rPr>
          <w:rFonts w:ascii="Arial" w:cs="Arial" w:eastAsia="Arial" w:hAnsi="Arial"/>
          <w:color w:val="595959"/>
          <w:sz w:val="22"/>
          <w:szCs w:val="22"/>
        </w:rPr>
        <w:t xml:space="preserve">Both pipeline variants expose a consistent set of Flask REST endpoints. The application runs on http://127.0.0.1:5000 by default and is started with python full_doc_version.py or python chunked_version.py.</w:t>
      </w:r>
    </w:p>
    <w:p>
      <w:pPr>
        <w:pStyle w:val="Heading2"/>
        <w:spacing w:after="80" w:before="280"/>
      </w:pPr>
      <w:r>
        <w:rPr>
          <w:rFonts w:ascii="Arial" w:cs="Arial" w:eastAsia="Arial" w:hAnsi="Arial"/>
          <w:b/>
          <w:bCs/>
          <w:color w:val="2E75B6"/>
          <w:sz w:val="26"/>
          <w:szCs w:val="26"/>
        </w:rPr>
        <w:t xml:space="preserve">5.1 Available Endpoints</w:t>
      </w:r>
    </w:p>
    <w:p>
      <w:pPr>
        <w:pStyle w:val="ListParagraph"/>
        <w:numPr>
          <w:ilvl w:val="0"/>
          <w:numId w:val="2"/>
        </w:numPr>
        <w:spacing w:after="60" w:before="60" w:line="300"/>
      </w:pPr>
      <w:r>
        <w:rPr>
          <w:rFonts w:ascii="Arial" w:cs="Arial" w:eastAsia="Arial" w:hAnsi="Arial"/>
          <w:color w:val="595959"/>
          <w:sz w:val="22"/>
          <w:szCs w:val="22"/>
        </w:rPr>
        <w:t xml:space="preserve">GET /health — verifies Azure OpenAI credentials are present and returns {"ok": true} if loaded correctly.</w:t>
      </w:r>
    </w:p>
    <w:p>
      <w:pPr>
        <w:pStyle w:val="ListParagraph"/>
        <w:numPr>
          <w:ilvl w:val="0"/>
          <w:numId w:val="2"/>
        </w:numPr>
        <w:spacing w:after="60" w:before="60" w:line="300"/>
      </w:pPr>
      <w:r>
        <w:rPr>
          <w:rFonts w:ascii="Arial" w:cs="Arial" w:eastAsia="Arial" w:hAnsi="Arial"/>
          <w:color w:val="595959"/>
          <w:sz w:val="22"/>
          <w:szCs w:val="22"/>
        </w:rPr>
        <w:t xml:space="preserve">POST /run — triggers question generation across all files in policies/. Accepts dry_run (boolean) and questions_per_file or questions_per_chunk (integer) in the JSON body.</w:t>
      </w:r>
    </w:p>
    <w:p>
      <w:pPr>
        <w:pStyle w:val="ListParagraph"/>
        <w:numPr>
          <w:ilvl w:val="0"/>
          <w:numId w:val="2"/>
        </w:numPr>
        <w:spacing w:after="60" w:before="60" w:line="300"/>
      </w:pPr>
      <w:r>
        <w:rPr>
          <w:rFonts w:ascii="Arial" w:cs="Arial" w:eastAsia="Arial" w:hAnsi="Arial"/>
          <w:color w:val="595959"/>
          <w:sz w:val="22"/>
          <w:szCs w:val="22"/>
        </w:rPr>
        <w:t xml:space="preserve">GET /list — returns a list of all JSON files currently present in the questions/ output folder.</w:t>
      </w:r>
    </w:p>
    <w:p>
      <w:pPr>
        <w:pStyle w:val="ListParagraph"/>
        <w:numPr>
          <w:ilvl w:val="0"/>
          <w:numId w:val="2"/>
        </w:numPr>
        <w:spacing w:after="60" w:before="60" w:line="300"/>
      </w:pPr>
      <w:r>
        <w:rPr>
          <w:rFonts w:ascii="Arial" w:cs="Arial" w:eastAsia="Arial" w:hAnsi="Arial"/>
          <w:color w:val="595959"/>
          <w:sz w:val="22"/>
          <w:szCs w:val="22"/>
        </w:rPr>
        <w:t xml:space="preserve">GET /download/&lt;filename&gt; — downloads a specific output JSON file by name.</w:t>
      </w:r>
    </w:p>
    <w:p>
      <w:pPr>
        <w:pStyle w:val="ListParagraph"/>
        <w:numPr>
          <w:ilvl w:val="0"/>
          <w:numId w:val="2"/>
        </w:numPr>
        <w:spacing w:after="60" w:before="60" w:line="300"/>
      </w:pPr>
      <w:r>
        <w:rPr>
          <w:rFonts w:ascii="Arial" w:cs="Arial" w:eastAsia="Arial" w:hAnsi="Arial"/>
          <w:color w:val="595959"/>
          <w:sz w:val="22"/>
          <w:szCs w:val="22"/>
        </w:rPr>
        <w:t xml:space="preserve">GET /download_all — packages all JSON files into a ZIP archive for bulk download.</w:t>
      </w:r>
    </w:p>
    <w:p>
      <w:pPr>
        <w:pStyle w:val="Heading2"/>
        <w:spacing w:after="80" w:before="280"/>
      </w:pPr>
      <w:r>
        <w:rPr>
          <w:rFonts w:ascii="Arial" w:cs="Arial" w:eastAsia="Arial" w:hAnsi="Arial"/>
          <w:b/>
          <w:bCs/>
          <w:color w:val="2E75B6"/>
          <w:sz w:val="26"/>
          <w:szCs w:val="26"/>
        </w:rPr>
        <w:t xml:space="preserve">5.2 Typical QA Workflow</w:t>
      </w:r>
    </w:p>
    <w:p>
      <w:pPr>
        <w:pStyle w:val="ListParagraph"/>
        <w:numPr>
          <w:ilvl w:val="0"/>
          <w:numId w:val="2"/>
        </w:numPr>
        <w:spacing w:after="60" w:before="60" w:line="300"/>
      </w:pPr>
      <w:r>
        <w:rPr>
          <w:rFonts w:ascii="Arial" w:cs="Arial" w:eastAsia="Arial" w:hAnsi="Arial"/>
          <w:color w:val="595959"/>
          <w:sz w:val="22"/>
          <w:szCs w:val="22"/>
        </w:rPr>
        <w:t xml:space="preserve">1. Place policy Markdown files into the policies/ folder.</w:t>
      </w:r>
    </w:p>
    <w:p>
      <w:pPr>
        <w:pStyle w:val="ListParagraph"/>
        <w:numPr>
          <w:ilvl w:val="0"/>
          <w:numId w:val="2"/>
        </w:numPr>
        <w:spacing w:after="60" w:before="60" w:line="300"/>
      </w:pPr>
      <w:r>
        <w:rPr>
          <w:rFonts w:ascii="Arial" w:cs="Arial" w:eastAsia="Arial" w:hAnsi="Arial"/>
          <w:color w:val="595959"/>
          <w:sz w:val="22"/>
          <w:szCs w:val="22"/>
        </w:rPr>
        <w:t xml:space="preserve">2. Start the Flask server: python full_doc_version.py</w:t>
      </w:r>
    </w:p>
    <w:p>
      <w:pPr>
        <w:pStyle w:val="ListParagraph"/>
        <w:numPr>
          <w:ilvl w:val="0"/>
          <w:numId w:val="2"/>
        </w:numPr>
        <w:spacing w:after="60" w:before="60" w:line="300"/>
      </w:pPr>
      <w:r>
        <w:rPr>
          <w:rFonts w:ascii="Arial" w:cs="Arial" w:eastAsia="Arial" w:hAnsi="Arial"/>
          <w:color w:val="595959"/>
          <w:sz w:val="22"/>
          <w:szCs w:val="22"/>
        </w:rPr>
        <w:t xml:space="preserve">3. Verify credentials: GET /health</w:t>
      </w:r>
    </w:p>
    <w:p>
      <w:pPr>
        <w:pStyle w:val="ListParagraph"/>
        <w:numPr>
          <w:ilvl w:val="0"/>
          <w:numId w:val="2"/>
        </w:numPr>
        <w:spacing w:after="60" w:before="60" w:line="300"/>
      </w:pPr>
      <w:r>
        <w:rPr>
          <w:rFonts w:ascii="Arial" w:cs="Arial" w:eastAsia="Arial" w:hAnsi="Arial"/>
          <w:color w:val="595959"/>
          <w:sz w:val="22"/>
          <w:szCs w:val="22"/>
        </w:rPr>
        <w:t xml:space="preserve">4. Run the pipeline: POST /run with desired parameters</w:t>
      </w:r>
    </w:p>
    <w:p>
      <w:pPr>
        <w:pStyle w:val="ListParagraph"/>
        <w:numPr>
          <w:ilvl w:val="0"/>
          <w:numId w:val="2"/>
        </w:numPr>
        <w:spacing w:after="60" w:before="60" w:line="300"/>
      </w:pPr>
      <w:r>
        <w:rPr>
          <w:rFonts w:ascii="Arial" w:cs="Arial" w:eastAsia="Arial" w:hAnsi="Arial"/>
          <w:color w:val="595959"/>
          <w:sz w:val="22"/>
          <w:szCs w:val="22"/>
        </w:rPr>
        <w:t xml:space="preserve">5. Review the summary in the API response to confirm all files were processed.</w:t>
      </w:r>
    </w:p>
    <w:p>
      <w:pPr>
        <w:pStyle w:val="ListParagraph"/>
        <w:numPr>
          <w:ilvl w:val="0"/>
          <w:numId w:val="2"/>
        </w:numPr>
        <w:spacing w:after="60" w:before="60" w:line="300"/>
      </w:pPr>
      <w:r>
        <w:rPr>
          <w:rFonts w:ascii="Arial" w:cs="Arial" w:eastAsia="Arial" w:hAnsi="Arial"/>
          <w:color w:val="595959"/>
          <w:sz w:val="22"/>
          <w:szCs w:val="22"/>
        </w:rPr>
        <w:t xml:space="preserve">6. Download files via GET /download/&lt;filename&gt; or GET /download_all.</w:t>
      </w:r>
    </w:p>
    <w:p>
      <w:pPr>
        <w:pStyle w:val="ListParagraph"/>
        <w:numPr>
          <w:ilvl w:val="0"/>
          <w:numId w:val="2"/>
        </w:numPr>
        <w:spacing w:after="60" w:before="60" w:line="300"/>
      </w:pPr>
      <w:r>
        <w:rPr>
          <w:rFonts w:ascii="Arial" w:cs="Arial" w:eastAsia="Arial" w:hAnsi="Arial"/>
          <w:color w:val="595959"/>
          <w:sz w:val="22"/>
          <w:szCs w:val="22"/>
        </w:rPr>
        <w:t xml:space="preserve">7. Load the JSON question sets into the chatbot testing framework.</w:t>
      </w:r>
    </w:p>
    <w:p>
      <w:pPr>
        <w:pStyle w:val="Heading1"/>
        <w:pBdr>
          <w:bottom w:val="single" w:color="2E75B6" w:sz="6" w:space="4"/>
        </w:pBdr>
        <w:spacing w:after="120" w:before="360"/>
      </w:pPr>
      <w:r>
        <w:rPr>
          <w:rFonts w:ascii="Arial" w:cs="Arial" w:eastAsia="Arial" w:hAnsi="Arial"/>
          <w:b/>
          <w:bCs/>
          <w:color w:val="1F4E79"/>
          <w:sz w:val="32"/>
          <w:szCs w:val="32"/>
        </w:rPr>
        <w:t xml:space="preserve">Phase 6: Integration with Chatbot Testing</w:t>
      </w:r>
    </w:p>
    <w:p>
      <w:pPr>
        <w:spacing w:after="80" w:before="80" w:line="320"/>
      </w:pPr>
      <w:r>
        <w:rPr>
          <w:rFonts w:ascii="Arial" w:cs="Arial" w:eastAsia="Arial" w:hAnsi="Arial"/>
          <w:color w:val="595959"/>
          <w:sz w:val="22"/>
          <w:szCs w:val="22"/>
        </w:rPr>
        <w:t xml:space="preserve">The JSON files produced by the pipeline serve as structured test inputs for the HR assistant chatbot. Each question represents a realistic employee query that the chatbot should answer accurately and in alignment with the corresponding policy document.</w:t>
      </w:r>
    </w:p>
    <w:p>
      <w:pPr>
        <w:pStyle w:val="Heading2"/>
        <w:spacing w:after="80" w:before="280"/>
      </w:pPr>
      <w:r>
        <w:rPr>
          <w:rFonts w:ascii="Arial" w:cs="Arial" w:eastAsia="Arial" w:hAnsi="Arial"/>
          <w:b/>
          <w:bCs/>
          <w:color w:val="2E75B6"/>
          <w:sz w:val="26"/>
          <w:szCs w:val="26"/>
        </w:rPr>
        <w:t xml:space="preserve">6.1 Using the Questions</w:t>
      </w:r>
    </w:p>
    <w:p>
      <w:pPr>
        <w:spacing w:after="80" w:before="80" w:line="320"/>
      </w:pPr>
      <w:r>
        <w:rPr>
          <w:rFonts w:ascii="Arial" w:cs="Arial" w:eastAsia="Arial" w:hAnsi="Arial"/>
          <w:color w:val="595959"/>
          <w:sz w:val="22"/>
          <w:szCs w:val="22"/>
        </w:rPr>
        <w:t xml:space="preserve">The QA team loads the generated JSON files into their chatbot testing framework, iterating over each question and submitting it to the chatbot API. Responses can be evaluated against the source policy either manually by a subject-matter expert, or automatically using an LLM-as-judge approach where a second model assesses factual alignment with the policy.</w:t>
      </w:r>
    </w:p>
    <w:p>
      <w:pPr>
        <w:pStyle w:val="Heading2"/>
        <w:spacing w:after="80" w:before="280"/>
      </w:pPr>
      <w:r>
        <w:rPr>
          <w:rFonts w:ascii="Arial" w:cs="Arial" w:eastAsia="Arial" w:hAnsi="Arial"/>
          <w:b/>
          <w:bCs/>
          <w:color w:val="2E75B6"/>
          <w:sz w:val="26"/>
          <w:szCs w:val="26"/>
        </w:rPr>
        <w:t xml:space="preserve">6.2 Maintaining Question Sets</w:t>
      </w:r>
    </w:p>
    <w:p>
      <w:pPr>
        <w:spacing w:after="80" w:before="80" w:line="320"/>
      </w:pPr>
      <w:r>
        <w:rPr>
          <w:rFonts w:ascii="Arial" w:cs="Arial" w:eastAsia="Arial" w:hAnsi="Arial"/>
          <w:color w:val="595959"/>
          <w:sz w:val="22"/>
          <w:szCs w:val="22"/>
        </w:rPr>
        <w:t xml:space="preserve">As HR policies are updated, the pipeline can be re-run against revised Markdown files to regenerate question sets reflecting the latest content. Because the pipeline is fully automated, refreshing the full question library across all policy documents takes only as long as the Azure OpenAI API calls require.</w:t>
      </w:r>
    </w:p>
    <w:p>
      <w:pPr>
        <w:pStyle w:val="Heading2"/>
        <w:spacing w:after="80" w:before="280"/>
      </w:pPr>
      <w:r>
        <w:rPr>
          <w:rFonts w:ascii="Arial" w:cs="Arial" w:eastAsia="Arial" w:hAnsi="Arial"/>
          <w:b/>
          <w:bCs/>
          <w:color w:val="2E75B6"/>
          <w:sz w:val="26"/>
          <w:szCs w:val="26"/>
        </w:rPr>
        <w:t xml:space="preserve">6.3 Future Extensions</w:t>
      </w:r>
    </w:p>
    <w:p>
      <w:pPr>
        <w:spacing w:after="80" w:before="80" w:line="320"/>
      </w:pPr>
      <w:r>
        <w:rPr>
          <w:rFonts w:ascii="Arial" w:cs="Arial" w:eastAsia="Arial" w:hAnsi="Arial"/>
          <w:color w:val="595959"/>
          <w:sz w:val="22"/>
          <w:szCs w:val="22"/>
        </w:rPr>
        <w:t xml:space="preserve">Several extensions are planned as the initiative matures:</w:t>
      </w:r>
    </w:p>
    <w:p>
      <w:pPr>
        <w:pStyle w:val="ListParagraph"/>
        <w:numPr>
          <w:ilvl w:val="0"/>
          <w:numId w:val="2"/>
        </w:numPr>
        <w:spacing w:after="60" w:before="60" w:line="300"/>
      </w:pPr>
      <w:r>
        <w:rPr>
          <w:rFonts w:ascii="Arial" w:cs="Arial" w:eastAsia="Arial" w:hAnsi="Arial"/>
          <w:color w:val="595959"/>
          <w:sz w:val="22"/>
          <w:szCs w:val="22"/>
        </w:rPr>
        <w:t xml:space="preserve">Adding an answer field to the prompt so the model generates both questions and expected answers simultaneously, enabling automated response validation.</w:t>
      </w:r>
    </w:p>
    <w:p>
      <w:pPr>
        <w:pStyle w:val="ListParagraph"/>
        <w:numPr>
          <w:ilvl w:val="0"/>
          <w:numId w:val="2"/>
        </w:numPr>
        <w:spacing w:after="60" w:before="60" w:line="300"/>
      </w:pPr>
      <w:r>
        <w:rPr>
          <w:rFonts w:ascii="Arial" w:cs="Arial" w:eastAsia="Arial" w:hAnsi="Arial"/>
          <w:color w:val="595959"/>
          <w:sz w:val="22"/>
          <w:szCs w:val="22"/>
        </w:rPr>
        <w:t xml:space="preserve">Introducing difficulty tiers (basic, intermediate, edge case) to stress-test the chatbot more comprehensively.</w:t>
      </w:r>
    </w:p>
    <w:p>
      <w:pPr>
        <w:pStyle w:val="ListParagraph"/>
        <w:numPr>
          <w:ilvl w:val="0"/>
          <w:numId w:val="2"/>
        </w:numPr>
        <w:spacing w:after="60" w:before="60" w:line="300"/>
      </w:pPr>
      <w:r>
        <w:rPr>
          <w:rFonts w:ascii="Arial" w:cs="Arial" w:eastAsia="Arial" w:hAnsi="Arial"/>
          <w:color w:val="595959"/>
          <w:sz w:val="22"/>
          <w:szCs w:val="22"/>
        </w:rPr>
        <w:t xml:space="preserve">Connecting the output folder to a CI/CD pipeline so chatbot deployments are automatically tested against the latest question sets before release.</w:t>
      </w:r>
    </w:p>
    <w:p>
      <w:pPr>
        <w:pStyle w:val="ListParagraph"/>
        <w:numPr>
          <w:ilvl w:val="0"/>
          <w:numId w:val="2"/>
        </w:numPr>
        <w:spacing w:after="60" w:before="60" w:line="300"/>
      </w:pPr>
      <w:r>
        <w:rPr>
          <w:rFonts w:ascii="Arial" w:cs="Arial" w:eastAsia="Arial" w:hAnsi="Arial"/>
          <w:color w:val="595959"/>
          <w:sz w:val="22"/>
          <w:szCs w:val="22"/>
        </w:rPr>
        <w:t xml:space="preserve">Supporting additional document formats such as PDF or DOCX by adding a pre-processing conversion step before ingestion.</w:t>
      </w:r>
    </w:p>
    <w:p>
      <w:pPr>
        <w:spacing w:after="80" w:before="80"/>
      </w:pPr>
      <w:r>
        <w:t xml:space="preserve"/>
      </w:r>
    </w:p>
    <w:p>
      <w:pPr>
        <w:pBdr>
          <w:top w:val="single" w:color="2E75B6" w:sz="4" w:space="4"/>
        </w:pBdr>
        <w:spacing w:after="0" w:before="400"/>
      </w:pPr>
      <w:r>
        <w:rPr>
          <w:rFonts w:ascii="Arial" w:cs="Arial" w:eastAsia="Arial" w:hAnsi="Arial"/>
          <w:i/>
          <w:iCs/>
          <w:color w:val="595959"/>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595959"/>
        <w:sz w:val="18"/>
        <w:szCs w:val="18"/>
      </w:rPr>
      <w:t xml:space="preserve">Human Resources Division</w:t>
    </w:r>
    <w:r>
      <w:rPr>
        <w:sz w:val="18"/>
        <w:szCs w:val="18"/>
      </w:rPr>
      <w:t xml:space="preserve">	</w:t>
    </w:r>
    <w:r>
      <w:rPr>
        <w:rFonts w:ascii="Arial" w:cs="Arial" w:eastAsia="Arial" w:hAnsi="Arial"/>
        <w:color w:val="595959"/>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80"/>
    </w:pPr>
    <w:r>
      <w:rPr>
        <w:rFonts w:ascii="Arial" w:cs="Arial" w:eastAsia="Arial" w:hAnsi="Arial"/>
        <w:i/>
        <w:iCs/>
        <w:color w:val="595959"/>
        <w:sz w:val="18"/>
        <w:szCs w:val="18"/>
      </w:rPr>
      <w:t xml:space="preserve">HR Assistant Chatbot — Question Generation Pipeline</w:t>
    </w:r>
    <w:r>
      <w:rPr>
        <w:rFonts w:ascii="Arial" w:cs="Arial" w:eastAsia="Arial" w:hAnsi="Arial"/>
        <w:i/>
        <w:iCs/>
        <w:color w:val="595959"/>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2026-04-06T06:01:10.713Z</dcterms:created>
  <dcterms:modified xsi:type="dcterms:W3CDTF">2026-04-06T06:01:10.713Z</dcterms:modified>
</cp:coreProperties>
</file>

<file path=docProps/custom.xml><?xml version="1.0" encoding="utf-8"?>
<Properties xmlns="http://schemas.openxmlformats.org/officeDocument/2006/custom-properties" xmlns:vt="http://schemas.openxmlformats.org/officeDocument/2006/docPropsVTypes"/>
</file>