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5E89" w14:textId="77777777" w:rsidR="009E6F1A" w:rsidRDefault="00000000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>Учреждение образования</w:t>
      </w:r>
    </w:p>
    <w:p w14:paraId="78F591A5" w14:textId="77777777" w:rsidR="009E6F1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“Белорусский государственный университет</w:t>
      </w:r>
    </w:p>
    <w:p w14:paraId="7FE16C03" w14:textId="77777777" w:rsidR="009E6F1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радиоэлектроники”</w:t>
      </w:r>
    </w:p>
    <w:p w14:paraId="05F99FB6" w14:textId="77777777" w:rsidR="009E6F1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470BCE4" w14:textId="77777777" w:rsidR="009E6F1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</w:p>
    <w:p w14:paraId="040B6461" w14:textId="77777777" w:rsidR="009E6F1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интеллектуальных информационных технологий  </w:t>
      </w:r>
    </w:p>
    <w:p w14:paraId="44167FC8" w14:textId="77777777" w:rsidR="009E6F1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30EB62" w14:textId="77777777" w:rsidR="009E6F1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C2CC45" w14:textId="77777777" w:rsidR="009E6F1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14:paraId="3D23395A" w14:textId="77777777" w:rsidR="009E6F1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«Проектирование интеллектуальных геоинформационных систем»</w:t>
      </w:r>
    </w:p>
    <w:p w14:paraId="0B5BF3B6" w14:textId="77777777" w:rsidR="009E6F1A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61A14191" w14:textId="77777777" w:rsidR="009E6F1A" w:rsidRDefault="00000000">
      <w:pPr>
        <w:spacing w:before="24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«Описание используемых внешних информационных ресурсов и источников для проектирования базы знаний ГИС»</w:t>
      </w:r>
    </w:p>
    <w:p w14:paraId="025D3737" w14:textId="77777777" w:rsidR="009E6F1A" w:rsidRDefault="00000000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D1BDCCC" w14:textId="77777777" w:rsidR="009E6F1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0F25135" w14:textId="77777777" w:rsidR="009E6F1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223998" w14:textId="58FEAA8F" w:rsidR="009E6F1A" w:rsidRDefault="00000000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ст. гр. 921703:                                                   </w:t>
      </w:r>
      <w:r w:rsidR="00994E10">
        <w:rPr>
          <w:rFonts w:ascii="Times New Roman" w:eastAsia="Times New Roman" w:hAnsi="Times New Roman" w:cs="Times New Roman"/>
          <w:sz w:val="28"/>
          <w:szCs w:val="28"/>
          <w:lang w:val="ru-RU"/>
        </w:rPr>
        <w:t>Мелешко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  <w:r w:rsidR="00994E10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B083FCE" w14:textId="3CE216C0" w:rsidR="009E6F1A" w:rsidRDefault="00000000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14:paraId="66849587" w14:textId="77777777" w:rsidR="009E6F1A" w:rsidRDefault="00000000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</w:p>
    <w:p w14:paraId="07695821" w14:textId="77777777" w:rsidR="009E6F1A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Самодумкин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А.</w:t>
      </w:r>
    </w:p>
    <w:p w14:paraId="6F6695AB" w14:textId="77777777" w:rsidR="009E6F1A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D88BD5A" w14:textId="77777777" w:rsidR="009E6F1A" w:rsidRDefault="009E6F1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D505D5" w14:textId="77777777" w:rsidR="009E6F1A" w:rsidRDefault="009E6F1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4D7194" w14:textId="77777777" w:rsidR="009E6F1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Минск 2022</w:t>
      </w:r>
    </w:p>
    <w:p w14:paraId="1A0B1342" w14:textId="77777777" w:rsidR="009E6F1A" w:rsidRDefault="009E6F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EE924F" w14:textId="77777777" w:rsidR="009E6F1A" w:rsidRDefault="009E6F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6FB78B" w14:textId="77777777" w:rsidR="009E6F1A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</w:p>
    <w:p w14:paraId="04E116FB" w14:textId="77777777" w:rsidR="009E6F1A" w:rsidRDefault="00000000">
      <w:pPr>
        <w:spacing w:before="240" w:after="24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Описание используемых внешних информационных ресурсов и источников для проектирования базы знаний ГИС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A3B5999" w14:textId="77777777" w:rsidR="009E6F1A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</w:p>
    <w:p w14:paraId="61E9282F" w14:textId="77777777" w:rsidR="009E6F1A" w:rsidRDefault="00000000">
      <w:pPr>
        <w:spacing w:before="240" w:after="24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Проанализировать текущую базу знаний, выявить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используемые внешние информационные ресурсы и источники для проектировки базы знаний ГИС.</w:t>
      </w:r>
    </w:p>
    <w:p w14:paraId="48B7789A" w14:textId="77777777" w:rsidR="009E6F1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Введение:</w:t>
      </w:r>
    </w:p>
    <w:p w14:paraId="419A8A81" w14:textId="77777777" w:rsidR="009E6F1A" w:rsidRDefault="009E6F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0598B" w14:textId="77777777" w:rsidR="009E6F1A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Системы, основанные на знаниях — это компьютерные программы, спроектированные таким образом, чтобы воспроизводить работу экспертов в заданных областях знания.</w:t>
      </w:r>
    </w:p>
    <w:p w14:paraId="4E380BCD" w14:textId="77777777" w:rsidR="009E6F1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настоящее время системы, основанные на знаниях, находят применение в различных сферах человеческой деятельности. Среди них выделяются медицина, образование, справочные системы а также география.</w:t>
      </w:r>
    </w:p>
    <w:p w14:paraId="57299D4D" w14:textId="77777777" w:rsidR="009E6F1A" w:rsidRDefault="0000000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Ключевым компонентом в системах, основанных на знаниях является база знаний. В данной работе база знаний определяется как систематизированная совокупность всех знаний, представленных на формальном языке и необходимых для функционирования соответствующей системы, основанной на знаниях. Таким образом, качество интеллектуальной системы во многом определяется качеством ее базы знаний.</w:t>
      </w:r>
    </w:p>
    <w:p w14:paraId="7284670A" w14:textId="77777777" w:rsidR="009E6F1A" w:rsidRDefault="009E6F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1E331" w14:textId="77777777" w:rsidR="009E6F1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Отличия баз знаний от баз данных:</w:t>
      </w:r>
    </w:p>
    <w:p w14:paraId="1825B2AF" w14:textId="77777777" w:rsidR="009E6F1A" w:rsidRDefault="009E6F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449BEB" w14:textId="77777777" w:rsidR="009E6F1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81E76FD" w14:textId="77777777" w:rsidR="009E6F1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могут работать с однородными данными;</w:t>
      </w:r>
    </w:p>
    <w:p w14:paraId="23C7A20D" w14:textId="77777777" w:rsidR="009E6F1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 жестко структурированную модель;</w:t>
      </w:r>
    </w:p>
    <w:p w14:paraId="3CA093E8" w14:textId="77777777" w:rsidR="009E6F1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представлены в виде набора записей.</w:t>
      </w:r>
    </w:p>
    <w:p w14:paraId="7756F42F" w14:textId="77777777" w:rsidR="009E6F1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Базы знаний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DE2A529" w14:textId="77777777" w:rsidR="009E6F1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могут содержать разнородные и разнотипные данные;</w:t>
      </w:r>
    </w:p>
    <w:p w14:paraId="5AE6F9EC" w14:textId="77777777" w:rsidR="009E6F1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представляют собой открытую модель;</w:t>
      </w:r>
    </w:p>
    <w:p w14:paraId="6A0EBF61" w14:textId="77777777" w:rsidR="009E6F1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знания представлены в виде семантической сети.</w:t>
      </w:r>
    </w:p>
    <w:p w14:paraId="52D0D49D" w14:textId="77777777" w:rsidR="009E6F1A" w:rsidRDefault="009E6F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7965D9" w14:textId="77777777" w:rsidR="009E6F1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Источники данных для создания ГИС: </w:t>
      </w:r>
    </w:p>
    <w:p w14:paraId="3C45155E" w14:textId="77777777" w:rsidR="009E6F1A" w:rsidRDefault="00000000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основе анализа задач, решаемых интеллектуальными системами были сформулированы требования, предъявляемые к базам знаний, к ним относятся:</w:t>
      </w:r>
    </w:p>
    <w:p w14:paraId="41518154" w14:textId="77777777" w:rsidR="009E6F1A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базовый слой - картографические материалы (топографические и общегеографические карты, карты административно-территориального деления, кадастровые планы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используемые в виде геодезической системы координат и плоских прямоугольных координат картографических проекций исходных материалов, геодезических координат и проекций создаваемых базовых карт, на основе которых осуществляется построение цифровых моделей в ГИС и практически реализуются все их задачи. </w:t>
      </w:r>
    </w:p>
    <w:p w14:paraId="6EDB469C" w14:textId="77777777" w:rsidR="009E6F1A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результаты геодезических измерений на местности, выполняемые нивелирами, теодолитами, электронными тахеометрами, GPS приемниками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6D30B95E" w14:textId="77777777" w:rsidR="009E6F1A" w:rsidRDefault="00000000">
      <w:pPr>
        <w:numPr>
          <w:ilvl w:val="0"/>
          <w:numId w:val="3"/>
        </w:num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государственных статистических служб по самым разным отраслям народного хозяйства, а также данные стационарных измерительных постов наблюдений (гидрологические и метеорологические данные, сведения о загрязнении окружающей среды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14:paraId="01443E2B" w14:textId="77777777" w:rsidR="009E6F1A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литературные данные (справочные издания, книги, монографии и статьи, содержащие разнообразные сведения по отдельным типам географических объектов). В ГИС редко используется только один вид данных, чаще всего это сочетание разнообразных данных на какую-либо территорию. </w:t>
      </w:r>
    </w:p>
    <w:p w14:paraId="3211A434" w14:textId="77777777" w:rsidR="009E6F1A" w:rsidRDefault="009E6F1A">
      <w:pP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D53BA7" w14:textId="77777777" w:rsidR="009E6F1A" w:rsidRDefault="009E6F1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45E5610" w14:textId="77777777" w:rsidR="009E6F1A" w:rsidRDefault="00000000">
      <w:r>
        <w:rPr>
          <w:rFonts w:ascii="Times New Roman" w:eastAsia="Times New Roman" w:hAnsi="Times New Roman" w:cs="Times New Roman"/>
          <w:sz w:val="28"/>
          <w:szCs w:val="28"/>
        </w:rPr>
        <w:t xml:space="preserve">Эффективное использование ГИС для решения разнообразных пространственно-локализованных задач требует от пользователя достаточного объема знаний о геодезических системах координат, картографических проекциях и других элементах математической основы карт ГИС, знаний о методах получения по карте различной информации, математических и других методов использования этой информации для решения пространственно-локализованных задач ГИС. Научные, технические, технологические и прикладные аспекты проектирования, создания и использования ГИС изучаются геоинформатикой. Данные, собираемые в геоинформатике, выделяют в особый класс данных, называемых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геоданными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Геоданные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данные о предметах, формах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территории и инфраструктурах на поверхности Земли, причем как существенный элемент в них должны присутствовать пространственные отношения.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Геоданные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описывают объекты через их положение в пространстве непосредственно (например, координатами) или косвенно (например, связями). </w:t>
      </w:r>
    </w:p>
    <w:p w14:paraId="2218849F" w14:textId="77777777" w:rsidR="009E6F1A" w:rsidRDefault="009E6F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A49551" w14:textId="77777777" w:rsidR="009E6F1A" w:rsidRDefault="00000000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целом следует выделить следующие технологии сбора данных в геоинформатике: </w:t>
      </w:r>
    </w:p>
    <w:p w14:paraId="4200F7D4" w14:textId="77777777" w:rsidR="009E6F1A" w:rsidRDefault="009E6F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304AB8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воздушная съемка, которая включает аэросъемку, съемку с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мининосителей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; </w:t>
      </w:r>
    </w:p>
    <w:p w14:paraId="69AF525A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глобальная система позиционирования (GPS); </w:t>
      </w:r>
    </w:p>
    <w:p w14:paraId="05F73AEA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космическая съемка, которая является одним из важнейших источников данных для ГИС при проведении </w:t>
      </w:r>
      <w:proofErr w:type="spellStart"/>
      <w:r>
        <w:rPr>
          <w:rFonts w:ascii="Times New Roman" w:hAnsi="Times New Roman"/>
          <w:sz w:val="28"/>
          <w:szCs w:val="28"/>
        </w:rPr>
        <w:t>природоресурсных</w:t>
      </w:r>
      <w:proofErr w:type="spellEnd"/>
      <w:r>
        <w:rPr>
          <w:rFonts w:ascii="Times New Roman" w:hAnsi="Times New Roman"/>
          <w:sz w:val="28"/>
          <w:szCs w:val="28"/>
        </w:rPr>
        <w:t xml:space="preserve"> исследований, экологического мониторинга, оценки сельскохозяйственных и лесных угодий и т. д.; </w:t>
      </w:r>
    </w:p>
    <w:p w14:paraId="789BCBEA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карты или картографическая информация, которая является основой построения цифровых моделей ГИС; </w:t>
      </w:r>
    </w:p>
    <w:p w14:paraId="0BEAD6F5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данные, поступающие через всемирную сеть Internet; </w:t>
      </w:r>
    </w:p>
    <w:p w14:paraId="4B452DB9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наземная фотограмметрическая съемка служит источником информации для ГИС при анализе городских ситуаций, экологического мониторинга за деформацией и осадками; </w:t>
      </w:r>
    </w:p>
    <w:p w14:paraId="37F7FF4E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цифровая фотограмметрическая съемка основана на использовании цифровых фотограмметрических камер, которые позволяют выводить информацию в цифровом виде непосредственно на компьютер; </w:t>
      </w:r>
    </w:p>
    <w:p w14:paraId="400A18CB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видеосъемка, как источник данных для ГИС, используется в основном для целей мониторинга; </w:t>
      </w:r>
    </w:p>
    <w:p w14:paraId="5E660C32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документы, включая архивные таблицы и каталоги координат, служат основным источником данных для ввода в ГИС так называемой предметной или тематической информации, к которой относятся экономические, статистические, социологические и другие виды данных; </w:t>
      </w:r>
    </w:p>
    <w:p w14:paraId="0BEEBBF3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геодезические методы (автоматизированные и не автоматизированные) используются для уточнения координатных данных, </w:t>
      </w:r>
    </w:p>
    <w:p w14:paraId="60AD0E53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источником данных для ГИС являются также результаты обработки в других ГИС; </w:t>
      </w:r>
    </w:p>
    <w:p w14:paraId="6A0B7711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фотографии, рисунки, чертежи, схемы, видеоизображения и звуки; </w:t>
      </w:r>
    </w:p>
    <w:p w14:paraId="54E3BD1D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статистические таблицы и текстовые описания, технические данные; </w:t>
      </w:r>
    </w:p>
    <w:p w14:paraId="3FDAD7A1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почтовые адреса, телефонные книги и справочники; </w:t>
      </w:r>
    </w:p>
    <w:p w14:paraId="498F0A03" w14:textId="77777777" w:rsidR="009E6F1A" w:rsidRDefault="00000000">
      <w:pPr>
        <w:pStyle w:val="a5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геодезические, экологические и любые другие сведения. </w:t>
      </w:r>
    </w:p>
    <w:p w14:paraId="0F7FFCB8" w14:textId="77777777" w:rsidR="009E6F1A" w:rsidRDefault="009E6F1A"/>
    <w:p w14:paraId="3C0EDA56" w14:textId="77777777" w:rsidR="009E6F1A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ифрового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описаниякартографической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информации.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СтандартыРеспублики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Беларусь.</w:t>
      </w:r>
    </w:p>
    <w:p w14:paraId="20DAF7A0" w14:textId="77777777" w:rsidR="009E6F1A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Geospatial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Consortium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OGC</w:t>
      </w:r>
      <w:r>
        <w:rPr>
          <w:rFonts w:ascii="Times New Roman" w:eastAsia="Times New Roman" w:hAnsi="Times New Roman" w:cs="Times New Roman"/>
          <w:sz w:val="28"/>
          <w:szCs w:val="28"/>
        </w:rPr>
        <w:t>) — международная некоммерческая организация, ведущая деятельность по разработке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сфере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геопространственных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и сервисов, созданная в 1994 году. В настоящее время координирует деятельность более 500 правительственных, коммерческих, некоммерческих и научно-исследовательских организаций с целью разработки и внедрения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консенсусных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решений в области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открытых стандартов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геопространственных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данных, обработки данных геоинформационных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совместного использования данных. </w:t>
      </w:r>
    </w:p>
    <w:p w14:paraId="0B5A7B90" w14:textId="77777777" w:rsidR="009E6F1A" w:rsidRDefault="00000000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стандартов OGC основано на принципах, изложенных в базовой модели данных для представления географических характеристик под названием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 основе базовой модели участники консорциума разработали и продолжают разрабатывать большое число спецификаций или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обслуживания конкретных потребностей организаций-участников в области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геопространственных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технологий и сервисов, включая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942ECE6" w14:textId="77777777" w:rsidR="009E6F1A" w:rsidRDefault="00000000">
      <w:pPr>
        <w:spacing w:before="240" w:after="240" w:line="240" w:lineRule="auto"/>
        <w:rPr>
          <w:b/>
          <w:bCs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ходе работы было сделано описание используемых внешних информационных ресурсов и источников для проектирования базы знаний ГИС. И проанализирована текущая база знаний,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выявленны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используемые внешние информационные ресурсы и источники для проектировки базы знаний ГИС.</w:t>
      </w:r>
    </w:p>
    <w:p w14:paraId="07870621" w14:textId="77777777" w:rsidR="009E6F1A" w:rsidRDefault="00000000">
      <w:pPr>
        <w:spacing w:before="240" w:after="240" w:line="240" w:lineRule="auto"/>
        <w:rPr>
          <w:b/>
          <w:bCs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</w:t>
      </w:r>
    </w:p>
    <w:p w14:paraId="6202D9E8" w14:textId="77777777" w:rsidR="009E6F1A" w:rsidRDefault="009E6F1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6E82C8" w14:textId="77777777" w:rsidR="009E6F1A" w:rsidRPr="00994E10" w:rsidRDefault="00000000">
      <w:pPr>
        <w:spacing w:before="240" w:after="240" w:line="240" w:lineRule="auto"/>
        <w:jc w:val="center"/>
        <w:rPr>
          <w:b/>
          <w:bCs/>
          <w:i/>
          <w:iCs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Источники</w:t>
      </w:r>
      <w:r w:rsidRPr="00994E1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</w:t>
      </w:r>
    </w:p>
    <w:p w14:paraId="049C02E9" w14:textId="77777777" w:rsidR="009E6F1A" w:rsidRPr="00994E10" w:rsidRDefault="00000000">
      <w:pPr>
        <w:spacing w:before="240" w:after="240" w:line="240" w:lineRule="auto"/>
        <w:rPr>
          <w:lang w:val="en-US"/>
        </w:rPr>
      </w:pPr>
      <w:r w:rsidRPr="00994E1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1.https://www.ogc.org/-</w:t>
      </w:r>
      <w:r w:rsidRPr="00994E10">
        <w:rPr>
          <w:rFonts w:ascii="Times New Roman" w:eastAsia="Times New Roman" w:hAnsi="Times New Roman" w:cs="Times New Roman"/>
          <w:sz w:val="28"/>
          <w:szCs w:val="28"/>
          <w:lang w:val="en-US"/>
        </w:rPr>
        <w:t>The Home of Location Technology Innovation and Collaboration</w:t>
      </w:r>
    </w:p>
    <w:p w14:paraId="7028465C" w14:textId="77777777" w:rsidR="009E6F1A" w:rsidRDefault="00000000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2.</w:t>
      </w:r>
      <w:bookmarkStart w:id="0" w:name="page45R_mcid48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Абламейко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С. В. Географические информационные системы. Создание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цифровых карт / С.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Абламейко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Г. 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Апарин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А. Н. Крючков – Минск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: Институт технической кибернетики НАН Беларуси, 2000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4202D95" w14:textId="77777777" w:rsidR="009E6F1A" w:rsidRDefault="00000000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3.</w:t>
      </w:r>
      <w:bookmarkStart w:id="1" w:name="page49R_mcid1"/>
      <w:bookmarkEnd w:id="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Джарратано, Джозеф Экспертные системы: принципы разработки и про-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граммирование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/ Джозеф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Джарратано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 Гари Райли. – 4-е изд. – М. : Виль-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br/>
        <w:t xml:space="preserve">ямс, 2007. </w:t>
      </w:r>
    </w:p>
    <w:sectPr w:rsidR="009E6F1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1A3"/>
    <w:multiLevelType w:val="multilevel"/>
    <w:tmpl w:val="BE4C0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68B09E2"/>
    <w:multiLevelType w:val="multilevel"/>
    <w:tmpl w:val="8E7C8D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9C1733"/>
    <w:multiLevelType w:val="multilevel"/>
    <w:tmpl w:val="4CDABE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AAD206A"/>
    <w:multiLevelType w:val="multilevel"/>
    <w:tmpl w:val="6F1AC5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4F1442"/>
    <w:multiLevelType w:val="multilevel"/>
    <w:tmpl w:val="A4F4BF9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 w16cid:durableId="1830174225">
    <w:abstractNumId w:val="1"/>
  </w:num>
  <w:num w:numId="2" w16cid:durableId="1930505149">
    <w:abstractNumId w:val="3"/>
  </w:num>
  <w:num w:numId="3" w16cid:durableId="2048943179">
    <w:abstractNumId w:val="0"/>
  </w:num>
  <w:num w:numId="4" w16cid:durableId="435253169">
    <w:abstractNumId w:val="4"/>
  </w:num>
  <w:num w:numId="5" w16cid:durableId="691878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F1A"/>
    <w:rsid w:val="00994E10"/>
    <w:rsid w:val="009E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CC06"/>
  <w15:docId w15:val="{D42E5059-12AB-4631-BDF0-B0633842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8"/>
      <w:szCs w:val="1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eastAsia="Noto Sans Symbols" w:hAnsi="Times New Roman" w:cs="Noto Sans Symbols"/>
      <w:b/>
      <w:sz w:val="28"/>
    </w:rPr>
  </w:style>
  <w:style w:type="character" w:customStyle="1" w:styleId="ListLabel29">
    <w:name w:val="ListLabel 29"/>
    <w:qFormat/>
    <w:rPr>
      <w:rFonts w:eastAsia="Courier New" w:cs="Courier New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Courier New" w:cs="Courier New"/>
    </w:rPr>
  </w:style>
  <w:style w:type="character" w:customStyle="1" w:styleId="ListLabel33">
    <w:name w:val="ListLabel 33"/>
    <w:qFormat/>
    <w:rPr>
      <w:rFonts w:eastAsia="Noto Sans Symbols" w:cs="Noto Sans Symbols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Courier New" w:cs="Courier New"/>
    </w:rPr>
  </w:style>
  <w:style w:type="character" w:customStyle="1" w:styleId="ListLabel36">
    <w:name w:val="ListLabel 36"/>
    <w:qFormat/>
    <w:rPr>
      <w:rFonts w:eastAsia="Noto Sans Symbols" w:cs="Noto Sans Symbols"/>
    </w:rPr>
  </w:style>
  <w:style w:type="character" w:customStyle="1" w:styleId="ListLabel37">
    <w:name w:val="ListLabel 37"/>
    <w:qFormat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rFonts w:ascii="Times New Roman" w:hAnsi="Times New Roman"/>
      <w:sz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ascii="Times New Roman" w:hAnsi="Times New Roman"/>
      <w:sz w:val="28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Times New Roman" w:hAnsi="Times New Roman"/>
      <w:sz w:val="28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cs="Noto Sans Symbols"/>
      <w:b/>
      <w:sz w:val="28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Noto Sans Symbols"/>
    </w:rPr>
  </w:style>
  <w:style w:type="character" w:customStyle="1" w:styleId="ListLabel76">
    <w:name w:val="ListLabel 76"/>
    <w:qFormat/>
    <w:rPr>
      <w:rFonts w:cs="Noto Sans Symbols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Noto Sans Symbols"/>
    </w:rPr>
  </w:style>
  <w:style w:type="character" w:customStyle="1" w:styleId="ListLabel79">
    <w:name w:val="ListLabel 79"/>
    <w:qFormat/>
    <w:rPr>
      <w:rFonts w:cs="Noto Sans Symbol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Noto Sans Symbols"/>
    </w:rPr>
  </w:style>
  <w:style w:type="character" w:customStyle="1" w:styleId="ListLabel82">
    <w:name w:val="ListLabel 82"/>
    <w:qFormat/>
    <w:rPr>
      <w:rFonts w:ascii="Times New Roman" w:hAnsi="Times New Roman" w:cs="OpenSymbol"/>
      <w:sz w:val="28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ListLabel91">
    <w:name w:val="ListLabel 91"/>
    <w:qFormat/>
    <w:rPr>
      <w:rFonts w:ascii="Times New Roman" w:hAnsi="Times New Roman"/>
      <w:sz w:val="28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Times New Roman" w:hAnsi="Times New Roman"/>
      <w:sz w:val="28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Noto Sans Symbols"/>
      <w:b/>
      <w:sz w:val="28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Noto Sans Symbols"/>
    </w:rPr>
  </w:style>
  <w:style w:type="character" w:customStyle="1" w:styleId="ListLabel112">
    <w:name w:val="ListLabel 112"/>
    <w:qFormat/>
    <w:rPr>
      <w:rFonts w:cs="Noto Sans Symbols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Noto Sans Symbols"/>
    </w:rPr>
  </w:style>
  <w:style w:type="character" w:customStyle="1" w:styleId="ListLabel115">
    <w:name w:val="ListLabel 115"/>
    <w:qFormat/>
    <w:rPr>
      <w:rFonts w:cs="Noto Sans Symbols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Noto Sans Symbols"/>
    </w:rPr>
  </w:style>
  <w:style w:type="character" w:customStyle="1" w:styleId="ListLabel118">
    <w:name w:val="ListLabel 118"/>
    <w:qFormat/>
    <w:rPr>
      <w:rFonts w:ascii="Times New Roman" w:hAnsi="Times New Roman" w:cs="OpenSymbol"/>
      <w:sz w:val="28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paragraph" w:styleId="a4">
    <w:name w:val="Title"/>
    <w:basedOn w:val="a"/>
    <w:next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a">
    <w:name w:val="List Paragraph"/>
    <w:basedOn w:val="a"/>
    <w:uiPriority w:val="34"/>
    <w:qFormat/>
    <w:rsid w:val="004470F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uVLWD2juAQJ5MV4Zu11acI4bpw==">AMUW2mUGfbOqouQSF5HoN1zwsqRSwHdPg6r1R8jVQ4aNneU7yn6DrT680MH/Hz6PRXxw14Apboy4Hg9sdJ+UKUx3u+u3oqqm73T63rNp3Uwx5RllnR1pPZmld4fqlQqo7LM3QpNHZQhY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Алексей Мелешко</cp:lastModifiedBy>
  <cp:revision>4</cp:revision>
  <dcterms:created xsi:type="dcterms:W3CDTF">2022-10-11T17:58:00Z</dcterms:created>
  <dcterms:modified xsi:type="dcterms:W3CDTF">2023-01-09T10:07:00Z</dcterms:modified>
  <dc:language>ru-RU</dc:language>
</cp:coreProperties>
</file>