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радиоэлектроники”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 информационных технологий и управления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 интеллектуальных информационных технологий 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«Проектирование интеллектуальных геоинформационных систем»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«Описание актуальных проблем базы знаний и способов их решения»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Выполнили ст. гр. 921703: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                                               Козел 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Мелешко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А.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Суринович 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Проверил:                                                                        </w:t>
        <w:tab/>
        <w:t xml:space="preserve">   Самодумкин С. А.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Минск 2022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актуальных проблем базы знаний и способов их решения.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Цель: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Проанализировать текущую базу знаний, выявить ее актуальные проблемы и предложить идеи по поводу способов их решения.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Введение: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28"/>
          <w:szCs w:val="28"/>
          <w:highlight w:val="white"/>
        </w:rPr>
        <w:t>Системы, основанные на знаниях — это компьютерные программы, спроектированные таким образом, чтобы воспроизводить работу экспертов в заданных областях знания.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настоящее время системы, основанные на знаниях, находят применение в различных сферах человеческой деятельности. Среди них выделяются медицина, образование, справочные системы а также география.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Ключевым компонентом в системах, основанных на знаниях является база знаний. В данной работе база знаний определяется как систематизированная совокупность всех знаний, представленных на формальном языке и необходимых для функционирования соответствующей системы, основанной на знаниях. Таким образом, качество интеллектуальной системы во многом определяется качеством ее базы знаний.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Отличия баз знаний от баз данных: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Базы данных: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БД это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организованная в соответствии с определёнными правилами и поддерживаемая в памяти компьютера совокупность данных, характеризующая актуальное состояние некоторой предметной области и используемая для удовлетворения информационных потребностей пользователей. 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могут работать с однородными данными;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представляет собой жестко структурированную модель;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данные представлены в виде набора записей.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Базы знаний: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БЗ (англ. Knowledge base, KB) — это особого рода база данных, разработанная для управления знаниями (метаданными), то есть сбором, хранением, поиском и выдачей знаний. Раздел искусственного интеллекта, изучающий базы знаний и методы работы со знаниями, называется инженерией знаний.  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</w:t>
      </w:r>
      <w:r>
        <w:rPr>
          <w:rFonts w:eastAsia="Times New Roman" w:cs="Times New Roman" w:ascii="Times New Roman" w:hAnsi="Times New Roman"/>
          <w:sz w:val="28"/>
          <w:szCs w:val="28"/>
        </w:rPr>
        <w:t>нания представлены в виде семантической сети;</w:t>
      </w:r>
    </w:p>
    <w:p>
      <w:pPr>
        <w:pStyle w:val="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представляют собой открытую модель;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могут содержать разнородные и разнотипные данные.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Актуальные проблемы базы знаний: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основе анализа задач, решаемых интеллектуальными системами были сформулированы требования, предъявляемые к базам знаний, к ним относятся: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возможность согласованного использования различных видов знаний в рамках одной и той же базы знаний, т.е. обеспечение совместимости знаний различного вида;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удобство обработки базы знаний;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модифицируемость базы знаний, т.е. легкость внесения изменений в такую базу знаний;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наличие структуры, учитывающей различные аспекты спецификации сущностей, описываемых в базе знаний;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возможность представления в базе знаний метазнаний различного уровня.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выделены следующие проблемы нашей базы знаний: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существующие инструментальные средства не в полной мере обеспечивают комплексную поддержку разработки, а также не обладают достаточной расширяемостью;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несовместимость уже разработанных компонентов баз знаний, что приводит к необходимости повторной разработки уже существующих решений;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сложность внесения изменений в базу знаний;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трудоемкость одновременного использования моделей представления различных видов знаний;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только ограниченный круг расширяет базу знаний;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база знаний развивается, количество пользователей растёт, а вопросы у них всё те же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время решения задач не сокращается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Как следствие разработка баз знаний – трудоемкий и продолжительный процесс, требующий высокого уровня квалификации разработчиков, что, в свою очередь, влечет за собой дефицит специалистов в данной области, а также высокую стоимость баз знаний, а, следовательно, интеллектуальных систем.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Способы решения проблем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highlight w:val="white"/>
        </w:rPr>
        <w:t>Опыт большого многоуровневого проекта поддержки информационной системы позволяет выделить три основных принципа, лежащих в основе любой успешной базы знаний. Она должна быть: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highlight w:val="white"/>
        </w:rPr>
        <w:t>Понятной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highlight w:val="white"/>
        </w:rPr>
        <w:t>Актуальной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highlight w:val="white"/>
        </w:rPr>
        <w:t>Доступной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Среди попыток решения указанных проблем выделяются следующие: 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интегрированных моделей и языков представления знаний;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онтологии верхнего уровня и библиотек прикладных онтологий;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переход к редактированию в общей памяти вместо редактирования исходных текстов;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новых инструментов создания баз знаний – редакторов, средств интеграции, верификации и др;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color w:val="111111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highlight w:val="white"/>
        </w:rPr>
        <w:t>ревью от ведущего эксперта предметной области;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highlight w:val="white"/>
        </w:rPr>
        <w:t>обратная связь от пользователей в виде оценки и предложений по расширению/сокращению/изменению формулировок, порядка изложения/структурирования и т. п. по результатам использования материала;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структурирование.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Основной причиной указанных выше проблем является отсутствие совместимости представляемых знаний, которая включает два аспекта: синтаксическая совместимость и семантическая совместимость.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Синтаксическая совместимость заключается в обеспечении унификации формы представления знаний и решается путем разработки новых моделей представления знаний и соответствующих им языков.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Семантическая совместимость подразумевает однозначную и единую для всех компонентов базы знаний интерпретацию используемых понятий, одной из попыток обеспечения которой является разработка онтологий верхнего уровня.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решения рассмотренных проблем предлагается использовать принципы: унификации представления знаний; стратификации базы знаний, т.е. построения ее иерархической структуры; структуризации базы знаний по различным признакам; описание структуры базы знаний в самой базе знаний; согласованная коллективная разработка; компонентный подход; автоматизация разработки; разработка инструментальных средств на основе Технологии OSTIS для обеспечения их легкой расширяемости. </w:t>
      </w:r>
    </w:p>
    <w:p>
      <w:pPr>
        <w:pStyle w:val="Normal"/>
        <w:ind w:lef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Литература</w:t>
      </w:r>
    </w:p>
    <w:p>
      <w:pPr>
        <w:pStyle w:val="Style11"/>
        <w:numPr>
          <w:ilvl w:val="0"/>
          <w:numId w:val="0"/>
        </w:numPr>
        <w:ind w:left="707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1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Абдикеев Н.М., Киселёв А.Д. Управление знаниями корпорации и реинжиниринг бизнеса: Учебник/ Под науч. ред. д-ра техн. наук, проф. Н.М.Абдикеева. – М.: ИНФРА-М, 2011. – 382 с. + CD-R. – (Учебники для программы MBA).</w:t>
      </w:r>
    </w:p>
    <w:p>
      <w:pPr>
        <w:pStyle w:val="Style11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Гаврилова и др. Базы знаний интеллектуальных систем // Учебник для вузов. — СПб.: Питер, 2000. </w:t>
      </w:r>
    </w:p>
    <w:p>
      <w:pPr>
        <w:pStyle w:val="Style11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jc w:val="left"/>
        <w:rPr/>
      </w:pPr>
      <w:r>
        <w:rPr>
          <w:rFonts w:ascii="Times New Roman" w:hAnsi="Times New Roman"/>
          <w:sz w:val="28"/>
          <w:szCs w:val="28"/>
        </w:rPr>
        <w:t>Загоруйко Н. Г. Прикладные методы анализа данных и знаний. — Новосибирск: ИМ СО РАН, 2005. ISBN5-86134-060-9.</w:t>
      </w:r>
    </w:p>
    <w:p>
      <w:pPr>
        <w:pStyle w:val="Style11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Ландэ Д. В. Поиск знаний в Internet. — М.: Диалектика, 2005. </w:t>
      </w:r>
    </w:p>
    <w:p>
      <w:pPr>
        <w:pStyle w:val="Style11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Wikipedia.org </w:t>
      </w:r>
    </w:p>
    <w:p>
      <w:pPr>
        <w:pStyle w:val="Style11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1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Wolphramalfa.com 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szCs w:val="18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ind w:left="57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ind w:left="648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28"/>
        <w:b w:val="false"/>
        <w:rFonts w:cs="OpenSymbol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ind w:left="288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ind w:left="360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ind w:left="50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ind w:left="57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ind w:left="648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szCs w:val="1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b/>
      <w:sz w:val="28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Noto Sans Symbols" w:cs="Noto Sans Symbols"/>
      <w:b w:val="false"/>
      <w:sz w:val="28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Times New Roman" w:hAnsi="Times New Roman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Символ нумерации"/>
    <w:qFormat/>
    <w:rPr/>
  </w:style>
  <w:style w:type="character" w:styleId="ListLabel55">
    <w:name w:val="ListLabel 55"/>
    <w:qFormat/>
    <w:rPr>
      <w:rFonts w:ascii="Times New Roman" w:hAnsi="Times New Roman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 w:cs="Wingdings"/>
      <w:sz w:val="28"/>
      <w:szCs w:val="18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ascii="Times New Roman" w:hAnsi="Times New Roman"/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Times New Roman" w:hAnsi="Times New Roman" w:cs="OpenSymbol"/>
      <w:b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/>
      <w:sz w:val="28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70f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uVLWD2juAQJ5MV4Zu11acI4bpw==">AMUW2mUGfbOqouQSF5HoN1zwsqRSwHdPg6r1R8jVQ4aNneU7yn6DrT680MH/Hz6PRXxw14Apboy4Hg9sdJ+UKUx3u+u3oqqm73T63rNp3Uwx5RllnR1pPZmld4fqlQqo7LM3QpNHZQhY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Neat_Office/6.2.8.2$Windows_x86 LibreOffice_project/</Application>
  <Pages>5</Pages>
  <Words>790</Words>
  <Characters>5558</Characters>
  <CharactersWithSpaces>6685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2022-10-11T17:58:00Z</dcterms:created>
  <dc:creator>User</dc:creator>
  <dc:description/>
  <dc:language>ru-RU</dc:language>
  <cp:lastModifiedBy/>
  <dcterms:modified xsi:type="dcterms:W3CDTF">2022-11-09T19:33:42Z</dcterms:modified>
  <cp:revision>2</cp:revision>
  <dc:subject/>
  <dc:title/>
</cp:coreProperties>
</file>