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40484907"/>
        <w:docPartObj>
          <w:docPartGallery w:val="Cover Pages"/>
          <w:docPartUnique/>
        </w:docPartObj>
      </w:sdtPr>
      <w:sdtEndPr>
        <w:rPr>
          <w:lang w:val="fr-FR"/>
        </w:rPr>
      </w:sdtEndPr>
      <w:sdtContent>
        <w:p w:rsidR="00B90363" w:rsidRDefault="00B90363" w14:paraId="184B68AF" w14:textId="5277DA8B"/>
        <w:tbl>
          <w:tblPr>
            <w:tblpPr w:leftFromText="187" w:rightFromText="187" w:horzAnchor="margin" w:tblpXSpec="center" w:tblpY="2881"/>
            <w:tblW w:w="4000" w:type="pct"/>
            <w:tblBorders>
              <w:left w:val="single" w:color="4472C4" w:themeColor="accent1" w:sz="12" w:space="0"/>
            </w:tblBorders>
            <w:tblCellMar>
              <w:left w:w="144" w:type="dxa"/>
              <w:right w:w="115" w:type="dxa"/>
            </w:tblCellMar>
            <w:tblLook w:val="04A0" w:firstRow="1" w:lastRow="0" w:firstColumn="1" w:lastColumn="0" w:noHBand="0" w:noVBand="1"/>
          </w:tblPr>
          <w:tblGrid>
            <w:gridCol w:w="7476"/>
          </w:tblGrid>
          <w:tr w:rsidR="00B90363" w14:paraId="18A7EB04" w14:textId="77777777">
            <w:sdt>
              <w:sdtPr>
                <w:rPr>
                  <w:color w:val="2F5496" w:themeColor="accent1" w:themeShade="BF"/>
                  <w:sz w:val="24"/>
                  <w:szCs w:val="24"/>
                </w:rPr>
                <w:alias w:val="Société"/>
                <w:id w:val="13406915"/>
                <w:placeholder>
                  <w:docPart w:val="3378F4497206460E86BD5B70329D48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90363" w:rsidRDefault="00F14EDD" w14:paraId="1FFBC456" w14:textId="20A42DB6">
                    <w:pPr>
                      <w:pStyle w:val="NoSpacing"/>
                      <w:rPr>
                        <w:color w:val="2F5496" w:themeColor="accent1" w:themeShade="BF"/>
                        <w:sz w:val="24"/>
                      </w:rPr>
                    </w:pPr>
                    <w:r>
                      <w:rPr>
                        <w:color w:val="2F5496" w:themeColor="accent1" w:themeShade="BF"/>
                        <w:sz w:val="24"/>
                        <w:szCs w:val="24"/>
                      </w:rPr>
                      <w:t>Sentimail</w:t>
                    </w:r>
                  </w:p>
                </w:tc>
              </w:sdtContent>
            </w:sdt>
          </w:tr>
          <w:tr w:rsidR="00B90363" w14:paraId="1210D639" w14:textId="77777777">
            <w:tc>
              <w:tcPr>
                <w:tcW w:w="7672" w:type="dxa"/>
              </w:tcPr>
              <w:sdt>
                <w:sdtPr>
                  <w:rPr>
                    <w:rFonts w:asciiTheme="majorHAnsi" w:hAnsiTheme="majorHAnsi" w:eastAsiaTheme="majorEastAsia" w:cstheme="majorBidi"/>
                    <w:color w:val="4472C4" w:themeColor="accent1"/>
                    <w:sz w:val="88"/>
                    <w:szCs w:val="88"/>
                  </w:rPr>
                  <w:alias w:val="Titre"/>
                  <w:id w:val="13406919"/>
                  <w:placeholder>
                    <w:docPart w:val="5226D5A00DA742F5A692EBB5C6E4A863"/>
                  </w:placeholder>
                  <w:dataBinding w:prefixMappings="xmlns:ns0='http://schemas.openxmlformats.org/package/2006/metadata/core-properties' xmlns:ns1='http://purl.org/dc/elements/1.1/'" w:xpath="/ns0:coreProperties[1]/ns1:title[1]" w:storeItemID="{6C3C8BC8-F283-45AE-878A-BAB7291924A1}"/>
                  <w:text/>
                </w:sdtPr>
                <w:sdtContent>
                  <w:p w:rsidR="00B90363" w:rsidRDefault="00F14EDD" w14:paraId="7CEFAEC6" w14:textId="2518A74B">
                    <w:pPr>
                      <w:pStyle w:val="NoSpacing"/>
                      <w:spacing w:line="216" w:lineRule="auto"/>
                      <w:rPr>
                        <w:rFonts w:asciiTheme="majorHAnsi" w:hAnsiTheme="majorHAnsi" w:eastAsiaTheme="majorEastAsia" w:cstheme="majorBidi"/>
                        <w:color w:val="4472C4" w:themeColor="accent1"/>
                        <w:sz w:val="88"/>
                        <w:szCs w:val="88"/>
                      </w:rPr>
                    </w:pPr>
                    <w:r>
                      <w:rPr>
                        <w:rFonts w:asciiTheme="majorHAnsi" w:hAnsiTheme="majorHAnsi" w:eastAsiaTheme="majorEastAsia" w:cstheme="majorBidi"/>
                        <w:color w:val="4472C4" w:themeColor="accent1"/>
                        <w:sz w:val="88"/>
                        <w:szCs w:val="88"/>
                      </w:rPr>
                      <w:t>Plan de sécurisation</w:t>
                    </w:r>
                  </w:p>
                </w:sdtContent>
              </w:sdt>
            </w:tc>
          </w:tr>
          <w:tr w:rsidR="00B90363" w14:paraId="5FAB6EF4" w14:textId="77777777">
            <w:sdt>
              <w:sdtPr>
                <w:rPr>
                  <w:color w:val="2F5496" w:themeColor="accent1" w:themeShade="BF"/>
                  <w:sz w:val="24"/>
                  <w:szCs w:val="24"/>
                </w:rPr>
                <w:alias w:val="Sous-titre"/>
                <w:id w:val="13406923"/>
                <w:placeholder>
                  <w:docPart w:val="C0BC69CF9EE44CF38B2D3F0DA447F81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90363" w:rsidRDefault="00F14EDD" w14:paraId="2AF6F896" w14:textId="18C8B892">
                    <w:pPr>
                      <w:pStyle w:val="NoSpacing"/>
                      <w:rPr>
                        <w:color w:val="2F5496" w:themeColor="accent1" w:themeShade="BF"/>
                        <w:sz w:val="24"/>
                      </w:rPr>
                    </w:pPr>
                    <w:r>
                      <w:rPr>
                        <w:color w:val="2F5496" w:themeColor="accent1" w:themeShade="BF"/>
                        <w:sz w:val="24"/>
                        <w:szCs w:val="24"/>
                      </w:rPr>
                      <w:t>CPE Lyon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90363" w14:paraId="48FB6502" w14:textId="77777777">
            <w:tc>
              <w:tcPr>
                <w:tcW w:w="7221" w:type="dxa"/>
                <w:tcMar>
                  <w:top w:w="216" w:type="dxa"/>
                  <w:left w:w="115" w:type="dxa"/>
                  <w:bottom w:w="216" w:type="dxa"/>
                  <w:right w:w="115" w:type="dxa"/>
                </w:tcMar>
              </w:tcPr>
              <w:p w:rsidR="00CF4A99" w:rsidP="00CF4A99" w:rsidRDefault="00567889" w14:paraId="6A542B07" w14:textId="58A59B72">
                <w:pPr>
                  <w:pStyle w:val="NoSpacing"/>
                  <w:rPr>
                    <w:color w:val="4472C4" w:themeColor="accent1"/>
                    <w:sz w:val="28"/>
                    <w:szCs w:val="28"/>
                  </w:rPr>
                </w:pPr>
                <w:sdt>
                  <w:sdtPr>
                    <w:rPr>
                      <w:color w:val="4472C4" w:themeColor="accent1"/>
                      <w:sz w:val="28"/>
                      <w:szCs w:val="28"/>
                    </w:rPr>
                    <w:alias w:val="Auteur"/>
                    <w:id w:val="13406928"/>
                    <w:placeholder>
                      <w:docPart w:val="FC5406B601024478BD576CAA1C755F31"/>
                    </w:placeholder>
                    <w:dataBinding w:prefixMappings="xmlns:ns0='http://schemas.openxmlformats.org/package/2006/metadata/core-properties' xmlns:ns1='http://purl.org/dc/elements/1.1/'" w:xpath="/ns0:coreProperties[1]/ns1:creator[1]" w:storeItemID="{6C3C8BC8-F283-45AE-878A-BAB7291924A1}"/>
                    <w:text/>
                  </w:sdtPr>
                  <w:sdtContent>
                    <w:r w:rsidR="00CF4A99">
                      <w:rPr>
                        <w:color w:val="4472C4" w:themeColor="accent1"/>
                        <w:sz w:val="28"/>
                        <w:szCs w:val="28"/>
                      </w:rPr>
                      <w:t>Nicola Piemontese</w:t>
                    </w:r>
                  </w:sdtContent>
                </w:sdt>
                <w:r w:rsidR="00CF4A99">
                  <w:rPr>
                    <w:color w:val="4472C4" w:themeColor="accent1"/>
                    <w:sz w:val="28"/>
                    <w:szCs w:val="28"/>
                  </w:rPr>
                  <w:t>, Valentin TOURNIER, Thomas VIOLENT, Thomas GENIN</w:t>
                </w:r>
              </w:p>
              <w:sdt>
                <w:sdtPr>
                  <w:rPr>
                    <w:color w:val="4472C4" w:themeColor="accent1"/>
                    <w:sz w:val="28"/>
                    <w:szCs w:val="28"/>
                  </w:rPr>
                  <w:alias w:val="Date"/>
                  <w:tag w:val="Date "/>
                  <w:id w:val="13406932"/>
                  <w:placeholder>
                    <w:docPart w:val="E3FBCE43B1664FC3807B887A041F4C53"/>
                  </w:placeholder>
                  <w:dataBinding w:prefixMappings="xmlns:ns0='http://schemas.microsoft.com/office/2006/coverPageProps'" w:xpath="/ns0:CoverPageProperties[1]/ns0:PublishDate[1]" w:storeItemID="{55AF091B-3C7A-41E3-B477-F2FDAA23CFDA}"/>
                  <w:date w:fullDate="2024-01-25T00:00:00Z">
                    <w:dateFormat w:val="dd/MM/yyyy"/>
                    <w:lid w:val="fr-FR"/>
                    <w:storeMappedDataAs w:val="dateTime"/>
                    <w:calendar w:val="gregorian"/>
                  </w:date>
                </w:sdtPr>
                <w:sdtContent>
                  <w:p w:rsidR="00B90363" w:rsidRDefault="00737126" w14:paraId="1272D6CA" w14:textId="60F663E4">
                    <w:pPr>
                      <w:pStyle w:val="NoSpacing"/>
                      <w:rPr>
                        <w:color w:val="4472C4" w:themeColor="accent1"/>
                        <w:sz w:val="28"/>
                        <w:szCs w:val="28"/>
                      </w:rPr>
                    </w:pPr>
                    <w:r>
                      <w:rPr>
                        <w:color w:val="4472C4" w:themeColor="accent1"/>
                        <w:sz w:val="28"/>
                        <w:szCs w:val="28"/>
                      </w:rPr>
                      <w:t>25/01/2024</w:t>
                    </w:r>
                  </w:p>
                </w:sdtContent>
              </w:sdt>
              <w:p w:rsidR="00B90363" w:rsidRDefault="00B90363" w14:paraId="5AA6B85B" w14:textId="77777777">
                <w:pPr>
                  <w:pStyle w:val="NoSpacing"/>
                  <w:rPr>
                    <w:color w:val="4472C4" w:themeColor="accent1"/>
                  </w:rPr>
                </w:pPr>
              </w:p>
            </w:tc>
          </w:tr>
        </w:tbl>
        <w:p w:rsidR="00B90363" w:rsidRDefault="00B90363" w14:paraId="1C6CE2F4" w14:textId="3CF9B3EA">
          <w:pPr>
            <w:jc w:val="left"/>
            <w:rPr>
              <w:rFonts w:asciiTheme="majorHAnsi" w:hAnsiTheme="majorHAnsi" w:eastAsiaTheme="majorEastAsia" w:cstheme="majorBidi"/>
              <w:color w:val="2F5496" w:themeColor="accent1" w:themeShade="BF"/>
              <w:sz w:val="32"/>
              <w:szCs w:val="32"/>
              <w:lang w:val="fr-FR"/>
            </w:rPr>
          </w:pPr>
          <w:r>
            <w:rPr>
              <w:lang w:val="fr-FR"/>
            </w:rPr>
            <w:br w:type="page"/>
          </w:r>
        </w:p>
      </w:sdtContent>
    </w:sdt>
    <w:sdt>
      <w:sdtPr>
        <w:id w:val="1347587423"/>
        <w:docPartObj>
          <w:docPartGallery w:val="Table of Contents"/>
          <w:docPartUnique/>
        </w:docPartObj>
      </w:sdtPr>
      <w:sdtContent>
        <w:p w:rsidR="00E706D4" w:rsidRDefault="00E706D4" w14:paraId="7B3CA401" w14:textId="174A966C">
          <w:pPr>
            <w:pStyle w:val="TOCHeading"/>
          </w:pPr>
          <w:r w:rsidR="00E706D4">
            <w:rPr/>
            <w:t>Table des matières</w:t>
          </w:r>
        </w:p>
        <w:p w:rsidR="00EC2ECA" w:rsidP="3B08A79C" w:rsidRDefault="00E706D4" w14:paraId="639C7DE3" w14:textId="4782C049">
          <w:pPr>
            <w:pStyle w:val="TOC2"/>
            <w:tabs>
              <w:tab w:val="right" w:leader="dot" w:pos="9360"/>
            </w:tabs>
            <w:rPr>
              <w:rStyle w:val="Hyperlink"/>
              <w:noProof/>
              <w:kern w:val="2"/>
              <w:lang w:val="fr-FR" w:eastAsia="fr-FR"/>
              <w14:ligatures w14:val="standardContextual"/>
            </w:rPr>
          </w:pPr>
          <w:r>
            <w:fldChar w:fldCharType="begin"/>
          </w:r>
          <w:r>
            <w:instrText xml:space="preserve">TOC \o "1-3" \h \z \u</w:instrText>
          </w:r>
          <w:r>
            <w:fldChar w:fldCharType="separate"/>
          </w:r>
          <w:hyperlink w:anchor="_Toc431899018">
            <w:r w:rsidRPr="3B08A79C" w:rsidR="3B08A79C">
              <w:rPr>
                <w:rStyle w:val="Hyperlink"/>
              </w:rPr>
              <w:t>Introduction</w:t>
            </w:r>
            <w:r>
              <w:tab/>
            </w:r>
            <w:r>
              <w:fldChar w:fldCharType="begin"/>
            </w:r>
            <w:r>
              <w:instrText xml:space="preserve">PAGEREF _Toc431899018 \h</w:instrText>
            </w:r>
            <w:r>
              <w:fldChar w:fldCharType="separate"/>
            </w:r>
            <w:r w:rsidRPr="3B08A79C" w:rsidR="3B08A79C">
              <w:rPr>
                <w:rStyle w:val="Hyperlink"/>
              </w:rPr>
              <w:t>2</w:t>
            </w:r>
            <w:r>
              <w:fldChar w:fldCharType="end"/>
            </w:r>
          </w:hyperlink>
        </w:p>
        <w:p w:rsidR="00EC2ECA" w:rsidP="3B08A79C" w:rsidRDefault="00567889" w14:paraId="05966042" w14:textId="07DB50DF">
          <w:pPr>
            <w:pStyle w:val="TOC2"/>
            <w:tabs>
              <w:tab w:val="right" w:leader="dot" w:pos="9360"/>
            </w:tabs>
            <w:rPr>
              <w:rStyle w:val="Hyperlink"/>
              <w:noProof/>
              <w:kern w:val="2"/>
              <w:lang w:val="fr-FR" w:eastAsia="fr-FR"/>
              <w14:ligatures w14:val="standardContextual"/>
            </w:rPr>
          </w:pPr>
          <w:hyperlink w:anchor="_Toc289414401">
            <w:r w:rsidRPr="3B08A79C" w:rsidR="3B08A79C">
              <w:rPr>
                <w:rStyle w:val="Hyperlink"/>
              </w:rPr>
              <w:t>Mesures de Sécurité</w:t>
            </w:r>
            <w:r>
              <w:tab/>
            </w:r>
            <w:r>
              <w:fldChar w:fldCharType="begin"/>
            </w:r>
            <w:r>
              <w:instrText xml:space="preserve">PAGEREF _Toc289414401 \h</w:instrText>
            </w:r>
            <w:r>
              <w:fldChar w:fldCharType="separate"/>
            </w:r>
            <w:r w:rsidRPr="3B08A79C" w:rsidR="3B08A79C">
              <w:rPr>
                <w:rStyle w:val="Hyperlink"/>
              </w:rPr>
              <w:t>2</w:t>
            </w:r>
            <w:r>
              <w:fldChar w:fldCharType="end"/>
            </w:r>
          </w:hyperlink>
        </w:p>
        <w:p w:rsidR="00EC2ECA" w:rsidP="3B08A79C" w:rsidRDefault="00567889" w14:paraId="74F781F0" w14:textId="5CA7F99A">
          <w:pPr>
            <w:pStyle w:val="TOC3"/>
            <w:tabs>
              <w:tab w:val="right" w:leader="dot" w:pos="9360"/>
            </w:tabs>
            <w:rPr>
              <w:rStyle w:val="Hyperlink"/>
              <w:noProof/>
              <w:kern w:val="2"/>
              <w:lang w:val="fr-FR" w:eastAsia="fr-FR"/>
              <w14:ligatures w14:val="standardContextual"/>
            </w:rPr>
          </w:pPr>
          <w:hyperlink w:anchor="_Toc830120417">
            <w:r w:rsidRPr="3B08A79C" w:rsidR="3B08A79C">
              <w:rPr>
                <w:rStyle w:val="Hyperlink"/>
              </w:rPr>
              <w:t>Confidentialité</w:t>
            </w:r>
            <w:r>
              <w:tab/>
            </w:r>
            <w:r>
              <w:fldChar w:fldCharType="begin"/>
            </w:r>
            <w:r>
              <w:instrText xml:space="preserve">PAGEREF _Toc830120417 \h</w:instrText>
            </w:r>
            <w:r>
              <w:fldChar w:fldCharType="separate"/>
            </w:r>
            <w:r w:rsidRPr="3B08A79C" w:rsidR="3B08A79C">
              <w:rPr>
                <w:rStyle w:val="Hyperlink"/>
              </w:rPr>
              <w:t>2</w:t>
            </w:r>
            <w:r>
              <w:fldChar w:fldCharType="end"/>
            </w:r>
          </w:hyperlink>
        </w:p>
        <w:p w:rsidR="00EC2ECA" w:rsidP="3B08A79C" w:rsidRDefault="00567889" w14:paraId="5640DCB5" w14:textId="1A94D371">
          <w:pPr>
            <w:pStyle w:val="TOC3"/>
            <w:tabs>
              <w:tab w:val="right" w:leader="dot" w:pos="9360"/>
            </w:tabs>
            <w:rPr>
              <w:rStyle w:val="Hyperlink"/>
              <w:noProof/>
              <w:kern w:val="2"/>
              <w:lang w:val="fr-FR" w:eastAsia="fr-FR"/>
              <w14:ligatures w14:val="standardContextual"/>
            </w:rPr>
          </w:pPr>
          <w:hyperlink w:anchor="_Toc1650133198">
            <w:r w:rsidRPr="3B08A79C" w:rsidR="3B08A79C">
              <w:rPr>
                <w:rStyle w:val="Hyperlink"/>
              </w:rPr>
              <w:t>Intégrité</w:t>
            </w:r>
            <w:r>
              <w:tab/>
            </w:r>
            <w:r>
              <w:fldChar w:fldCharType="begin"/>
            </w:r>
            <w:r>
              <w:instrText xml:space="preserve">PAGEREF _Toc1650133198 \h</w:instrText>
            </w:r>
            <w:r>
              <w:fldChar w:fldCharType="separate"/>
            </w:r>
            <w:r w:rsidRPr="3B08A79C" w:rsidR="3B08A79C">
              <w:rPr>
                <w:rStyle w:val="Hyperlink"/>
              </w:rPr>
              <w:t>2</w:t>
            </w:r>
            <w:r>
              <w:fldChar w:fldCharType="end"/>
            </w:r>
          </w:hyperlink>
        </w:p>
        <w:p w:rsidR="00EC2ECA" w:rsidP="3B08A79C" w:rsidRDefault="00567889" w14:paraId="115FE3CC" w14:textId="2C7A32E5">
          <w:pPr>
            <w:pStyle w:val="TOC3"/>
            <w:tabs>
              <w:tab w:val="right" w:leader="dot" w:pos="9360"/>
            </w:tabs>
            <w:rPr>
              <w:rStyle w:val="Hyperlink"/>
              <w:noProof/>
              <w:kern w:val="2"/>
              <w:lang w:val="fr-FR" w:eastAsia="fr-FR"/>
              <w14:ligatures w14:val="standardContextual"/>
            </w:rPr>
          </w:pPr>
          <w:hyperlink w:anchor="_Toc196635390">
            <w:r w:rsidRPr="3B08A79C" w:rsidR="3B08A79C">
              <w:rPr>
                <w:rStyle w:val="Hyperlink"/>
              </w:rPr>
              <w:t>Disponibilité</w:t>
            </w:r>
            <w:r>
              <w:tab/>
            </w:r>
            <w:r>
              <w:fldChar w:fldCharType="begin"/>
            </w:r>
            <w:r>
              <w:instrText xml:space="preserve">PAGEREF _Toc196635390 \h</w:instrText>
            </w:r>
            <w:r>
              <w:fldChar w:fldCharType="separate"/>
            </w:r>
            <w:r w:rsidRPr="3B08A79C" w:rsidR="3B08A79C">
              <w:rPr>
                <w:rStyle w:val="Hyperlink"/>
              </w:rPr>
              <w:t>2</w:t>
            </w:r>
            <w:r>
              <w:fldChar w:fldCharType="end"/>
            </w:r>
          </w:hyperlink>
        </w:p>
        <w:p w:rsidR="00EC2ECA" w:rsidP="3B08A79C" w:rsidRDefault="00567889" w14:paraId="26B2CCFF" w14:textId="498C0AAE">
          <w:pPr>
            <w:pStyle w:val="TOC3"/>
            <w:tabs>
              <w:tab w:val="right" w:leader="dot" w:pos="9360"/>
            </w:tabs>
            <w:rPr>
              <w:rStyle w:val="Hyperlink"/>
              <w:noProof/>
              <w:kern w:val="2"/>
              <w:lang w:val="fr-FR" w:eastAsia="fr-FR"/>
              <w14:ligatures w14:val="standardContextual"/>
            </w:rPr>
          </w:pPr>
          <w:hyperlink w:anchor="_Toc479577578">
            <w:r w:rsidRPr="3B08A79C" w:rsidR="3B08A79C">
              <w:rPr>
                <w:rStyle w:val="Hyperlink"/>
              </w:rPr>
              <w:t>Sécurité du Code</w:t>
            </w:r>
            <w:r>
              <w:tab/>
            </w:r>
            <w:r>
              <w:fldChar w:fldCharType="begin"/>
            </w:r>
            <w:r>
              <w:instrText xml:space="preserve">PAGEREF _Toc479577578 \h</w:instrText>
            </w:r>
            <w:r>
              <w:fldChar w:fldCharType="separate"/>
            </w:r>
            <w:r w:rsidRPr="3B08A79C" w:rsidR="3B08A79C">
              <w:rPr>
                <w:rStyle w:val="Hyperlink"/>
              </w:rPr>
              <w:t>2</w:t>
            </w:r>
            <w:r>
              <w:fldChar w:fldCharType="end"/>
            </w:r>
          </w:hyperlink>
        </w:p>
        <w:p w:rsidR="00EC2ECA" w:rsidP="3B08A79C" w:rsidRDefault="00567889" w14:paraId="346F1BD8" w14:textId="1E33E36D">
          <w:pPr>
            <w:pStyle w:val="TOC3"/>
            <w:tabs>
              <w:tab w:val="right" w:leader="dot" w:pos="9360"/>
            </w:tabs>
            <w:rPr>
              <w:rStyle w:val="Hyperlink"/>
              <w:noProof/>
              <w:kern w:val="2"/>
              <w:lang w:val="fr-FR" w:eastAsia="fr-FR"/>
              <w14:ligatures w14:val="standardContextual"/>
            </w:rPr>
          </w:pPr>
          <w:hyperlink w:anchor="_Toc751084952">
            <w:r w:rsidRPr="3B08A79C" w:rsidR="3B08A79C">
              <w:rPr>
                <w:rStyle w:val="Hyperlink"/>
              </w:rPr>
              <w:t>Sécurité de l'Infrastructure</w:t>
            </w:r>
            <w:r>
              <w:tab/>
            </w:r>
            <w:r>
              <w:fldChar w:fldCharType="begin"/>
            </w:r>
            <w:r>
              <w:instrText xml:space="preserve">PAGEREF _Toc751084952 \h</w:instrText>
            </w:r>
            <w:r>
              <w:fldChar w:fldCharType="separate"/>
            </w:r>
            <w:r w:rsidRPr="3B08A79C" w:rsidR="3B08A79C">
              <w:rPr>
                <w:rStyle w:val="Hyperlink"/>
              </w:rPr>
              <w:t>3</w:t>
            </w:r>
            <w:r>
              <w:fldChar w:fldCharType="end"/>
            </w:r>
          </w:hyperlink>
        </w:p>
        <w:p w:rsidR="00EC2ECA" w:rsidP="3B08A79C" w:rsidRDefault="00567889" w14:paraId="258BF2B4" w14:textId="693B416F">
          <w:pPr>
            <w:pStyle w:val="TOC3"/>
            <w:tabs>
              <w:tab w:val="right" w:leader="dot" w:pos="9360"/>
            </w:tabs>
            <w:rPr>
              <w:rStyle w:val="Hyperlink"/>
              <w:noProof/>
              <w:kern w:val="2"/>
              <w:lang w:val="fr-FR" w:eastAsia="fr-FR"/>
              <w14:ligatures w14:val="standardContextual"/>
            </w:rPr>
          </w:pPr>
          <w:hyperlink w:anchor="_Toc1288510994">
            <w:r w:rsidRPr="3B08A79C" w:rsidR="3B08A79C">
              <w:rPr>
                <w:rStyle w:val="Hyperlink"/>
              </w:rPr>
              <w:t>Sécurisation des Accès</w:t>
            </w:r>
            <w:r>
              <w:tab/>
            </w:r>
            <w:r>
              <w:fldChar w:fldCharType="begin"/>
            </w:r>
            <w:r>
              <w:instrText xml:space="preserve">PAGEREF _Toc1288510994 \h</w:instrText>
            </w:r>
            <w:r>
              <w:fldChar w:fldCharType="separate"/>
            </w:r>
            <w:r w:rsidRPr="3B08A79C" w:rsidR="3B08A79C">
              <w:rPr>
                <w:rStyle w:val="Hyperlink"/>
              </w:rPr>
              <w:t>3</w:t>
            </w:r>
            <w:r>
              <w:fldChar w:fldCharType="end"/>
            </w:r>
          </w:hyperlink>
        </w:p>
        <w:p w:rsidR="00EC2ECA" w:rsidP="3B08A79C" w:rsidRDefault="00567889" w14:paraId="04EAB6F1" w14:textId="5397FCE4">
          <w:pPr>
            <w:pStyle w:val="TOC2"/>
            <w:tabs>
              <w:tab w:val="right" w:leader="dot" w:pos="9360"/>
            </w:tabs>
            <w:rPr>
              <w:rStyle w:val="Hyperlink"/>
              <w:noProof/>
              <w:kern w:val="2"/>
              <w:lang w:val="fr-FR" w:eastAsia="fr-FR"/>
              <w14:ligatures w14:val="standardContextual"/>
            </w:rPr>
          </w:pPr>
          <w:hyperlink w:anchor="_Toc797444120">
            <w:r w:rsidRPr="3B08A79C" w:rsidR="3B08A79C">
              <w:rPr>
                <w:rStyle w:val="Hyperlink"/>
              </w:rPr>
              <w:t>Améliorations futures</w:t>
            </w:r>
            <w:r>
              <w:tab/>
            </w:r>
            <w:r>
              <w:fldChar w:fldCharType="begin"/>
            </w:r>
            <w:r>
              <w:instrText xml:space="preserve">PAGEREF _Toc797444120 \h</w:instrText>
            </w:r>
            <w:r>
              <w:fldChar w:fldCharType="separate"/>
            </w:r>
            <w:r w:rsidRPr="3B08A79C" w:rsidR="3B08A79C">
              <w:rPr>
                <w:rStyle w:val="Hyperlink"/>
              </w:rPr>
              <w:t>3</w:t>
            </w:r>
            <w:r>
              <w:fldChar w:fldCharType="end"/>
            </w:r>
          </w:hyperlink>
        </w:p>
        <w:p w:rsidR="00EC2ECA" w:rsidP="3B08A79C" w:rsidRDefault="00567889" w14:paraId="3B78DCF8" w14:textId="5345E519">
          <w:pPr>
            <w:pStyle w:val="TOC3"/>
            <w:tabs>
              <w:tab w:val="right" w:leader="dot" w:pos="9360"/>
            </w:tabs>
            <w:rPr>
              <w:rStyle w:val="Hyperlink"/>
              <w:noProof/>
              <w:kern w:val="2"/>
              <w:lang w:val="fr-FR" w:eastAsia="fr-FR"/>
              <w14:ligatures w14:val="standardContextual"/>
            </w:rPr>
          </w:pPr>
          <w:hyperlink w:anchor="_Toc1258651584">
            <w:r w:rsidRPr="3B08A79C" w:rsidR="3B08A79C">
              <w:rPr>
                <w:rStyle w:val="Hyperlink"/>
              </w:rPr>
              <w:t>Analyse de Vulnérabilités avec OpenVAS</w:t>
            </w:r>
            <w:r>
              <w:tab/>
            </w:r>
            <w:r>
              <w:fldChar w:fldCharType="begin"/>
            </w:r>
            <w:r>
              <w:instrText xml:space="preserve">PAGEREF _Toc1258651584 \h</w:instrText>
            </w:r>
            <w:r>
              <w:fldChar w:fldCharType="separate"/>
            </w:r>
            <w:r w:rsidRPr="3B08A79C" w:rsidR="3B08A79C">
              <w:rPr>
                <w:rStyle w:val="Hyperlink"/>
              </w:rPr>
              <w:t>3</w:t>
            </w:r>
            <w:r>
              <w:fldChar w:fldCharType="end"/>
            </w:r>
          </w:hyperlink>
        </w:p>
        <w:p w:rsidR="00EC2ECA" w:rsidP="3B08A79C" w:rsidRDefault="00567889" w14:paraId="26C1F062" w14:textId="05749AB8">
          <w:pPr>
            <w:pStyle w:val="TOC3"/>
            <w:tabs>
              <w:tab w:val="right" w:leader="dot" w:pos="9360"/>
            </w:tabs>
            <w:rPr>
              <w:rStyle w:val="Hyperlink"/>
              <w:noProof/>
              <w:kern w:val="2"/>
              <w:lang w:val="fr-FR" w:eastAsia="fr-FR"/>
              <w14:ligatures w14:val="standardContextual"/>
            </w:rPr>
          </w:pPr>
          <w:hyperlink w:anchor="_Toc1002012852">
            <w:r w:rsidRPr="3B08A79C" w:rsidR="3B08A79C">
              <w:rPr>
                <w:rStyle w:val="Hyperlink"/>
              </w:rPr>
              <w:t>Tests d'Intrusion avec OWASP ZAP</w:t>
            </w:r>
            <w:r>
              <w:tab/>
            </w:r>
            <w:r>
              <w:fldChar w:fldCharType="begin"/>
            </w:r>
            <w:r>
              <w:instrText xml:space="preserve">PAGEREF _Toc1002012852 \h</w:instrText>
            </w:r>
            <w:r>
              <w:fldChar w:fldCharType="separate"/>
            </w:r>
            <w:r w:rsidRPr="3B08A79C" w:rsidR="3B08A79C">
              <w:rPr>
                <w:rStyle w:val="Hyperlink"/>
              </w:rPr>
              <w:t>3</w:t>
            </w:r>
            <w:r>
              <w:fldChar w:fldCharType="end"/>
            </w:r>
          </w:hyperlink>
        </w:p>
        <w:p w:rsidR="3B08A79C" w:rsidP="3B08A79C" w:rsidRDefault="3B08A79C" w14:paraId="509EB621" w14:textId="40A30266">
          <w:pPr>
            <w:pStyle w:val="TOC3"/>
            <w:tabs>
              <w:tab w:val="right" w:leader="dot" w:pos="9360"/>
            </w:tabs>
            <w:rPr>
              <w:rStyle w:val="Hyperlink"/>
            </w:rPr>
          </w:pPr>
          <w:hyperlink w:anchor="_Toc297910962">
            <w:r w:rsidRPr="3B08A79C" w:rsidR="3B08A79C">
              <w:rPr>
                <w:rStyle w:val="Hyperlink"/>
              </w:rPr>
              <w:t>Tests d’intégration</w:t>
            </w:r>
            <w:r>
              <w:tab/>
            </w:r>
            <w:r>
              <w:fldChar w:fldCharType="begin"/>
            </w:r>
            <w:r>
              <w:instrText xml:space="preserve">PAGEREF _Toc297910962 \h</w:instrText>
            </w:r>
            <w:r>
              <w:fldChar w:fldCharType="separate"/>
            </w:r>
            <w:r w:rsidRPr="3B08A79C" w:rsidR="3B08A79C">
              <w:rPr>
                <w:rStyle w:val="Hyperlink"/>
              </w:rPr>
              <w:t>3</w:t>
            </w:r>
            <w:r>
              <w:fldChar w:fldCharType="end"/>
            </w:r>
          </w:hyperlink>
        </w:p>
        <w:p w:rsidR="3B08A79C" w:rsidP="3B08A79C" w:rsidRDefault="3B08A79C" w14:paraId="5F6CD2A8" w14:textId="101C98A1">
          <w:pPr>
            <w:pStyle w:val="TOC3"/>
            <w:tabs>
              <w:tab w:val="right" w:leader="dot" w:pos="9360"/>
            </w:tabs>
            <w:rPr>
              <w:rStyle w:val="Hyperlink"/>
            </w:rPr>
          </w:pPr>
          <w:hyperlink w:anchor="_Toc81179834">
            <w:r w:rsidRPr="3B08A79C" w:rsidR="3B08A79C">
              <w:rPr>
                <w:rStyle w:val="Hyperlink"/>
              </w:rPr>
              <w:t>Construction automatique d’images</w:t>
            </w:r>
            <w:r>
              <w:tab/>
            </w:r>
            <w:r>
              <w:fldChar w:fldCharType="begin"/>
            </w:r>
            <w:r>
              <w:instrText xml:space="preserve">PAGEREF _Toc81179834 \h</w:instrText>
            </w:r>
            <w:r>
              <w:fldChar w:fldCharType="separate"/>
            </w:r>
            <w:r w:rsidRPr="3B08A79C" w:rsidR="3B08A79C">
              <w:rPr>
                <w:rStyle w:val="Hyperlink"/>
              </w:rPr>
              <w:t>4</w:t>
            </w:r>
            <w:r>
              <w:fldChar w:fldCharType="end"/>
            </w:r>
          </w:hyperlink>
          <w:r>
            <w:fldChar w:fldCharType="end"/>
          </w:r>
        </w:p>
      </w:sdtContent>
    </w:sdt>
    <w:p w:rsidRPr="00E706D4" w:rsidR="005770B5" w:rsidP="51A62C96" w:rsidRDefault="00E706D4" w14:paraId="5927E691" w14:textId="792FB4B8"/>
    <w:p w:rsidRPr="00237C83" w:rsidR="005770B5" w:rsidP="00237C83" w:rsidRDefault="4016000D" w14:paraId="1BB8A75B" w14:textId="552182FF">
      <w:pPr>
        <w:pStyle w:val="Heading2"/>
        <w:rPr>
          <w:lang w:val="fr-FR"/>
        </w:rPr>
      </w:pPr>
      <w:bookmarkStart w:name="_Toc431899018" w:id="145721052"/>
      <w:r w:rsidRPr="3B08A79C" w:rsidR="4016000D">
        <w:rPr>
          <w:lang w:val="fr-FR"/>
        </w:rPr>
        <w:t>Introduction</w:t>
      </w:r>
      <w:bookmarkEnd w:id="145721052"/>
    </w:p>
    <w:p w:rsidRPr="00237C83" w:rsidR="005770B5" w:rsidP="000637CB" w:rsidRDefault="4016000D" w14:paraId="4D19887B" w14:textId="72190A2E">
      <w:pPr>
        <w:rPr>
          <w:lang w:val="fr-FR"/>
        </w:rPr>
      </w:pPr>
      <w:r w:rsidRPr="00237C83">
        <w:rPr>
          <w:lang w:val="fr-FR"/>
        </w:rPr>
        <w:t>Ce document présente le plan complet de sécurisation mis en œuvre pour garantir la robustesse et la fiabilité de notre projet SentiMail. Notre approche repose sur les principes de la cybersécurité, en particulier sur les piliers fondamentaux que sont la confidentialité, l'intégrité et la disponibilité. Nous avons également adopté une approche DevSecOps, intégrant la sécurité dès le début du processus de développement.</w:t>
      </w:r>
    </w:p>
    <w:p w:rsidRPr="00237C83" w:rsidR="005770B5" w:rsidP="51A62C96" w:rsidRDefault="4016000D" w14:paraId="0D55E0F8" w14:textId="5B026930">
      <w:pPr>
        <w:rPr>
          <w:lang w:val="fr-FR"/>
        </w:rPr>
      </w:pPr>
      <w:r w:rsidRPr="00237C83">
        <w:rPr>
          <w:lang w:val="fr-FR"/>
        </w:rPr>
        <w:t xml:space="preserve"> </w:t>
      </w:r>
    </w:p>
    <w:p w:rsidRPr="00237C83" w:rsidR="005770B5" w:rsidP="00237C83" w:rsidRDefault="4016000D" w14:paraId="1BCC6DFA" w14:textId="123F7B39">
      <w:pPr>
        <w:pStyle w:val="Heading2"/>
        <w:rPr>
          <w:lang w:val="fr-FR"/>
        </w:rPr>
      </w:pPr>
      <w:bookmarkStart w:name="_Toc289414401" w:id="1354514323"/>
      <w:r w:rsidRPr="3B08A79C" w:rsidR="4016000D">
        <w:rPr>
          <w:lang w:val="fr-FR"/>
        </w:rPr>
        <w:t>Mesures de Sécurité</w:t>
      </w:r>
      <w:bookmarkEnd w:id="1354514323"/>
    </w:p>
    <w:p w:rsidRPr="00237C83" w:rsidR="005770B5" w:rsidP="51A62C96" w:rsidRDefault="4016000D" w14:paraId="5F02B9AE" w14:textId="547423E2">
      <w:pPr>
        <w:rPr>
          <w:lang w:val="fr-FR"/>
        </w:rPr>
      </w:pPr>
      <w:r w:rsidRPr="00237C83">
        <w:rPr>
          <w:lang w:val="fr-FR"/>
        </w:rPr>
        <w:t xml:space="preserve"> </w:t>
      </w:r>
    </w:p>
    <w:p w:rsidRPr="00237C83" w:rsidR="005770B5" w:rsidP="00237C83" w:rsidRDefault="4016000D" w14:paraId="57395327" w14:textId="207C2AA8">
      <w:pPr>
        <w:pStyle w:val="Heading3"/>
        <w:rPr>
          <w:lang w:val="fr-FR"/>
        </w:rPr>
      </w:pPr>
      <w:bookmarkStart w:name="_Toc830120417" w:id="873977516"/>
      <w:r w:rsidRPr="3B08A79C" w:rsidR="4016000D">
        <w:rPr>
          <w:lang w:val="fr-FR"/>
        </w:rPr>
        <w:t>Confidentialité</w:t>
      </w:r>
      <w:bookmarkEnd w:id="873977516"/>
    </w:p>
    <w:p w:rsidRPr="00237C83" w:rsidR="005770B5" w:rsidP="51A62C96" w:rsidRDefault="4016000D" w14:paraId="5DCDDC9C" w14:textId="7597DF62">
      <w:pPr>
        <w:rPr>
          <w:lang w:val="fr-FR"/>
        </w:rPr>
      </w:pPr>
      <w:r w:rsidRPr="00237C83">
        <w:rPr>
          <w:lang w:val="fr-FR"/>
        </w:rPr>
        <w:t xml:space="preserve"> </w:t>
      </w:r>
    </w:p>
    <w:p w:rsidRPr="00237C83" w:rsidR="005770B5" w:rsidP="00EE79AC" w:rsidRDefault="4016000D" w14:paraId="0390A6AB" w14:textId="1954B04A">
      <w:pPr>
        <w:pStyle w:val="Heading4"/>
        <w:rPr>
          <w:lang w:val="fr-FR"/>
        </w:rPr>
      </w:pPr>
      <w:r w:rsidRPr="00237C83">
        <w:rPr>
          <w:lang w:val="fr-FR"/>
        </w:rPr>
        <w:t>Chiffrement des données</w:t>
      </w:r>
    </w:p>
    <w:p w:rsidR="005770B5" w:rsidP="00EE79AC" w:rsidRDefault="4016000D" w14:paraId="27B4BC1E" w14:textId="1C24EFA6">
      <w:pPr>
        <w:pStyle w:val="ListParagraph"/>
        <w:numPr>
          <w:ilvl w:val="0"/>
          <w:numId w:val="2"/>
        </w:numPr>
        <w:rPr>
          <w:lang w:val="fr-FR"/>
        </w:rPr>
      </w:pPr>
      <w:r w:rsidRPr="00EE79AC">
        <w:rPr>
          <w:lang w:val="fr-FR"/>
        </w:rPr>
        <w:t>Utilisation d'un certificat SSL/TLS 1.3 avec le protocole HTTPS pour garantir la confidentialité des données en transit.</w:t>
      </w:r>
      <w:r w:rsidR="00467411">
        <w:rPr>
          <w:lang w:val="fr-FR"/>
        </w:rPr>
        <w:t xml:space="preserve"> Le renouvellement de ce certificat est géré automatiquement par Traefik.</w:t>
      </w:r>
    </w:p>
    <w:p w:rsidRPr="00EE79AC" w:rsidR="00EE79AC" w:rsidP="00EE79AC" w:rsidRDefault="00EE79AC" w14:paraId="7E203946" w14:textId="66B17715">
      <w:pPr>
        <w:pStyle w:val="ListParagraph"/>
        <w:numPr>
          <w:ilvl w:val="0"/>
          <w:numId w:val="2"/>
        </w:numPr>
        <w:rPr>
          <w:lang w:val="fr-FR"/>
        </w:rPr>
      </w:pPr>
      <w:r>
        <w:rPr>
          <w:lang w:val="fr-FR"/>
        </w:rPr>
        <w:t>Traefik se charge de forcer la communication en TLS1.3</w:t>
      </w:r>
    </w:p>
    <w:p w:rsidRPr="00237C83" w:rsidR="005770B5" w:rsidP="51A62C96" w:rsidRDefault="4016000D" w14:paraId="5F042CA2" w14:textId="4583F4DE">
      <w:pPr>
        <w:rPr>
          <w:lang w:val="fr-FR"/>
        </w:rPr>
      </w:pPr>
      <w:r w:rsidRPr="00237C83">
        <w:rPr>
          <w:lang w:val="fr-FR"/>
        </w:rPr>
        <w:t xml:space="preserve"> </w:t>
      </w:r>
    </w:p>
    <w:p w:rsidRPr="00237C83" w:rsidR="005770B5" w:rsidP="00EE79AC" w:rsidRDefault="4016000D" w14:paraId="4316F165" w14:textId="2697B1D2">
      <w:pPr>
        <w:pStyle w:val="Heading3"/>
        <w:rPr>
          <w:lang w:val="fr-FR"/>
        </w:rPr>
      </w:pPr>
      <w:bookmarkStart w:name="_Toc1650133198" w:id="390662018"/>
      <w:r w:rsidRPr="3B08A79C" w:rsidR="4016000D">
        <w:rPr>
          <w:lang w:val="fr-FR"/>
        </w:rPr>
        <w:t>Intégrité</w:t>
      </w:r>
      <w:bookmarkEnd w:id="390662018"/>
    </w:p>
    <w:p w:rsidRPr="00237C83" w:rsidR="005770B5" w:rsidP="00237C83" w:rsidRDefault="4016000D" w14:paraId="42EA216C" w14:textId="1BA01D21">
      <w:pPr>
        <w:pStyle w:val="Heading4"/>
        <w:rPr>
          <w:lang w:val="fr-FR"/>
        </w:rPr>
      </w:pPr>
      <w:r w:rsidRPr="00237C83">
        <w:rPr>
          <w:lang w:val="fr-FR"/>
        </w:rPr>
        <w:t>Stratégie de sauvegarde</w:t>
      </w:r>
    </w:p>
    <w:p w:rsidRPr="00962DF2" w:rsidR="005770B5" w:rsidP="00962DF2" w:rsidRDefault="4016000D" w14:paraId="144A5405" w14:textId="649682B6">
      <w:pPr>
        <w:rPr>
          <w:lang w:val="fr-FR"/>
        </w:rPr>
      </w:pPr>
      <w:r w:rsidRPr="00962DF2">
        <w:rPr>
          <w:lang w:val="fr-FR"/>
        </w:rPr>
        <w:t>Mise en place d'une sauvegarde automatique quotidienne de la machine virtuelle (VM) pour assurer l'intégrité des données et permettre une récupération efficace en cas de besoin.</w:t>
      </w:r>
    </w:p>
    <w:p w:rsidRPr="00237C83" w:rsidR="005770B5" w:rsidP="51A62C96" w:rsidRDefault="4016000D" w14:paraId="3E56E8D5" w14:textId="457C4C49">
      <w:pPr>
        <w:rPr>
          <w:lang w:val="fr-FR"/>
        </w:rPr>
      </w:pPr>
      <w:r w:rsidRPr="00237C83">
        <w:rPr>
          <w:lang w:val="fr-FR"/>
        </w:rPr>
        <w:t xml:space="preserve"> </w:t>
      </w:r>
    </w:p>
    <w:p w:rsidRPr="00237C83" w:rsidR="005770B5" w:rsidP="00237C83" w:rsidRDefault="4016000D" w14:paraId="465AC820" w14:textId="43FEDD9C">
      <w:pPr>
        <w:pStyle w:val="Heading3"/>
        <w:rPr>
          <w:lang w:val="fr-FR"/>
        </w:rPr>
      </w:pPr>
      <w:bookmarkStart w:name="_Toc196635390" w:id="1674928894"/>
      <w:r w:rsidRPr="3B08A79C" w:rsidR="4016000D">
        <w:rPr>
          <w:lang w:val="fr-FR"/>
        </w:rPr>
        <w:t>Disponibilité</w:t>
      </w:r>
      <w:bookmarkEnd w:id="1674928894"/>
    </w:p>
    <w:p w:rsidRPr="00237C83" w:rsidR="005770B5" w:rsidP="51A62C96" w:rsidRDefault="4016000D" w14:paraId="16A01C4B" w14:textId="0E516CF7">
      <w:pPr>
        <w:rPr>
          <w:lang w:val="fr-FR"/>
        </w:rPr>
      </w:pPr>
      <w:r w:rsidRPr="00237C83">
        <w:rPr>
          <w:lang w:val="fr-FR"/>
        </w:rPr>
        <w:t xml:space="preserve"> </w:t>
      </w:r>
    </w:p>
    <w:p w:rsidRPr="00237C83" w:rsidR="005770B5" w:rsidP="00237C83" w:rsidRDefault="4016000D" w14:paraId="6CCE8BF0" w14:textId="05BE5CC0">
      <w:pPr>
        <w:pStyle w:val="Heading4"/>
        <w:rPr>
          <w:lang w:val="fr-FR"/>
        </w:rPr>
      </w:pPr>
      <w:r w:rsidRPr="00237C83">
        <w:rPr>
          <w:lang w:val="fr-FR"/>
        </w:rPr>
        <w:t>Haute disponibilité avec Kubernetes</w:t>
      </w:r>
    </w:p>
    <w:p w:rsidRPr="00962DF2" w:rsidR="005770B5" w:rsidP="00962DF2" w:rsidRDefault="4016000D" w14:paraId="47BD8F23" w14:textId="46209C23">
      <w:pPr>
        <w:rPr>
          <w:lang w:val="fr-FR"/>
        </w:rPr>
      </w:pPr>
      <w:r w:rsidRPr="00962DF2">
        <w:rPr>
          <w:lang w:val="fr-FR"/>
        </w:rPr>
        <w:t>Utilisation de Kubernetes pour assurer une haute disponibilité des services, offrant une gestion efficace des conteneurs et une résilience accrue.</w:t>
      </w:r>
    </w:p>
    <w:p w:rsidRPr="00237C83" w:rsidR="005770B5" w:rsidP="51A62C96" w:rsidRDefault="4016000D" w14:paraId="3D9F4412" w14:textId="2D686CAC">
      <w:pPr>
        <w:rPr>
          <w:lang w:val="fr-FR"/>
        </w:rPr>
      </w:pPr>
      <w:r w:rsidRPr="00237C83">
        <w:rPr>
          <w:lang w:val="fr-FR"/>
        </w:rPr>
        <w:t xml:space="preserve"> </w:t>
      </w:r>
    </w:p>
    <w:p w:rsidRPr="00237C83" w:rsidR="005770B5" w:rsidP="00237C83" w:rsidRDefault="4016000D" w14:paraId="7707E6C8" w14:textId="23888F34">
      <w:pPr>
        <w:pStyle w:val="Heading3"/>
        <w:rPr>
          <w:lang w:val="fr-FR"/>
        </w:rPr>
      </w:pPr>
      <w:bookmarkStart w:name="_Toc479577578" w:id="2085336070"/>
      <w:r w:rsidRPr="3B08A79C" w:rsidR="4016000D">
        <w:rPr>
          <w:lang w:val="fr-FR"/>
        </w:rPr>
        <w:t>Sécurité du Code</w:t>
      </w:r>
      <w:bookmarkEnd w:id="2085336070"/>
    </w:p>
    <w:p w:rsidR="005770B5" w:rsidP="00341DDE" w:rsidRDefault="00341DDE" w14:paraId="222A6D85" w14:textId="6F1ED4FB">
      <w:pPr>
        <w:pStyle w:val="Heading4"/>
        <w:rPr>
          <w:lang w:val="fr-FR"/>
        </w:rPr>
      </w:pPr>
      <w:r>
        <w:rPr>
          <w:lang w:val="fr-FR"/>
        </w:rPr>
        <w:t>GitHub</w:t>
      </w:r>
    </w:p>
    <w:p w:rsidRPr="00341DDE" w:rsidR="00341DDE" w:rsidP="00341DDE" w:rsidRDefault="00605D0C" w14:paraId="2BEFD706" w14:textId="63094E58">
      <w:pPr>
        <w:rPr>
          <w:lang w:val="fr-FR"/>
        </w:rPr>
      </w:pPr>
      <w:r>
        <w:rPr>
          <w:lang w:val="fr-FR"/>
        </w:rPr>
        <w:t xml:space="preserve">Tout le code source de l’application et de l’infrastructure sont </w:t>
      </w:r>
      <w:r w:rsidRPr="64288FB4">
        <w:rPr>
          <w:lang w:val="fr-FR"/>
        </w:rPr>
        <w:t>stocké</w:t>
      </w:r>
      <w:r w:rsidRPr="64288FB4" w:rsidR="4BC0DD3E">
        <w:rPr>
          <w:lang w:val="fr-FR"/>
        </w:rPr>
        <w:t>s</w:t>
      </w:r>
      <w:r>
        <w:rPr>
          <w:lang w:val="fr-FR"/>
        </w:rPr>
        <w:t xml:space="preserve"> sur GitHub afin d’avoir un suivi des évolutions et de sauvegarder le code.</w:t>
      </w:r>
    </w:p>
    <w:p w:rsidRPr="00237C83" w:rsidR="005770B5" w:rsidP="00237C83" w:rsidRDefault="4016000D" w14:paraId="2AEC5361" w14:textId="4DDC3744">
      <w:pPr>
        <w:pStyle w:val="Heading4"/>
        <w:rPr>
          <w:lang w:val="fr-FR"/>
        </w:rPr>
      </w:pPr>
      <w:r w:rsidRPr="00237C83">
        <w:rPr>
          <w:lang w:val="fr-FR"/>
        </w:rPr>
        <w:t>Audit de code avec SonarQube</w:t>
      </w:r>
    </w:p>
    <w:p w:rsidRPr="00962DF2" w:rsidR="005770B5" w:rsidP="00962DF2" w:rsidRDefault="4016000D" w14:paraId="288F1EE0" w14:textId="0F0AD488">
      <w:pPr>
        <w:rPr>
          <w:lang w:val="fr-FR"/>
        </w:rPr>
      </w:pPr>
      <w:r w:rsidRPr="00962DF2">
        <w:rPr>
          <w:lang w:val="fr-FR"/>
        </w:rPr>
        <w:t>Intégration de SonarQube pour réaliser des audits de code, identifiant les vulnérabilités potentielles et renforçant la sécurité du code dès les premières étapes du développement.</w:t>
      </w:r>
    </w:p>
    <w:p w:rsidRPr="00237C83" w:rsidR="005770B5" w:rsidP="51A62C96" w:rsidRDefault="4016000D" w14:paraId="6029F0FF" w14:textId="3914C65C">
      <w:pPr>
        <w:rPr>
          <w:lang w:val="fr-FR"/>
        </w:rPr>
      </w:pPr>
      <w:r w:rsidRPr="00237C83">
        <w:rPr>
          <w:lang w:val="fr-FR"/>
        </w:rPr>
        <w:t xml:space="preserve"> </w:t>
      </w:r>
    </w:p>
    <w:p w:rsidRPr="00237C83" w:rsidR="005770B5" w:rsidP="00237C83" w:rsidRDefault="4016000D" w14:paraId="4F14F5F4" w14:textId="7C26303E">
      <w:pPr>
        <w:pStyle w:val="Heading4"/>
        <w:rPr>
          <w:lang w:val="fr-FR"/>
        </w:rPr>
      </w:pPr>
      <w:r w:rsidRPr="00237C83">
        <w:rPr>
          <w:lang w:val="fr-FR"/>
        </w:rPr>
        <w:t>Recherche de vulnérabilités dans les images Docker avec Grype</w:t>
      </w:r>
    </w:p>
    <w:p w:rsidRPr="00962DF2" w:rsidR="005770B5" w:rsidP="00962DF2" w:rsidRDefault="4016000D" w14:paraId="20AF92E5" w14:textId="0E7D4A87">
      <w:pPr>
        <w:rPr>
          <w:lang w:val="fr-FR"/>
        </w:rPr>
      </w:pPr>
      <w:r w:rsidRPr="00962DF2">
        <w:rPr>
          <w:lang w:val="fr-FR"/>
        </w:rPr>
        <w:t>Utilisation de Grype pour une analyse proactive des images Docker, permettant de détecter et de remédier aux vulnérabilités avant leur déploiement.</w:t>
      </w:r>
    </w:p>
    <w:p w:rsidRPr="00237C83" w:rsidR="005770B5" w:rsidP="51A62C96" w:rsidRDefault="4016000D" w14:paraId="24850EC0" w14:textId="5A873EF2">
      <w:pPr>
        <w:rPr>
          <w:lang w:val="fr-FR"/>
        </w:rPr>
      </w:pPr>
      <w:r w:rsidRPr="00237C83">
        <w:rPr>
          <w:lang w:val="fr-FR"/>
        </w:rPr>
        <w:t xml:space="preserve"> </w:t>
      </w:r>
    </w:p>
    <w:p w:rsidRPr="00237C83" w:rsidR="005770B5" w:rsidP="00237C83" w:rsidRDefault="4016000D" w14:paraId="631F3F40" w14:textId="48EA7616">
      <w:pPr>
        <w:pStyle w:val="Heading3"/>
        <w:rPr>
          <w:lang w:val="fr-FR"/>
        </w:rPr>
      </w:pPr>
      <w:bookmarkStart w:name="_Toc751084952" w:id="1762791795"/>
      <w:r w:rsidRPr="3B08A79C" w:rsidR="4016000D">
        <w:rPr>
          <w:lang w:val="fr-FR"/>
        </w:rPr>
        <w:t>Sécurité de l'Infrastructure</w:t>
      </w:r>
      <w:bookmarkEnd w:id="1762791795"/>
    </w:p>
    <w:p w:rsidRPr="00237C83" w:rsidR="005770B5" w:rsidP="51A62C96" w:rsidRDefault="4016000D" w14:paraId="106FBBBB" w14:textId="2032B255">
      <w:pPr>
        <w:rPr>
          <w:lang w:val="fr-FR"/>
        </w:rPr>
      </w:pPr>
      <w:r w:rsidRPr="00237C83">
        <w:rPr>
          <w:lang w:val="fr-FR"/>
        </w:rPr>
        <w:t xml:space="preserve"> </w:t>
      </w:r>
    </w:p>
    <w:p w:rsidRPr="00237C83" w:rsidR="005770B5" w:rsidP="00237C83" w:rsidRDefault="4016000D" w14:paraId="21119C7C" w14:textId="58A1C639">
      <w:pPr>
        <w:pStyle w:val="Heading4"/>
        <w:rPr>
          <w:lang w:val="fr-FR"/>
        </w:rPr>
      </w:pPr>
      <w:r w:rsidRPr="00237C83">
        <w:rPr>
          <w:lang w:val="fr-FR"/>
        </w:rPr>
        <w:t>Reverse Proxy, Firewall et CrowdSec</w:t>
      </w:r>
    </w:p>
    <w:p w:rsidRPr="00483097" w:rsidR="005770B5" w:rsidP="00483097" w:rsidRDefault="4016000D" w14:paraId="4D6079DB" w14:textId="251BB323">
      <w:pPr>
        <w:pStyle w:val="ListParagraph"/>
        <w:numPr>
          <w:ilvl w:val="0"/>
          <w:numId w:val="2"/>
        </w:numPr>
        <w:rPr>
          <w:lang w:val="fr-FR"/>
        </w:rPr>
      </w:pPr>
      <w:r w:rsidRPr="00483097">
        <w:rPr>
          <w:lang w:val="fr-FR"/>
        </w:rPr>
        <w:t>Mise en place d'un reverse proxy pour sécuriser les connexions entrantes.</w:t>
      </w:r>
    </w:p>
    <w:p w:rsidR="005770B5" w:rsidP="00483097" w:rsidRDefault="4016000D" w14:paraId="3F73B998" w14:textId="2DC22410">
      <w:pPr>
        <w:pStyle w:val="ListParagraph"/>
        <w:numPr>
          <w:ilvl w:val="0"/>
          <w:numId w:val="2"/>
        </w:numPr>
        <w:rPr>
          <w:lang w:val="fr-FR"/>
        </w:rPr>
      </w:pPr>
      <w:r w:rsidRPr="00483097">
        <w:rPr>
          <w:lang w:val="fr-FR"/>
        </w:rPr>
        <w:t>Utilisation d'un pare-feu (firewall) pour filtrer le trafic réseau.</w:t>
      </w:r>
    </w:p>
    <w:p w:rsidRPr="00483097" w:rsidR="00216646" w:rsidP="00216646" w:rsidRDefault="00216646" w14:paraId="5DA71F9E" w14:textId="6E94BA09">
      <w:pPr>
        <w:pStyle w:val="ListParagraph"/>
        <w:numPr>
          <w:ilvl w:val="1"/>
          <w:numId w:val="2"/>
        </w:numPr>
        <w:rPr>
          <w:lang w:val="fr-FR"/>
        </w:rPr>
      </w:pPr>
      <w:r>
        <w:rPr>
          <w:lang w:val="fr-FR"/>
        </w:rPr>
        <w:t xml:space="preserve">Celui-ci </w:t>
      </w:r>
      <w:r w:rsidR="00706D42">
        <w:rPr>
          <w:lang w:val="fr-FR"/>
        </w:rPr>
        <w:t xml:space="preserve">va filtrer le trafic entrant et sortant, </w:t>
      </w:r>
      <w:r w:rsidR="00292EC5">
        <w:rPr>
          <w:lang w:val="fr-FR"/>
        </w:rPr>
        <w:t xml:space="preserve">en </w:t>
      </w:r>
      <w:r w:rsidR="00706D42">
        <w:rPr>
          <w:lang w:val="fr-FR"/>
        </w:rPr>
        <w:t>entrée seul l’api Kubernetes et l’ingress traefik est ouvert</w:t>
      </w:r>
      <w:r w:rsidR="00292EC5">
        <w:rPr>
          <w:lang w:val="fr-FR"/>
        </w:rPr>
        <w:t>. En sortie HTTP, HTTPS, DNS et NTP sont autorisés si ceux-ci vont sur internet (</w:t>
      </w:r>
      <w:r w:rsidR="007A2344">
        <w:rPr>
          <w:lang w:val="fr-FR"/>
        </w:rPr>
        <w:t xml:space="preserve">Une connection vers un autre sous-réseau est </w:t>
      </w:r>
      <w:r w:rsidRPr="7A6351CD" w:rsidR="007A2344">
        <w:rPr>
          <w:lang w:val="fr-FR"/>
        </w:rPr>
        <w:t>bloqué</w:t>
      </w:r>
      <w:r w:rsidRPr="7A6351CD" w:rsidR="29DBD3AE">
        <w:rPr>
          <w:lang w:val="fr-FR"/>
        </w:rPr>
        <w:t>e</w:t>
      </w:r>
      <w:r w:rsidR="007A2344">
        <w:rPr>
          <w:lang w:val="fr-FR"/>
        </w:rPr>
        <w:t>)</w:t>
      </w:r>
    </w:p>
    <w:p w:rsidRPr="00483097" w:rsidR="005770B5" w:rsidP="00483097" w:rsidRDefault="4016000D" w14:paraId="2B5BA0E1" w14:textId="199E2769">
      <w:pPr>
        <w:pStyle w:val="ListParagraph"/>
        <w:numPr>
          <w:ilvl w:val="0"/>
          <w:numId w:val="2"/>
        </w:numPr>
        <w:rPr>
          <w:lang w:val="fr-FR"/>
        </w:rPr>
      </w:pPr>
      <w:r w:rsidRPr="00483097">
        <w:rPr>
          <w:lang w:val="fr-FR"/>
        </w:rPr>
        <w:t>Intégration de CrowdSec en tant que solution IPS/IDS pour détecter et répondre aux menaces de manière proactive.</w:t>
      </w:r>
    </w:p>
    <w:p w:rsidRPr="00237C83" w:rsidR="005770B5" w:rsidP="51A62C96" w:rsidRDefault="4016000D" w14:paraId="021BCDC9" w14:textId="46BB6C11">
      <w:pPr>
        <w:rPr>
          <w:lang w:val="fr-FR"/>
        </w:rPr>
      </w:pPr>
      <w:r w:rsidRPr="00237C83">
        <w:rPr>
          <w:lang w:val="fr-FR"/>
        </w:rPr>
        <w:t xml:space="preserve"> </w:t>
      </w:r>
    </w:p>
    <w:p w:rsidRPr="00237C83" w:rsidR="005770B5" w:rsidP="00237C83" w:rsidRDefault="4016000D" w14:paraId="54623B76" w14:textId="65C10CAC">
      <w:pPr>
        <w:pStyle w:val="Heading3"/>
        <w:rPr>
          <w:lang w:val="fr-FR"/>
        </w:rPr>
      </w:pPr>
      <w:bookmarkStart w:name="_Toc1288510994" w:id="1761384858"/>
      <w:r w:rsidRPr="3B08A79C" w:rsidR="4016000D">
        <w:rPr>
          <w:lang w:val="fr-FR"/>
        </w:rPr>
        <w:t>Sécurisation des Accès</w:t>
      </w:r>
      <w:bookmarkEnd w:id="1761384858"/>
    </w:p>
    <w:p w:rsidRPr="00237C83" w:rsidR="005770B5" w:rsidP="51A62C96" w:rsidRDefault="4016000D" w14:paraId="37B4527C" w14:textId="131F896D">
      <w:pPr>
        <w:rPr>
          <w:lang w:val="fr-FR"/>
        </w:rPr>
      </w:pPr>
      <w:r w:rsidRPr="00237C83">
        <w:rPr>
          <w:lang w:val="fr-FR"/>
        </w:rPr>
        <w:t xml:space="preserve"> </w:t>
      </w:r>
    </w:p>
    <w:p w:rsidRPr="00237C83" w:rsidR="005770B5" w:rsidP="00237C83" w:rsidRDefault="4016000D" w14:paraId="2CE5AF4D" w14:textId="4C47145C">
      <w:pPr>
        <w:pStyle w:val="Heading4"/>
        <w:rPr>
          <w:lang w:val="fr-FR"/>
        </w:rPr>
      </w:pPr>
      <w:r w:rsidRPr="00237C83">
        <w:rPr>
          <w:lang w:val="fr-FR"/>
        </w:rPr>
        <w:t>Système d'authentification et d'autorisations des utilisateurs</w:t>
      </w:r>
    </w:p>
    <w:p w:rsidRPr="00CC6E15" w:rsidR="005770B5" w:rsidP="00CC6E15" w:rsidRDefault="4016000D" w14:paraId="7A2CC0C5" w14:textId="386B07DA">
      <w:pPr>
        <w:rPr>
          <w:lang w:val="fr-FR"/>
        </w:rPr>
      </w:pPr>
      <w:r w:rsidRPr="00CC6E15">
        <w:rPr>
          <w:lang w:val="fr-FR"/>
        </w:rPr>
        <w:t>Mise en place d'un système robuste pour gérer l'authentification et les autorisations des utilisateurs, assurant la confidentialité des données sensibles.</w:t>
      </w:r>
    </w:p>
    <w:p w:rsidRPr="00237C83" w:rsidR="005770B5" w:rsidP="51A62C96" w:rsidRDefault="4016000D" w14:paraId="58F2E980" w14:textId="2FF455CF">
      <w:pPr>
        <w:rPr>
          <w:lang w:val="fr-FR"/>
        </w:rPr>
      </w:pPr>
      <w:r w:rsidRPr="00237C83">
        <w:rPr>
          <w:lang w:val="fr-FR"/>
        </w:rPr>
        <w:t xml:space="preserve"> </w:t>
      </w:r>
    </w:p>
    <w:p w:rsidRPr="00237C83" w:rsidR="005770B5" w:rsidP="00237C83" w:rsidRDefault="4016000D" w14:paraId="435DCA53" w14:textId="65D78F17">
      <w:pPr>
        <w:pStyle w:val="Heading4"/>
        <w:rPr>
          <w:lang w:val="fr-FR"/>
        </w:rPr>
      </w:pPr>
      <w:r w:rsidRPr="00237C83">
        <w:rPr>
          <w:lang w:val="fr-FR"/>
        </w:rPr>
        <w:t>Authentification par clé d'API</w:t>
      </w:r>
    </w:p>
    <w:p w:rsidRPr="00237C83" w:rsidR="005770B5" w:rsidP="51A62C96" w:rsidRDefault="4016000D" w14:paraId="0B30A1B8" w14:textId="7DCA3EB8">
      <w:pPr>
        <w:rPr>
          <w:lang w:val="fr-FR"/>
        </w:rPr>
      </w:pPr>
      <w:r w:rsidRPr="00237C83">
        <w:rPr>
          <w:lang w:val="fr-FR"/>
        </w:rPr>
        <w:t>Intégration d'un système d'authentification par clé d'API pour sécuriser l'accès à l'API, renforçant ainsi la sécurité des accès.</w:t>
      </w:r>
    </w:p>
    <w:p w:rsidRPr="00237C83" w:rsidR="005770B5" w:rsidP="51A62C96" w:rsidRDefault="4016000D" w14:paraId="6CC0F4ED" w14:textId="74A5BBDE">
      <w:pPr>
        <w:rPr>
          <w:lang w:val="fr-FR"/>
        </w:rPr>
      </w:pPr>
      <w:r w:rsidRPr="00237C83">
        <w:rPr>
          <w:lang w:val="fr-FR"/>
        </w:rPr>
        <w:t xml:space="preserve"> </w:t>
      </w:r>
    </w:p>
    <w:p w:rsidRPr="00237C83" w:rsidR="005770B5" w:rsidP="00237C83" w:rsidRDefault="4016000D" w14:paraId="2A5E0EF2" w14:textId="3A1004CA">
      <w:pPr>
        <w:pStyle w:val="Heading2"/>
        <w:rPr>
          <w:lang w:val="fr-FR"/>
        </w:rPr>
      </w:pPr>
      <w:bookmarkStart w:name="_Toc797444120" w:id="77686152"/>
      <w:r w:rsidRPr="3B08A79C" w:rsidR="4016000D">
        <w:rPr>
          <w:lang w:val="fr-FR"/>
        </w:rPr>
        <w:t>Améliorations futures</w:t>
      </w:r>
      <w:bookmarkEnd w:id="77686152"/>
    </w:p>
    <w:p w:rsidRPr="00237C83" w:rsidR="005770B5" w:rsidP="51A62C96" w:rsidRDefault="4016000D" w14:paraId="2DA6CD64" w14:textId="3B2D9880">
      <w:pPr>
        <w:rPr>
          <w:lang w:val="fr-FR"/>
        </w:rPr>
      </w:pPr>
      <w:r w:rsidRPr="00237C83">
        <w:rPr>
          <w:lang w:val="fr-FR"/>
        </w:rPr>
        <w:t>Nous envisageons d'intégrer plusieurs initiatives pour renforcer davantage la sécurité de notre projet :</w:t>
      </w:r>
    </w:p>
    <w:p w:rsidRPr="00237C83" w:rsidR="005770B5" w:rsidP="00237C83" w:rsidRDefault="4016000D" w14:paraId="221BC360" w14:textId="64030A45">
      <w:pPr>
        <w:pStyle w:val="Heading3"/>
        <w:rPr>
          <w:lang w:val="fr-FR"/>
        </w:rPr>
      </w:pPr>
      <w:bookmarkStart w:name="_Toc1258651584" w:id="715654090"/>
      <w:r w:rsidRPr="3B08A79C" w:rsidR="4016000D">
        <w:rPr>
          <w:lang w:val="fr-FR"/>
        </w:rPr>
        <w:t xml:space="preserve">Analyse de Vulnérabilités avec </w:t>
      </w:r>
      <w:r w:rsidRPr="3B08A79C" w:rsidR="4016000D">
        <w:rPr>
          <w:lang w:val="fr-FR"/>
        </w:rPr>
        <w:t>OpenVAS</w:t>
      </w:r>
      <w:bookmarkEnd w:id="715654090"/>
    </w:p>
    <w:p w:rsidRPr="00237C83" w:rsidR="005770B5" w:rsidP="51A62C96" w:rsidRDefault="4016000D" w14:paraId="2FAA4575" w14:textId="64E1BF49">
      <w:pPr>
        <w:rPr>
          <w:lang w:val="fr-FR"/>
        </w:rPr>
      </w:pPr>
      <w:r w:rsidRPr="00237C83">
        <w:rPr>
          <w:lang w:val="fr-FR"/>
        </w:rPr>
        <w:t>Intégration de l'outil OpenVAS pour des analyses régulières des vulnérabilités. OpenVAS fournira des rapports détaillés identifiant les points faibles potentiels dans notre infrastructure, permettant ainsi une action préventive pour remédier aux vulnérabilités avant qu'elles ne puissent être exploitées.</w:t>
      </w:r>
    </w:p>
    <w:p w:rsidRPr="00237C83" w:rsidR="005770B5" w:rsidP="00237C83" w:rsidRDefault="4016000D" w14:paraId="4E2035E1" w14:textId="4DA6DBA6">
      <w:pPr>
        <w:pStyle w:val="Heading3"/>
        <w:rPr>
          <w:lang w:val="fr-FR"/>
        </w:rPr>
      </w:pPr>
      <w:bookmarkStart w:name="_Toc1002012852" w:id="1924782023"/>
      <w:r w:rsidRPr="3B08A79C" w:rsidR="4016000D">
        <w:rPr>
          <w:lang w:val="fr-FR"/>
        </w:rPr>
        <w:t>Tests d'Intrusion avec OWASP ZAP</w:t>
      </w:r>
      <w:bookmarkEnd w:id="1924782023"/>
    </w:p>
    <w:p w:rsidR="005770B5" w:rsidP="51A62C96" w:rsidRDefault="4016000D" w14:paraId="2C078E63" w14:textId="4B0CE11F">
      <w:pPr>
        <w:rPr>
          <w:lang w:val="fr-FR"/>
        </w:rPr>
      </w:pPr>
      <w:r w:rsidRPr="00237C83">
        <w:rPr>
          <w:lang w:val="fr-FR"/>
        </w:rPr>
        <w:t>L'intégration de tests d'intrusion, notamment avec l'utilisation d'OWASP ZAP (Zed Attack Proxy). Ces tests permettront de simuler des attaques potentielles, et effectuer des tests d'intrusion automatisés, identifiant les éventuelles vulnérabilités au niveau de l'application.</w:t>
      </w:r>
    </w:p>
    <w:p w:rsidR="0071044A" w:rsidP="0071044A" w:rsidRDefault="0071044A" w14:paraId="5CFF581B" w14:textId="79511BA2">
      <w:pPr>
        <w:pStyle w:val="Heading3"/>
        <w:rPr>
          <w:lang w:val="fr-FR"/>
        </w:rPr>
      </w:pPr>
      <w:bookmarkStart w:name="_Toc297910962" w:id="1234354774"/>
      <w:r w:rsidRPr="3B08A79C" w:rsidR="0071044A">
        <w:rPr>
          <w:lang w:val="fr-FR"/>
        </w:rPr>
        <w:t>Test</w:t>
      </w:r>
      <w:r w:rsidRPr="3B08A79C" w:rsidR="3BB9196D">
        <w:rPr>
          <w:lang w:val="fr-FR"/>
        </w:rPr>
        <w:t>s</w:t>
      </w:r>
      <w:r w:rsidRPr="3B08A79C" w:rsidR="0071044A">
        <w:rPr>
          <w:lang w:val="fr-FR"/>
        </w:rPr>
        <w:t xml:space="preserve"> d’intégration</w:t>
      </w:r>
      <w:bookmarkEnd w:id="1234354774"/>
    </w:p>
    <w:p w:rsidRPr="0071044A" w:rsidR="0071044A" w:rsidP="0071044A" w:rsidRDefault="001906C8" w14:paraId="3BFEE7E5" w14:textId="5C1CE529">
      <w:pPr>
        <w:rPr>
          <w:lang w:val="fr-FR"/>
        </w:rPr>
      </w:pPr>
      <w:r w:rsidRPr="632ED874">
        <w:rPr>
          <w:lang w:val="fr-FR"/>
        </w:rPr>
        <w:t>Lors du développement d’une nouvelle version, il n’y a pas de test</w:t>
      </w:r>
      <w:r w:rsidRPr="632ED874" w:rsidR="364F0884">
        <w:rPr>
          <w:lang w:val="fr-FR"/>
        </w:rPr>
        <w:t>s</w:t>
      </w:r>
      <w:r w:rsidRPr="632ED874">
        <w:rPr>
          <w:lang w:val="fr-FR"/>
        </w:rPr>
        <w:t xml:space="preserve"> d’intégration qui </w:t>
      </w:r>
      <w:r w:rsidRPr="632ED874" w:rsidR="5DF0634C">
        <w:rPr>
          <w:lang w:val="fr-FR"/>
        </w:rPr>
        <w:t xml:space="preserve">sont </w:t>
      </w:r>
      <w:r w:rsidRPr="632ED874">
        <w:rPr>
          <w:lang w:val="fr-FR"/>
        </w:rPr>
        <w:t>fait. On risque donc une régression. L’idée des tests d’intégration est d’envoyer des mails « de référence » et de comparer les différents résultats renvoy</w:t>
      </w:r>
      <w:r w:rsidRPr="632ED874" w:rsidR="75CD07AE">
        <w:rPr>
          <w:lang w:val="fr-FR"/>
        </w:rPr>
        <w:t>és</w:t>
      </w:r>
      <w:r w:rsidRPr="632ED874">
        <w:rPr>
          <w:lang w:val="fr-FR"/>
        </w:rPr>
        <w:t xml:space="preserve"> par l’application</w:t>
      </w:r>
    </w:p>
    <w:p w:rsidR="0071044A" w:rsidP="0071044A" w:rsidRDefault="0071044A" w14:paraId="323C10FB" w14:textId="1835E14E">
      <w:pPr>
        <w:pStyle w:val="Heading3"/>
        <w:rPr>
          <w:lang w:val="fr-FR"/>
        </w:rPr>
      </w:pPr>
      <w:bookmarkStart w:name="_Toc81179834" w:id="666766294"/>
      <w:r w:rsidRPr="3B08A79C" w:rsidR="0071044A">
        <w:rPr>
          <w:lang w:val="fr-FR"/>
        </w:rPr>
        <w:t>Construction automatique d’images</w:t>
      </w:r>
      <w:bookmarkEnd w:id="666766294"/>
    </w:p>
    <w:p w:rsidRPr="001906C8" w:rsidR="001906C8" w:rsidP="001906C8" w:rsidRDefault="006B1B55" w14:paraId="74E72570" w14:textId="3FD0EB0B">
      <w:pPr>
        <w:rPr>
          <w:lang w:val="fr-FR"/>
        </w:rPr>
      </w:pPr>
      <w:r w:rsidRPr="632ED874">
        <w:rPr>
          <w:lang w:val="fr-FR"/>
        </w:rPr>
        <w:t xml:space="preserve">Grype vérifie à la construction des images si de potentielles vulnérabilités sont présentes dedans. Cependant pour devoir les détecter, une image doit être construite. L’idée ici est de construire des images </w:t>
      </w:r>
      <w:r w:rsidRPr="632ED874" w:rsidR="009F1074">
        <w:rPr>
          <w:lang w:val="fr-FR"/>
        </w:rPr>
        <w:t>à intervalle régulier (par exemple tous les jours) et de juste les scanner. Si celle</w:t>
      </w:r>
      <w:r w:rsidRPr="632ED874" w:rsidR="435CFEE3">
        <w:rPr>
          <w:lang w:val="fr-FR"/>
        </w:rPr>
        <w:t>s</w:t>
      </w:r>
      <w:r w:rsidRPr="632ED874" w:rsidR="009F1074">
        <w:rPr>
          <w:lang w:val="fr-FR"/>
        </w:rPr>
        <w:t>-ci contiennent des vulnérabilités, celle</w:t>
      </w:r>
      <w:r w:rsidRPr="632ED874" w:rsidR="49B15A16">
        <w:rPr>
          <w:lang w:val="fr-FR"/>
        </w:rPr>
        <w:t>s</w:t>
      </w:r>
      <w:r w:rsidRPr="632ED874" w:rsidR="009F1074">
        <w:rPr>
          <w:lang w:val="fr-FR"/>
        </w:rPr>
        <w:t>-ci doivent être remonté</w:t>
      </w:r>
      <w:r w:rsidRPr="632ED874" w:rsidR="1E875C12">
        <w:rPr>
          <w:lang w:val="fr-FR"/>
        </w:rPr>
        <w:t>es</w:t>
      </w:r>
      <w:r w:rsidRPr="632ED874" w:rsidR="009F1074">
        <w:rPr>
          <w:lang w:val="fr-FR"/>
        </w:rPr>
        <w:t xml:space="preserve"> avec une notification (envoie de mail ou autre)</w:t>
      </w:r>
    </w:p>
    <w:sectPr w:rsidRPr="001906C8" w:rsidR="001906C8" w:rsidSect="00B90363">
      <w:footerReference w:type="default" r:id="rId12"/>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706D4" w:rsidP="00E706D4" w:rsidRDefault="00E706D4" w14:paraId="149C1683" w14:textId="77777777">
      <w:pPr>
        <w:spacing w:after="0" w:line="240" w:lineRule="auto"/>
      </w:pPr>
      <w:r>
        <w:separator/>
      </w:r>
    </w:p>
  </w:endnote>
  <w:endnote w:type="continuationSeparator" w:id="0">
    <w:p w:rsidR="00E706D4" w:rsidP="00E706D4" w:rsidRDefault="00E706D4" w14:paraId="1879765E" w14:textId="77777777">
      <w:pPr>
        <w:spacing w:after="0" w:line="240" w:lineRule="auto"/>
      </w:pPr>
      <w:r>
        <w:continuationSeparator/>
      </w:r>
    </w:p>
  </w:endnote>
  <w:endnote w:type="continuationNotice" w:id="1">
    <w:p w:rsidR="00227842" w:rsidRDefault="00227842" w14:paraId="5AF239A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9886397"/>
      <w:docPartObj>
        <w:docPartGallery w:val="Page Numbers (Bottom of Page)"/>
        <w:docPartUnique/>
      </w:docPartObj>
    </w:sdtPr>
    <w:sdtContent>
      <w:p w:rsidR="00E706D4" w:rsidRDefault="00E706D4" w14:paraId="4E09D635" w14:textId="67DAFF19">
        <w:pPr>
          <w:pStyle w:val="Footer"/>
          <w:jc w:val="right"/>
        </w:pPr>
        <w:r>
          <w:fldChar w:fldCharType="begin"/>
        </w:r>
        <w:r>
          <w:instrText>PAGE   \* MERGEFORMAT</w:instrText>
        </w:r>
        <w:r>
          <w:fldChar w:fldCharType="separate"/>
        </w:r>
        <w:r>
          <w:rPr>
            <w:lang w:val="fr-FR"/>
          </w:rPr>
          <w:t>2</w:t>
        </w:r>
        <w:r>
          <w:fldChar w:fldCharType="end"/>
        </w:r>
      </w:p>
    </w:sdtContent>
  </w:sdt>
  <w:p w:rsidR="00E706D4" w:rsidRDefault="00E706D4" w14:paraId="293D58C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706D4" w:rsidP="00E706D4" w:rsidRDefault="00E706D4" w14:paraId="0BBC699A" w14:textId="77777777">
      <w:pPr>
        <w:spacing w:after="0" w:line="240" w:lineRule="auto"/>
      </w:pPr>
      <w:r>
        <w:separator/>
      </w:r>
    </w:p>
  </w:footnote>
  <w:footnote w:type="continuationSeparator" w:id="0">
    <w:p w:rsidR="00E706D4" w:rsidP="00E706D4" w:rsidRDefault="00E706D4" w14:paraId="6FCEB79F" w14:textId="77777777">
      <w:pPr>
        <w:spacing w:after="0" w:line="240" w:lineRule="auto"/>
      </w:pPr>
      <w:r>
        <w:continuationSeparator/>
      </w:r>
    </w:p>
  </w:footnote>
  <w:footnote w:type="continuationNotice" w:id="1">
    <w:p w:rsidR="00227842" w:rsidRDefault="00227842" w14:paraId="5F16626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A1625"/>
    <w:multiLevelType w:val="hybridMultilevel"/>
    <w:tmpl w:val="649894D8"/>
    <w:lvl w:ilvl="0" w:tplc="362A524A">
      <w:numFmt w:val="bullet"/>
      <w:lvlText w:val="-"/>
      <w:lvlJc w:val="left"/>
      <w:pPr>
        <w:ind w:left="570" w:hanging="360"/>
      </w:pPr>
      <w:rPr>
        <w:rFonts w:hint="default" w:ascii="Calibri" w:hAnsi="Calibri" w:cs="Calibri" w:eastAsiaTheme="minorHAnsi"/>
      </w:rPr>
    </w:lvl>
    <w:lvl w:ilvl="1" w:tplc="040C0003" w:tentative="1">
      <w:start w:val="1"/>
      <w:numFmt w:val="bullet"/>
      <w:lvlText w:val="o"/>
      <w:lvlJc w:val="left"/>
      <w:pPr>
        <w:ind w:left="1545" w:hanging="360"/>
      </w:pPr>
      <w:rPr>
        <w:rFonts w:hint="default" w:ascii="Courier New" w:hAnsi="Courier New" w:cs="Courier New"/>
      </w:rPr>
    </w:lvl>
    <w:lvl w:ilvl="2" w:tplc="040C0005" w:tentative="1">
      <w:start w:val="1"/>
      <w:numFmt w:val="bullet"/>
      <w:lvlText w:val=""/>
      <w:lvlJc w:val="left"/>
      <w:pPr>
        <w:ind w:left="2265" w:hanging="360"/>
      </w:pPr>
      <w:rPr>
        <w:rFonts w:hint="default" w:ascii="Wingdings" w:hAnsi="Wingdings"/>
      </w:rPr>
    </w:lvl>
    <w:lvl w:ilvl="3" w:tplc="040C0001" w:tentative="1">
      <w:start w:val="1"/>
      <w:numFmt w:val="bullet"/>
      <w:lvlText w:val=""/>
      <w:lvlJc w:val="left"/>
      <w:pPr>
        <w:ind w:left="2985" w:hanging="360"/>
      </w:pPr>
      <w:rPr>
        <w:rFonts w:hint="default" w:ascii="Symbol" w:hAnsi="Symbol"/>
      </w:rPr>
    </w:lvl>
    <w:lvl w:ilvl="4" w:tplc="040C0003" w:tentative="1">
      <w:start w:val="1"/>
      <w:numFmt w:val="bullet"/>
      <w:lvlText w:val="o"/>
      <w:lvlJc w:val="left"/>
      <w:pPr>
        <w:ind w:left="3705" w:hanging="360"/>
      </w:pPr>
      <w:rPr>
        <w:rFonts w:hint="default" w:ascii="Courier New" w:hAnsi="Courier New" w:cs="Courier New"/>
      </w:rPr>
    </w:lvl>
    <w:lvl w:ilvl="5" w:tplc="040C0005" w:tentative="1">
      <w:start w:val="1"/>
      <w:numFmt w:val="bullet"/>
      <w:lvlText w:val=""/>
      <w:lvlJc w:val="left"/>
      <w:pPr>
        <w:ind w:left="4425" w:hanging="360"/>
      </w:pPr>
      <w:rPr>
        <w:rFonts w:hint="default" w:ascii="Wingdings" w:hAnsi="Wingdings"/>
      </w:rPr>
    </w:lvl>
    <w:lvl w:ilvl="6" w:tplc="040C0001" w:tentative="1">
      <w:start w:val="1"/>
      <w:numFmt w:val="bullet"/>
      <w:lvlText w:val=""/>
      <w:lvlJc w:val="left"/>
      <w:pPr>
        <w:ind w:left="5145" w:hanging="360"/>
      </w:pPr>
      <w:rPr>
        <w:rFonts w:hint="default" w:ascii="Symbol" w:hAnsi="Symbol"/>
      </w:rPr>
    </w:lvl>
    <w:lvl w:ilvl="7" w:tplc="040C0003" w:tentative="1">
      <w:start w:val="1"/>
      <w:numFmt w:val="bullet"/>
      <w:lvlText w:val="o"/>
      <w:lvlJc w:val="left"/>
      <w:pPr>
        <w:ind w:left="5865" w:hanging="360"/>
      </w:pPr>
      <w:rPr>
        <w:rFonts w:hint="default" w:ascii="Courier New" w:hAnsi="Courier New" w:cs="Courier New"/>
      </w:rPr>
    </w:lvl>
    <w:lvl w:ilvl="8" w:tplc="040C0005" w:tentative="1">
      <w:start w:val="1"/>
      <w:numFmt w:val="bullet"/>
      <w:lvlText w:val=""/>
      <w:lvlJc w:val="left"/>
      <w:pPr>
        <w:ind w:left="6585" w:hanging="360"/>
      </w:pPr>
      <w:rPr>
        <w:rFonts w:hint="default" w:ascii="Wingdings" w:hAnsi="Wingdings"/>
      </w:rPr>
    </w:lvl>
  </w:abstractNum>
  <w:abstractNum w:abstractNumId="1" w15:restartNumberingAfterBreak="0">
    <w:nsid w:val="3FFC656D"/>
    <w:multiLevelType w:val="hybridMultilevel"/>
    <w:tmpl w:val="C734C428"/>
    <w:lvl w:ilvl="0" w:tplc="040C0001">
      <w:start w:val="1"/>
      <w:numFmt w:val="bullet"/>
      <w:lvlText w:val=""/>
      <w:lvlJc w:val="left"/>
      <w:pPr>
        <w:ind w:left="825" w:hanging="360"/>
      </w:pPr>
      <w:rPr>
        <w:rFonts w:hint="default" w:ascii="Symbol" w:hAnsi="Symbol"/>
      </w:rPr>
    </w:lvl>
    <w:lvl w:ilvl="1" w:tplc="040C0003" w:tentative="1">
      <w:start w:val="1"/>
      <w:numFmt w:val="bullet"/>
      <w:lvlText w:val="o"/>
      <w:lvlJc w:val="left"/>
      <w:pPr>
        <w:ind w:left="1545" w:hanging="360"/>
      </w:pPr>
      <w:rPr>
        <w:rFonts w:hint="default" w:ascii="Courier New" w:hAnsi="Courier New" w:cs="Courier New"/>
      </w:rPr>
    </w:lvl>
    <w:lvl w:ilvl="2" w:tplc="040C0005" w:tentative="1">
      <w:start w:val="1"/>
      <w:numFmt w:val="bullet"/>
      <w:lvlText w:val=""/>
      <w:lvlJc w:val="left"/>
      <w:pPr>
        <w:ind w:left="2265" w:hanging="360"/>
      </w:pPr>
      <w:rPr>
        <w:rFonts w:hint="default" w:ascii="Wingdings" w:hAnsi="Wingdings"/>
      </w:rPr>
    </w:lvl>
    <w:lvl w:ilvl="3" w:tplc="040C0001" w:tentative="1">
      <w:start w:val="1"/>
      <w:numFmt w:val="bullet"/>
      <w:lvlText w:val=""/>
      <w:lvlJc w:val="left"/>
      <w:pPr>
        <w:ind w:left="2985" w:hanging="360"/>
      </w:pPr>
      <w:rPr>
        <w:rFonts w:hint="default" w:ascii="Symbol" w:hAnsi="Symbol"/>
      </w:rPr>
    </w:lvl>
    <w:lvl w:ilvl="4" w:tplc="040C0003" w:tentative="1">
      <w:start w:val="1"/>
      <w:numFmt w:val="bullet"/>
      <w:lvlText w:val="o"/>
      <w:lvlJc w:val="left"/>
      <w:pPr>
        <w:ind w:left="3705" w:hanging="360"/>
      </w:pPr>
      <w:rPr>
        <w:rFonts w:hint="default" w:ascii="Courier New" w:hAnsi="Courier New" w:cs="Courier New"/>
      </w:rPr>
    </w:lvl>
    <w:lvl w:ilvl="5" w:tplc="040C0005" w:tentative="1">
      <w:start w:val="1"/>
      <w:numFmt w:val="bullet"/>
      <w:lvlText w:val=""/>
      <w:lvlJc w:val="left"/>
      <w:pPr>
        <w:ind w:left="4425" w:hanging="360"/>
      </w:pPr>
      <w:rPr>
        <w:rFonts w:hint="default" w:ascii="Wingdings" w:hAnsi="Wingdings"/>
      </w:rPr>
    </w:lvl>
    <w:lvl w:ilvl="6" w:tplc="040C0001" w:tentative="1">
      <w:start w:val="1"/>
      <w:numFmt w:val="bullet"/>
      <w:lvlText w:val=""/>
      <w:lvlJc w:val="left"/>
      <w:pPr>
        <w:ind w:left="5145" w:hanging="360"/>
      </w:pPr>
      <w:rPr>
        <w:rFonts w:hint="default" w:ascii="Symbol" w:hAnsi="Symbol"/>
      </w:rPr>
    </w:lvl>
    <w:lvl w:ilvl="7" w:tplc="040C0003" w:tentative="1">
      <w:start w:val="1"/>
      <w:numFmt w:val="bullet"/>
      <w:lvlText w:val="o"/>
      <w:lvlJc w:val="left"/>
      <w:pPr>
        <w:ind w:left="5865" w:hanging="360"/>
      </w:pPr>
      <w:rPr>
        <w:rFonts w:hint="default" w:ascii="Courier New" w:hAnsi="Courier New" w:cs="Courier New"/>
      </w:rPr>
    </w:lvl>
    <w:lvl w:ilvl="8" w:tplc="040C0005" w:tentative="1">
      <w:start w:val="1"/>
      <w:numFmt w:val="bullet"/>
      <w:lvlText w:val=""/>
      <w:lvlJc w:val="left"/>
      <w:pPr>
        <w:ind w:left="6585" w:hanging="360"/>
      </w:pPr>
      <w:rPr>
        <w:rFonts w:hint="default" w:ascii="Wingdings" w:hAnsi="Wingdings"/>
      </w:rPr>
    </w:lvl>
  </w:abstractNum>
  <w:abstractNum w:abstractNumId="2" w15:restartNumberingAfterBreak="0">
    <w:nsid w:val="685F5BD6"/>
    <w:multiLevelType w:val="hybridMultilevel"/>
    <w:tmpl w:val="2EEC5FDC"/>
    <w:lvl w:ilvl="0" w:tplc="362A524A">
      <w:numFmt w:val="bullet"/>
      <w:lvlText w:val="-"/>
      <w:lvlJc w:val="left"/>
      <w:pPr>
        <w:ind w:left="465" w:hanging="360"/>
      </w:pPr>
      <w:rPr>
        <w:rFonts w:hint="default" w:ascii="Calibri" w:hAnsi="Calibri" w:cs="Calibri" w:eastAsiaTheme="minorHAnsi"/>
      </w:rPr>
    </w:lvl>
    <w:lvl w:ilvl="1" w:tplc="040C0003">
      <w:start w:val="1"/>
      <w:numFmt w:val="bullet"/>
      <w:lvlText w:val="o"/>
      <w:lvlJc w:val="left"/>
      <w:pPr>
        <w:ind w:left="1185" w:hanging="360"/>
      </w:pPr>
      <w:rPr>
        <w:rFonts w:hint="default" w:ascii="Courier New" w:hAnsi="Courier New" w:cs="Courier New"/>
      </w:rPr>
    </w:lvl>
    <w:lvl w:ilvl="2" w:tplc="040C0005" w:tentative="1">
      <w:start w:val="1"/>
      <w:numFmt w:val="bullet"/>
      <w:lvlText w:val=""/>
      <w:lvlJc w:val="left"/>
      <w:pPr>
        <w:ind w:left="1905" w:hanging="360"/>
      </w:pPr>
      <w:rPr>
        <w:rFonts w:hint="default" w:ascii="Wingdings" w:hAnsi="Wingdings"/>
      </w:rPr>
    </w:lvl>
    <w:lvl w:ilvl="3" w:tplc="040C0001" w:tentative="1">
      <w:start w:val="1"/>
      <w:numFmt w:val="bullet"/>
      <w:lvlText w:val=""/>
      <w:lvlJc w:val="left"/>
      <w:pPr>
        <w:ind w:left="2625" w:hanging="360"/>
      </w:pPr>
      <w:rPr>
        <w:rFonts w:hint="default" w:ascii="Symbol" w:hAnsi="Symbol"/>
      </w:rPr>
    </w:lvl>
    <w:lvl w:ilvl="4" w:tplc="040C0003" w:tentative="1">
      <w:start w:val="1"/>
      <w:numFmt w:val="bullet"/>
      <w:lvlText w:val="o"/>
      <w:lvlJc w:val="left"/>
      <w:pPr>
        <w:ind w:left="3345" w:hanging="360"/>
      </w:pPr>
      <w:rPr>
        <w:rFonts w:hint="default" w:ascii="Courier New" w:hAnsi="Courier New" w:cs="Courier New"/>
      </w:rPr>
    </w:lvl>
    <w:lvl w:ilvl="5" w:tplc="040C0005" w:tentative="1">
      <w:start w:val="1"/>
      <w:numFmt w:val="bullet"/>
      <w:lvlText w:val=""/>
      <w:lvlJc w:val="left"/>
      <w:pPr>
        <w:ind w:left="4065" w:hanging="360"/>
      </w:pPr>
      <w:rPr>
        <w:rFonts w:hint="default" w:ascii="Wingdings" w:hAnsi="Wingdings"/>
      </w:rPr>
    </w:lvl>
    <w:lvl w:ilvl="6" w:tplc="040C0001" w:tentative="1">
      <w:start w:val="1"/>
      <w:numFmt w:val="bullet"/>
      <w:lvlText w:val=""/>
      <w:lvlJc w:val="left"/>
      <w:pPr>
        <w:ind w:left="4785" w:hanging="360"/>
      </w:pPr>
      <w:rPr>
        <w:rFonts w:hint="default" w:ascii="Symbol" w:hAnsi="Symbol"/>
      </w:rPr>
    </w:lvl>
    <w:lvl w:ilvl="7" w:tplc="040C0003" w:tentative="1">
      <w:start w:val="1"/>
      <w:numFmt w:val="bullet"/>
      <w:lvlText w:val="o"/>
      <w:lvlJc w:val="left"/>
      <w:pPr>
        <w:ind w:left="5505" w:hanging="360"/>
      </w:pPr>
      <w:rPr>
        <w:rFonts w:hint="default" w:ascii="Courier New" w:hAnsi="Courier New" w:cs="Courier New"/>
      </w:rPr>
    </w:lvl>
    <w:lvl w:ilvl="8" w:tplc="040C0005" w:tentative="1">
      <w:start w:val="1"/>
      <w:numFmt w:val="bullet"/>
      <w:lvlText w:val=""/>
      <w:lvlJc w:val="left"/>
      <w:pPr>
        <w:ind w:left="6225" w:hanging="360"/>
      </w:pPr>
      <w:rPr>
        <w:rFonts w:hint="default" w:ascii="Wingdings" w:hAnsi="Wingdings"/>
      </w:rPr>
    </w:lvl>
  </w:abstractNum>
  <w:abstractNum w:abstractNumId="3" w15:restartNumberingAfterBreak="0">
    <w:nsid w:val="7E613438"/>
    <w:multiLevelType w:val="hybridMultilevel"/>
    <w:tmpl w:val="21400EB0"/>
    <w:lvl w:ilvl="0" w:tplc="362A524A">
      <w:numFmt w:val="bullet"/>
      <w:lvlText w:val="-"/>
      <w:lvlJc w:val="left"/>
      <w:pPr>
        <w:ind w:left="570" w:hanging="360"/>
      </w:pPr>
      <w:rPr>
        <w:rFonts w:hint="default" w:ascii="Calibri" w:hAnsi="Calibri" w:cs="Calibri" w:eastAsiaTheme="minorHAnsi"/>
      </w:rPr>
    </w:lvl>
    <w:lvl w:ilvl="1" w:tplc="040C0003" w:tentative="1">
      <w:start w:val="1"/>
      <w:numFmt w:val="bullet"/>
      <w:lvlText w:val="o"/>
      <w:lvlJc w:val="left"/>
      <w:pPr>
        <w:ind w:left="1545" w:hanging="360"/>
      </w:pPr>
      <w:rPr>
        <w:rFonts w:hint="default" w:ascii="Courier New" w:hAnsi="Courier New" w:cs="Courier New"/>
      </w:rPr>
    </w:lvl>
    <w:lvl w:ilvl="2" w:tplc="040C0005" w:tentative="1">
      <w:start w:val="1"/>
      <w:numFmt w:val="bullet"/>
      <w:lvlText w:val=""/>
      <w:lvlJc w:val="left"/>
      <w:pPr>
        <w:ind w:left="2265" w:hanging="360"/>
      </w:pPr>
      <w:rPr>
        <w:rFonts w:hint="default" w:ascii="Wingdings" w:hAnsi="Wingdings"/>
      </w:rPr>
    </w:lvl>
    <w:lvl w:ilvl="3" w:tplc="040C0001" w:tentative="1">
      <w:start w:val="1"/>
      <w:numFmt w:val="bullet"/>
      <w:lvlText w:val=""/>
      <w:lvlJc w:val="left"/>
      <w:pPr>
        <w:ind w:left="2985" w:hanging="360"/>
      </w:pPr>
      <w:rPr>
        <w:rFonts w:hint="default" w:ascii="Symbol" w:hAnsi="Symbol"/>
      </w:rPr>
    </w:lvl>
    <w:lvl w:ilvl="4" w:tplc="040C0003" w:tentative="1">
      <w:start w:val="1"/>
      <w:numFmt w:val="bullet"/>
      <w:lvlText w:val="o"/>
      <w:lvlJc w:val="left"/>
      <w:pPr>
        <w:ind w:left="3705" w:hanging="360"/>
      </w:pPr>
      <w:rPr>
        <w:rFonts w:hint="default" w:ascii="Courier New" w:hAnsi="Courier New" w:cs="Courier New"/>
      </w:rPr>
    </w:lvl>
    <w:lvl w:ilvl="5" w:tplc="040C0005" w:tentative="1">
      <w:start w:val="1"/>
      <w:numFmt w:val="bullet"/>
      <w:lvlText w:val=""/>
      <w:lvlJc w:val="left"/>
      <w:pPr>
        <w:ind w:left="4425" w:hanging="360"/>
      </w:pPr>
      <w:rPr>
        <w:rFonts w:hint="default" w:ascii="Wingdings" w:hAnsi="Wingdings"/>
      </w:rPr>
    </w:lvl>
    <w:lvl w:ilvl="6" w:tplc="040C0001" w:tentative="1">
      <w:start w:val="1"/>
      <w:numFmt w:val="bullet"/>
      <w:lvlText w:val=""/>
      <w:lvlJc w:val="left"/>
      <w:pPr>
        <w:ind w:left="5145" w:hanging="360"/>
      </w:pPr>
      <w:rPr>
        <w:rFonts w:hint="default" w:ascii="Symbol" w:hAnsi="Symbol"/>
      </w:rPr>
    </w:lvl>
    <w:lvl w:ilvl="7" w:tplc="040C0003" w:tentative="1">
      <w:start w:val="1"/>
      <w:numFmt w:val="bullet"/>
      <w:lvlText w:val="o"/>
      <w:lvlJc w:val="left"/>
      <w:pPr>
        <w:ind w:left="5865" w:hanging="360"/>
      </w:pPr>
      <w:rPr>
        <w:rFonts w:hint="default" w:ascii="Courier New" w:hAnsi="Courier New" w:cs="Courier New"/>
      </w:rPr>
    </w:lvl>
    <w:lvl w:ilvl="8" w:tplc="040C0005" w:tentative="1">
      <w:start w:val="1"/>
      <w:numFmt w:val="bullet"/>
      <w:lvlText w:val=""/>
      <w:lvlJc w:val="left"/>
      <w:pPr>
        <w:ind w:left="6585" w:hanging="360"/>
      </w:pPr>
      <w:rPr>
        <w:rFonts w:hint="default" w:ascii="Wingdings" w:hAnsi="Wingdings"/>
      </w:rPr>
    </w:lvl>
  </w:abstractNum>
  <w:num w:numId="1" w16cid:durableId="1627076202">
    <w:abstractNumId w:val="1"/>
  </w:num>
  <w:num w:numId="2" w16cid:durableId="325715054">
    <w:abstractNumId w:val="2"/>
  </w:num>
  <w:num w:numId="3" w16cid:durableId="701906118">
    <w:abstractNumId w:val="0"/>
  </w:num>
  <w:num w:numId="4" w16cid:durableId="1319459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B3D76E"/>
    <w:rsid w:val="000637CB"/>
    <w:rsid w:val="00123897"/>
    <w:rsid w:val="00140F78"/>
    <w:rsid w:val="001906C8"/>
    <w:rsid w:val="001B7DB2"/>
    <w:rsid w:val="00216646"/>
    <w:rsid w:val="00227842"/>
    <w:rsid w:val="00237C83"/>
    <w:rsid w:val="00257CF7"/>
    <w:rsid w:val="00274310"/>
    <w:rsid w:val="00292EC5"/>
    <w:rsid w:val="002E12D1"/>
    <w:rsid w:val="00341544"/>
    <w:rsid w:val="00341DDE"/>
    <w:rsid w:val="003A3127"/>
    <w:rsid w:val="003B2179"/>
    <w:rsid w:val="003B5F60"/>
    <w:rsid w:val="003E0063"/>
    <w:rsid w:val="003E7337"/>
    <w:rsid w:val="00467411"/>
    <w:rsid w:val="00483097"/>
    <w:rsid w:val="00567889"/>
    <w:rsid w:val="005770B5"/>
    <w:rsid w:val="00605D0C"/>
    <w:rsid w:val="006B1B55"/>
    <w:rsid w:val="006B50F3"/>
    <w:rsid w:val="006F111E"/>
    <w:rsid w:val="006F24B7"/>
    <w:rsid w:val="00706D42"/>
    <w:rsid w:val="0071044A"/>
    <w:rsid w:val="00737126"/>
    <w:rsid w:val="007611B0"/>
    <w:rsid w:val="007A2344"/>
    <w:rsid w:val="007A3504"/>
    <w:rsid w:val="00820A6B"/>
    <w:rsid w:val="0089782C"/>
    <w:rsid w:val="00962DF2"/>
    <w:rsid w:val="00962E94"/>
    <w:rsid w:val="009922DF"/>
    <w:rsid w:val="009F1074"/>
    <w:rsid w:val="00AE33EE"/>
    <w:rsid w:val="00B761BA"/>
    <w:rsid w:val="00B90363"/>
    <w:rsid w:val="00BC5D29"/>
    <w:rsid w:val="00C0310E"/>
    <w:rsid w:val="00C72625"/>
    <w:rsid w:val="00C91D78"/>
    <w:rsid w:val="00CC6E15"/>
    <w:rsid w:val="00CF4A99"/>
    <w:rsid w:val="00DA2B4A"/>
    <w:rsid w:val="00DB4B30"/>
    <w:rsid w:val="00DF6937"/>
    <w:rsid w:val="00E349E3"/>
    <w:rsid w:val="00E60B03"/>
    <w:rsid w:val="00E706D4"/>
    <w:rsid w:val="00EA37B7"/>
    <w:rsid w:val="00EC2ECA"/>
    <w:rsid w:val="00EE79AC"/>
    <w:rsid w:val="00F14EDD"/>
    <w:rsid w:val="00F53F4E"/>
    <w:rsid w:val="00FC0DA5"/>
    <w:rsid w:val="1E875C12"/>
    <w:rsid w:val="29DBD3AE"/>
    <w:rsid w:val="364F0884"/>
    <w:rsid w:val="365C3FB3"/>
    <w:rsid w:val="3B08A79C"/>
    <w:rsid w:val="3BB9196D"/>
    <w:rsid w:val="4016000D"/>
    <w:rsid w:val="435CFEE3"/>
    <w:rsid w:val="49B15A16"/>
    <w:rsid w:val="4BC0DD3E"/>
    <w:rsid w:val="51A62C96"/>
    <w:rsid w:val="5DF0634C"/>
    <w:rsid w:val="632ED874"/>
    <w:rsid w:val="64288FB4"/>
    <w:rsid w:val="66B3D76E"/>
    <w:rsid w:val="75CD07AE"/>
    <w:rsid w:val="7A6351CD"/>
    <w:rsid w:val="7A7AF0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3D76E"/>
  <w15:chartTrackingRefBased/>
  <w15:docId w15:val="{55B89865-43A6-47B6-A18B-8B69F1D3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7CB"/>
    <w:pPr>
      <w:jc w:val="both"/>
    </w:pPr>
  </w:style>
  <w:style w:type="paragraph" w:styleId="Heading1">
    <w:name w:val="heading 1"/>
    <w:basedOn w:val="Normal"/>
    <w:next w:val="Normal"/>
    <w:link w:val="Heading1Char"/>
    <w:uiPriority w:val="9"/>
    <w:qFormat/>
    <w:rsid w:val="00237C8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C8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7C83"/>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37C8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37C83"/>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37C83"/>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37C83"/>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237C83"/>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EE79AC"/>
    <w:pPr>
      <w:ind w:left="720"/>
      <w:contextualSpacing/>
    </w:pPr>
  </w:style>
  <w:style w:type="paragraph" w:styleId="Header">
    <w:name w:val="header"/>
    <w:basedOn w:val="Normal"/>
    <w:link w:val="HeaderChar"/>
    <w:uiPriority w:val="99"/>
    <w:unhideWhenUsed/>
    <w:rsid w:val="00E706D4"/>
    <w:pPr>
      <w:tabs>
        <w:tab w:val="center" w:pos="4536"/>
        <w:tab w:val="right" w:pos="9072"/>
      </w:tabs>
      <w:spacing w:after="0" w:line="240" w:lineRule="auto"/>
    </w:pPr>
  </w:style>
  <w:style w:type="character" w:styleId="HeaderChar" w:customStyle="1">
    <w:name w:val="Header Char"/>
    <w:basedOn w:val="DefaultParagraphFont"/>
    <w:link w:val="Header"/>
    <w:uiPriority w:val="99"/>
    <w:rsid w:val="00E706D4"/>
  </w:style>
  <w:style w:type="paragraph" w:styleId="Footer">
    <w:name w:val="footer"/>
    <w:basedOn w:val="Normal"/>
    <w:link w:val="FooterChar"/>
    <w:uiPriority w:val="99"/>
    <w:unhideWhenUsed/>
    <w:rsid w:val="00E706D4"/>
    <w:pPr>
      <w:tabs>
        <w:tab w:val="center" w:pos="4536"/>
        <w:tab w:val="right" w:pos="9072"/>
      </w:tabs>
      <w:spacing w:after="0" w:line="240" w:lineRule="auto"/>
    </w:pPr>
  </w:style>
  <w:style w:type="character" w:styleId="FooterChar" w:customStyle="1">
    <w:name w:val="Footer Char"/>
    <w:basedOn w:val="DefaultParagraphFont"/>
    <w:link w:val="Footer"/>
    <w:uiPriority w:val="99"/>
    <w:rsid w:val="00E706D4"/>
  </w:style>
  <w:style w:type="paragraph" w:styleId="TOCHeading">
    <w:name w:val="TOC Heading"/>
    <w:basedOn w:val="Heading1"/>
    <w:next w:val="Normal"/>
    <w:uiPriority w:val="39"/>
    <w:unhideWhenUsed/>
    <w:qFormat/>
    <w:rsid w:val="00E706D4"/>
    <w:pPr>
      <w:jc w:val="left"/>
      <w:outlineLvl w:val="9"/>
    </w:pPr>
    <w:rPr>
      <w:lang w:val="fr-FR" w:eastAsia="fr-FR"/>
    </w:rPr>
  </w:style>
  <w:style w:type="paragraph" w:styleId="TOC1">
    <w:name w:val="toc 1"/>
    <w:basedOn w:val="Normal"/>
    <w:next w:val="Normal"/>
    <w:autoRedefine/>
    <w:uiPriority w:val="39"/>
    <w:unhideWhenUsed/>
    <w:rsid w:val="00E706D4"/>
    <w:pPr>
      <w:spacing w:after="100"/>
    </w:pPr>
  </w:style>
  <w:style w:type="paragraph" w:styleId="TOC2">
    <w:name w:val="toc 2"/>
    <w:basedOn w:val="Normal"/>
    <w:next w:val="Normal"/>
    <w:autoRedefine/>
    <w:uiPriority w:val="39"/>
    <w:unhideWhenUsed/>
    <w:rsid w:val="00E706D4"/>
    <w:pPr>
      <w:spacing w:after="100"/>
      <w:ind w:left="220"/>
    </w:pPr>
  </w:style>
  <w:style w:type="paragraph" w:styleId="TOC3">
    <w:name w:val="toc 3"/>
    <w:basedOn w:val="Normal"/>
    <w:next w:val="Normal"/>
    <w:autoRedefine/>
    <w:uiPriority w:val="39"/>
    <w:unhideWhenUsed/>
    <w:rsid w:val="00E706D4"/>
    <w:pPr>
      <w:spacing w:after="100"/>
      <w:ind w:left="440"/>
    </w:pPr>
  </w:style>
  <w:style w:type="character" w:styleId="Hyperlink">
    <w:name w:val="Hyperlink"/>
    <w:basedOn w:val="DefaultParagraphFont"/>
    <w:uiPriority w:val="99"/>
    <w:unhideWhenUsed/>
    <w:rsid w:val="00E706D4"/>
    <w:rPr>
      <w:color w:val="0563C1" w:themeColor="hyperlink"/>
      <w:u w:val="single"/>
    </w:rPr>
  </w:style>
  <w:style w:type="paragraph" w:styleId="NoSpacing">
    <w:name w:val="No Spacing"/>
    <w:link w:val="NoSpacingChar"/>
    <w:uiPriority w:val="1"/>
    <w:qFormat/>
    <w:rsid w:val="00B90363"/>
    <w:pPr>
      <w:spacing w:after="0" w:line="240" w:lineRule="auto"/>
    </w:pPr>
    <w:rPr>
      <w:rFonts w:eastAsiaTheme="minorEastAsia"/>
      <w:lang w:val="fr-FR" w:eastAsia="fr-FR"/>
    </w:rPr>
  </w:style>
  <w:style w:type="character" w:styleId="NoSpacingChar" w:customStyle="1">
    <w:name w:val="No Spacing Char"/>
    <w:basedOn w:val="DefaultParagraphFont"/>
    <w:link w:val="NoSpacing"/>
    <w:uiPriority w:val="1"/>
    <w:rsid w:val="00B90363"/>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78F4497206460E86BD5B70329D486C"/>
        <w:category>
          <w:name w:val="Général"/>
          <w:gallery w:val="placeholder"/>
        </w:category>
        <w:types>
          <w:type w:val="bbPlcHdr"/>
        </w:types>
        <w:behaviors>
          <w:behavior w:val="content"/>
        </w:behaviors>
        <w:guid w:val="{06B70C0F-94E0-432F-B1C8-5DBA2DD07BB3}"/>
      </w:docPartPr>
      <w:docPartBody>
        <w:p w:rsidR="00EA37B7" w:rsidRDefault="00EA37B7" w:rsidP="00EA37B7">
          <w:pPr>
            <w:pStyle w:val="3378F4497206460E86BD5B70329D486C"/>
          </w:pPr>
          <w:r>
            <w:rPr>
              <w:color w:val="0F4761" w:themeColor="accent1" w:themeShade="BF"/>
            </w:rPr>
            <w:t>[Nom de la société]</w:t>
          </w:r>
        </w:p>
      </w:docPartBody>
    </w:docPart>
    <w:docPart>
      <w:docPartPr>
        <w:name w:val="5226D5A00DA742F5A692EBB5C6E4A863"/>
        <w:category>
          <w:name w:val="Général"/>
          <w:gallery w:val="placeholder"/>
        </w:category>
        <w:types>
          <w:type w:val="bbPlcHdr"/>
        </w:types>
        <w:behaviors>
          <w:behavior w:val="content"/>
        </w:behaviors>
        <w:guid w:val="{A183B7B0-354A-4AFD-966A-A63A65598175}"/>
      </w:docPartPr>
      <w:docPartBody>
        <w:p w:rsidR="00EA37B7" w:rsidRDefault="00EA37B7" w:rsidP="00EA37B7">
          <w:pPr>
            <w:pStyle w:val="5226D5A00DA742F5A692EBB5C6E4A863"/>
          </w:pPr>
          <w:r>
            <w:rPr>
              <w:rFonts w:asciiTheme="majorHAnsi" w:eastAsiaTheme="majorEastAsia" w:hAnsiTheme="majorHAnsi" w:cstheme="majorBidi"/>
              <w:color w:val="156082" w:themeColor="accent1"/>
              <w:sz w:val="88"/>
              <w:szCs w:val="88"/>
            </w:rPr>
            <w:t>[Titre du document]</w:t>
          </w:r>
        </w:p>
      </w:docPartBody>
    </w:docPart>
    <w:docPart>
      <w:docPartPr>
        <w:name w:val="C0BC69CF9EE44CF38B2D3F0DA447F817"/>
        <w:category>
          <w:name w:val="Général"/>
          <w:gallery w:val="placeholder"/>
        </w:category>
        <w:types>
          <w:type w:val="bbPlcHdr"/>
        </w:types>
        <w:behaviors>
          <w:behavior w:val="content"/>
        </w:behaviors>
        <w:guid w:val="{2ABEE505-EF4F-4478-A425-E289CE3C0807}"/>
      </w:docPartPr>
      <w:docPartBody>
        <w:p w:rsidR="00EA37B7" w:rsidRDefault="00EA37B7" w:rsidP="00EA37B7">
          <w:pPr>
            <w:pStyle w:val="C0BC69CF9EE44CF38B2D3F0DA447F817"/>
          </w:pPr>
          <w:r>
            <w:rPr>
              <w:color w:val="0F4761" w:themeColor="accent1" w:themeShade="BF"/>
            </w:rPr>
            <w:t>[Sous-titre du document]</w:t>
          </w:r>
        </w:p>
      </w:docPartBody>
    </w:docPart>
    <w:docPart>
      <w:docPartPr>
        <w:name w:val="E3FBCE43B1664FC3807B887A041F4C53"/>
        <w:category>
          <w:name w:val="Général"/>
          <w:gallery w:val="placeholder"/>
        </w:category>
        <w:types>
          <w:type w:val="bbPlcHdr"/>
        </w:types>
        <w:behaviors>
          <w:behavior w:val="content"/>
        </w:behaviors>
        <w:guid w:val="{2469C2C5-5B3A-43D2-9C1B-424F6CC48EBE}"/>
      </w:docPartPr>
      <w:docPartBody>
        <w:p w:rsidR="00EA37B7" w:rsidRDefault="00EA37B7" w:rsidP="00EA37B7">
          <w:pPr>
            <w:pStyle w:val="E3FBCE43B1664FC3807B887A041F4C53"/>
          </w:pPr>
          <w:r>
            <w:rPr>
              <w:color w:val="156082" w:themeColor="accent1"/>
              <w:sz w:val="28"/>
              <w:szCs w:val="28"/>
            </w:rPr>
            <w:t>[Date]</w:t>
          </w:r>
        </w:p>
      </w:docPartBody>
    </w:docPart>
    <w:docPart>
      <w:docPartPr>
        <w:name w:val="FC5406B601024478BD576CAA1C755F31"/>
        <w:category>
          <w:name w:val="Général"/>
          <w:gallery w:val="placeholder"/>
        </w:category>
        <w:types>
          <w:type w:val="bbPlcHdr"/>
        </w:types>
        <w:behaviors>
          <w:behavior w:val="content"/>
        </w:behaviors>
        <w:guid w:val="{B55D7223-6BDB-4F0D-9933-C43247A629A2}"/>
      </w:docPartPr>
      <w:docPartBody>
        <w:p w:rsidR="00EA37B7" w:rsidRDefault="00EA37B7" w:rsidP="00EA37B7">
          <w:pPr>
            <w:pStyle w:val="FC5406B601024478BD576CAA1C755F31"/>
          </w:pPr>
          <w:r>
            <w:rPr>
              <w:color w:val="156082" w:themeColor="accent1"/>
              <w:sz w:val="28"/>
              <w:szCs w:val="28"/>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B7"/>
    <w:rsid w:val="000A2056"/>
    <w:rsid w:val="00B538A2"/>
    <w:rsid w:val="00EA37B7"/>
    <w:rsid w:val="00EF5F0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78F4497206460E86BD5B70329D486C">
    <w:name w:val="3378F4497206460E86BD5B70329D486C"/>
    <w:rsid w:val="00EA37B7"/>
  </w:style>
  <w:style w:type="paragraph" w:customStyle="1" w:styleId="5226D5A00DA742F5A692EBB5C6E4A863">
    <w:name w:val="5226D5A00DA742F5A692EBB5C6E4A863"/>
    <w:rsid w:val="00EA37B7"/>
  </w:style>
  <w:style w:type="paragraph" w:customStyle="1" w:styleId="C0BC69CF9EE44CF38B2D3F0DA447F817">
    <w:name w:val="C0BC69CF9EE44CF38B2D3F0DA447F817"/>
    <w:rsid w:val="00EA37B7"/>
  </w:style>
  <w:style w:type="paragraph" w:customStyle="1" w:styleId="3585D459E75442FFA8FB0E3FA9F74206">
    <w:name w:val="3585D459E75442FFA8FB0E3FA9F74206"/>
    <w:rsid w:val="00EA37B7"/>
  </w:style>
  <w:style w:type="paragraph" w:customStyle="1" w:styleId="E3FBCE43B1664FC3807B887A041F4C53">
    <w:name w:val="E3FBCE43B1664FC3807B887A041F4C53"/>
    <w:rsid w:val="00EA37B7"/>
  </w:style>
  <w:style w:type="paragraph" w:customStyle="1" w:styleId="FC5406B601024478BD576CAA1C755F31">
    <w:name w:val="FC5406B601024478BD576CAA1C755F31"/>
    <w:rsid w:val="00EA3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026CF1726D714799328EDBDEA775B1" ma:contentTypeVersion="11" ma:contentTypeDescription="Create a new document." ma:contentTypeScope="" ma:versionID="504ceffb50371c42cfaea38ea0f7c25d">
  <xsd:schema xmlns:xsd="http://www.w3.org/2001/XMLSchema" xmlns:xs="http://www.w3.org/2001/XMLSchema" xmlns:p="http://schemas.microsoft.com/office/2006/metadata/properties" xmlns:ns2="adde9b22-cb11-4283-84e8-ed065c71e1a8" targetNamespace="http://schemas.microsoft.com/office/2006/metadata/properties" ma:root="true" ma:fieldsID="e3034c4a4cb89e2e8c32700b8f8aff41" ns2:_="">
    <xsd:import namespace="adde9b22-cb11-4283-84e8-ed065c71e1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e9b22-cb11-4283-84e8-ed065c71e1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90a1d05-a95e-49c5-8c2a-2d3a324aa39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adde9b22-cb11-4283-84e8-ed065c71e1a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81E25-F96B-43FC-9C5D-BC51938CF898}">
  <ds:schemaRefs>
    <ds:schemaRef ds:uri="http://schemas.microsoft.com/sharepoint/v3/contenttype/forms"/>
  </ds:schemaRefs>
</ds:datastoreItem>
</file>

<file path=customXml/itemProps3.xml><?xml version="1.0" encoding="utf-8"?>
<ds:datastoreItem xmlns:ds="http://schemas.openxmlformats.org/officeDocument/2006/customXml" ds:itemID="{4E3B4FA7-80B2-43F7-9536-ED125DBD3A46}">
  <ds:schemaRefs>
    <ds:schemaRef ds:uri="http://schemas.openxmlformats.org/officeDocument/2006/bibliography"/>
  </ds:schemaRefs>
</ds:datastoreItem>
</file>

<file path=customXml/itemProps4.xml><?xml version="1.0" encoding="utf-8"?>
<ds:datastoreItem xmlns:ds="http://schemas.openxmlformats.org/officeDocument/2006/customXml" ds:itemID="{132E8F73-7BDA-48B0-A551-907BF73F2081}"/>
</file>

<file path=customXml/itemProps5.xml><?xml version="1.0" encoding="utf-8"?>
<ds:datastoreItem xmlns:ds="http://schemas.openxmlformats.org/officeDocument/2006/customXml" ds:itemID="{87F1B4C4-550C-4CFB-A32A-9F6B03CEAA10}">
  <ds:schemaRefs>
    <ds:schemaRef ds:uri="http://schemas.microsoft.com/office/2006/metadata/properties"/>
    <ds:schemaRef ds:uri="http://schemas.microsoft.com/office/infopath/2007/PartnerControls"/>
    <ds:schemaRef ds:uri="adde9b22-cb11-4283-84e8-ed065c71e1a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Sentimail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Plan de sécurisation</dc:title>
  <dc:subject>CPE Lyon</dc:subject>
  <dc:creator>Nicola Piemontese</dc:creator>
  <keywords/>
  <dc:description/>
  <lastModifiedBy>Valentin TOURNIER</lastModifiedBy>
  <revision>47</revision>
  <dcterms:created xsi:type="dcterms:W3CDTF">2024-01-24T07:02:00.0000000Z</dcterms:created>
  <dcterms:modified xsi:type="dcterms:W3CDTF">2024-01-25T10:14:32.0071793Z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0x010100FF026CF1726D714799328EDBDEA775B1</vt:lpwstr>
  </property>
  <property fmtid="{D5CDD505-2E9C-101B-9397-08002B2CF9AE}" pid="3" name="MediaServiceImageTags">
    <vt:lpwstr/>
  </property>
</Properties>
</file>