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C758" w14:textId="0C8E6308" w:rsidR="00972BB2" w:rsidRDefault="00472496" w:rsidP="002A58D4">
      <w:pPr>
        <w:autoSpaceDE w:val="0"/>
        <w:autoSpaceDN w:val="0"/>
        <w:adjustRightInd w:val="0"/>
        <w:spacing w:after="0" w:line="360" w:lineRule="auto"/>
        <w:jc w:val="center"/>
        <w:rPr>
          <w:rFonts w:eastAsia="SFRM1000"/>
          <w:b/>
          <w:bCs/>
        </w:rPr>
      </w:pPr>
      <w:r w:rsidRPr="00472496">
        <w:rPr>
          <w:rFonts w:eastAsia="SFRM1000"/>
          <w:b/>
          <w:bCs/>
        </w:rPr>
        <w:t xml:space="preserve">Подбор оптимального метода для расчета электронной структуры и энергий ионизации </w:t>
      </w:r>
      <w:r w:rsidRPr="00472496">
        <w:rPr>
          <w:rFonts w:ascii="Cambria Math" w:eastAsia="STIXMath-Italic" w:hAnsi="Cambria Math" w:cs="Cambria Math"/>
          <w:b/>
          <w:bCs/>
        </w:rPr>
        <w:t>𝛽</w:t>
      </w:r>
      <w:r w:rsidRPr="00472496">
        <w:rPr>
          <w:rFonts w:eastAsia="SFRM1000"/>
          <w:b/>
          <w:bCs/>
        </w:rPr>
        <w:t>-дикетонов, их тио- и имино-аналогов</w:t>
      </w:r>
    </w:p>
    <w:p w14:paraId="4D79CE9F" w14:textId="54F88F40" w:rsidR="00472496" w:rsidRDefault="00472496" w:rsidP="002A58D4">
      <w:pPr>
        <w:autoSpaceDE w:val="0"/>
        <w:autoSpaceDN w:val="0"/>
        <w:adjustRightInd w:val="0"/>
        <w:spacing w:after="0" w:line="360" w:lineRule="auto"/>
        <w:rPr>
          <w:rFonts w:eastAsia="SFRM1000"/>
          <w:b/>
          <w:bCs/>
        </w:rPr>
      </w:pPr>
    </w:p>
    <w:p w14:paraId="5E9C788B" w14:textId="42FE4E47" w:rsidR="00472496" w:rsidRDefault="00472496" w:rsidP="00F05EAD">
      <w:pPr>
        <w:autoSpaceDE w:val="0"/>
        <w:autoSpaceDN w:val="0"/>
        <w:adjustRightInd w:val="0"/>
        <w:spacing w:after="0" w:line="360" w:lineRule="auto"/>
        <w:jc w:val="center"/>
        <w:rPr>
          <w:rFonts w:eastAsia="SFRM1000"/>
          <w:b/>
          <w:bCs/>
        </w:rPr>
      </w:pPr>
      <w:r>
        <w:rPr>
          <w:rFonts w:eastAsia="SFRM1000"/>
          <w:b/>
          <w:bCs/>
        </w:rPr>
        <w:t>Введение.</w:t>
      </w:r>
    </w:p>
    <w:p w14:paraId="310DDB20" w14:textId="5130DFF4" w:rsidR="00472496" w:rsidRDefault="00472496" w:rsidP="002A58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SFRM1000"/>
        </w:rPr>
      </w:pPr>
      <w:r w:rsidRPr="00472496">
        <w:rPr>
          <w:rFonts w:ascii="Cambria Math" w:eastAsia="SFRM1000" w:hAnsi="Cambria Math" w:cs="Cambria Math"/>
        </w:rPr>
        <w:t>𝛽</w:t>
      </w:r>
      <w:r w:rsidRPr="00472496">
        <w:rPr>
          <w:rFonts w:eastAsia="SFRM1000"/>
        </w:rPr>
        <w:t>-Дикетоны, их тио- и имино-аналоги [1, 2, 3]</w:t>
      </w:r>
      <w:r>
        <w:rPr>
          <w:rFonts w:eastAsia="SFRM1000"/>
        </w:rPr>
        <w:t xml:space="preserve"> </w:t>
      </w:r>
      <w:r w:rsidRPr="00472496">
        <w:rPr>
          <w:rFonts w:eastAsia="SFRM1000"/>
        </w:rPr>
        <w:t xml:space="preserve">используются как прекурсоры при синтезе хелатных комплексов p-, d- и f-элементов [4], </w:t>
      </w:r>
      <w:r>
        <w:rPr>
          <w:rFonts w:eastAsia="SFRM1000"/>
        </w:rPr>
        <w:t xml:space="preserve">обладающих </w:t>
      </w:r>
      <w:r w:rsidRPr="00472496">
        <w:rPr>
          <w:rFonts w:eastAsia="SFRM1000"/>
        </w:rPr>
        <w:t>важными потребительскими свойствами</w:t>
      </w:r>
      <w:r>
        <w:rPr>
          <w:rFonts w:eastAsia="SFRM1000"/>
        </w:rPr>
        <w:t xml:space="preserve"> </w:t>
      </w:r>
      <w:r w:rsidRPr="00472496">
        <w:rPr>
          <w:rFonts w:eastAsia="SFRM1000"/>
        </w:rPr>
        <w:t>и находя</w:t>
      </w:r>
      <w:r>
        <w:rPr>
          <w:rFonts w:eastAsia="SFRM1000"/>
        </w:rPr>
        <w:t>щи</w:t>
      </w:r>
      <w:r w:rsidR="002A58D4">
        <w:rPr>
          <w:rFonts w:eastAsia="SFRM1000"/>
        </w:rPr>
        <w:t>е</w:t>
      </w:r>
      <w:r w:rsidRPr="00472496">
        <w:rPr>
          <w:rFonts w:eastAsia="SFRM1000"/>
        </w:rPr>
        <w:t xml:space="preserve"> применение в качестве материалов для</w:t>
      </w:r>
      <w:r>
        <w:rPr>
          <w:rFonts w:eastAsia="SFRM1000"/>
        </w:rPr>
        <w:t xml:space="preserve"> </w:t>
      </w:r>
      <w:r w:rsidRPr="00472496">
        <w:rPr>
          <w:rFonts w:eastAsia="SFRM1000"/>
        </w:rPr>
        <w:t>нужд</w:t>
      </w:r>
      <w:r w:rsidR="002A58D4">
        <w:rPr>
          <w:rFonts w:eastAsia="SFRM1000"/>
        </w:rPr>
        <w:t>:</w:t>
      </w:r>
      <w:r w:rsidRPr="00472496">
        <w:rPr>
          <w:rFonts w:eastAsia="SFRM1000"/>
        </w:rPr>
        <w:t xml:space="preserve"> фотоники [5, 6], сенсорики [7], биомедицин</w:t>
      </w:r>
      <w:r w:rsidR="002A58D4">
        <w:rPr>
          <w:rFonts w:eastAsia="SFRM1000"/>
        </w:rPr>
        <w:t>ы</w:t>
      </w:r>
      <w:r w:rsidRPr="00472496">
        <w:rPr>
          <w:rFonts w:eastAsia="SFRM1000"/>
        </w:rPr>
        <w:t xml:space="preserve"> [8, 9, 10, 11, 12, 13], полимерной</w:t>
      </w:r>
      <w:r>
        <w:rPr>
          <w:rFonts w:eastAsia="SFRM1000"/>
        </w:rPr>
        <w:t xml:space="preserve"> </w:t>
      </w:r>
      <w:r w:rsidRPr="00472496">
        <w:rPr>
          <w:rFonts w:eastAsia="SFRM1000"/>
        </w:rPr>
        <w:t>инженерии [14] и солнечной</w:t>
      </w:r>
      <w:r>
        <w:rPr>
          <w:rFonts w:eastAsia="SFRM1000"/>
        </w:rPr>
        <w:t xml:space="preserve"> </w:t>
      </w:r>
      <w:r w:rsidRPr="00472496">
        <w:rPr>
          <w:rFonts w:eastAsia="SFRM1000"/>
        </w:rPr>
        <w:t>энергетики [15].</w:t>
      </w:r>
    </w:p>
    <w:p w14:paraId="5B0C7E1D" w14:textId="1452A3EC" w:rsidR="002A58D4" w:rsidRDefault="002A58D4" w:rsidP="002A58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SFRM1000"/>
        </w:rPr>
      </w:pPr>
      <w:r w:rsidRPr="002A58D4">
        <w:rPr>
          <w:rFonts w:eastAsia="SFRM1000"/>
        </w:rPr>
        <w:t>Понимание взаимосвязей «строение-свойство» даёт возможность осуществлять направленный синтез материалов с заранее заданными физическими свойствами.</w:t>
      </w:r>
      <w:r w:rsidR="00F05EAD">
        <w:rPr>
          <w:rFonts w:eastAsia="SFRM1000"/>
        </w:rPr>
        <w:t xml:space="preserve"> Выявление корреляций между электронной структурой валентных уровней и физическими характеристиками материала позволяет напрямую установить взаимосвязи строения и свойства вещества.</w:t>
      </w:r>
      <w:r w:rsidRPr="002A58D4">
        <w:rPr>
          <w:rFonts w:eastAsia="SFRM1000"/>
        </w:rPr>
        <w:t xml:space="preserve"> </w:t>
      </w:r>
      <w:r w:rsidR="00862502">
        <w:rPr>
          <w:rFonts w:eastAsia="SFRM1000"/>
        </w:rPr>
        <w:t xml:space="preserve">Наиболее полную и достоверную информацию об электронной структуре изучаемого объекта позволяет получить фотоэлектронная спектроскопия в комбинации с </w:t>
      </w:r>
      <w:r w:rsidR="0053082D">
        <w:rPr>
          <w:rFonts w:eastAsia="SFRM1000"/>
        </w:rPr>
        <w:t>передовыми методами квантовой химии.</w:t>
      </w:r>
    </w:p>
    <w:p w14:paraId="41674104" w14:textId="15A2D66A" w:rsidR="00E62FF2" w:rsidRPr="00FD17EF" w:rsidRDefault="00FD17EF" w:rsidP="002A58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SFRM1000"/>
        </w:rPr>
      </w:pPr>
      <w:r w:rsidRPr="00FD17EF">
        <w:rPr>
          <w:rFonts w:eastAsia="SFRM1000"/>
        </w:rPr>
        <w:t>[</w:t>
      </w:r>
      <w:r w:rsidRPr="00FD17EF">
        <w:rPr>
          <w:rFonts w:eastAsia="SFRM1000"/>
          <w:shd w:val="clear" w:color="auto" w:fill="B4C6E7" w:themeFill="accent1" w:themeFillTint="66"/>
        </w:rPr>
        <w:t>Абзац прошлых достижений применительных к тематике данной работы</w:t>
      </w:r>
      <w:r w:rsidRPr="00FD17EF">
        <w:rPr>
          <w:rFonts w:eastAsia="SFRM1000"/>
        </w:rPr>
        <w:t>]</w:t>
      </w:r>
    </w:p>
    <w:p w14:paraId="335397E4" w14:textId="33A42761" w:rsidR="0053082D" w:rsidRPr="001872AD" w:rsidRDefault="0053082D" w:rsidP="00BF7ED7">
      <w:pPr>
        <w:autoSpaceDE w:val="0"/>
        <w:autoSpaceDN w:val="0"/>
        <w:adjustRightInd w:val="0"/>
        <w:spacing w:before="240" w:after="0" w:line="360" w:lineRule="auto"/>
        <w:ind w:firstLine="708"/>
        <w:jc w:val="both"/>
        <w:rPr>
          <w:rFonts w:eastAsia="SFRM1000"/>
        </w:rPr>
      </w:pPr>
      <w:r>
        <w:rPr>
          <w:rFonts w:eastAsia="SFRM1000"/>
        </w:rPr>
        <w:t xml:space="preserve">В настоящей работе представлены результаты </w:t>
      </w:r>
      <w:r w:rsidR="00385915">
        <w:rPr>
          <w:rFonts w:eastAsia="SFRM1000"/>
        </w:rPr>
        <w:t xml:space="preserve">исследования электронного строения ряда простейших </w:t>
      </w:r>
      <w:r w:rsidR="00385915" w:rsidRPr="00472496">
        <w:rPr>
          <w:rFonts w:ascii="Cambria Math" w:eastAsia="SFRM1000" w:hAnsi="Cambria Math" w:cs="Cambria Math"/>
        </w:rPr>
        <w:t>𝛽</w:t>
      </w:r>
      <w:r w:rsidR="00385915" w:rsidRPr="00472496">
        <w:rPr>
          <w:rFonts w:eastAsia="SFRM1000"/>
        </w:rPr>
        <w:t>-</w:t>
      </w:r>
      <w:r w:rsidR="00385915">
        <w:rPr>
          <w:rFonts w:eastAsia="SFRM1000"/>
        </w:rPr>
        <w:t>дикетонов, а также их тио- и имино-аналогов</w:t>
      </w:r>
      <w:r w:rsidR="00445CA1">
        <w:rPr>
          <w:rFonts w:eastAsia="SFRM1000"/>
        </w:rPr>
        <w:t xml:space="preserve"> методами фотоэлектронной спектроскопии и расчётов с использованием</w:t>
      </w:r>
      <w:r w:rsidR="00BF7ED7" w:rsidRPr="00BF7ED7">
        <w:rPr>
          <w:rFonts w:eastAsia="SFRM1000"/>
        </w:rPr>
        <w:t xml:space="preserve"> </w:t>
      </w:r>
      <w:r w:rsidR="001872AD">
        <w:rPr>
          <w:rFonts w:ascii="Minion W08" w:hAnsi="Minion W08"/>
          <w:color w:val="000000"/>
          <w:shd w:val="clear" w:color="auto" w:fill="FFFFFF"/>
        </w:rPr>
        <w:t> </w:t>
      </w:r>
      <w:r w:rsidR="001872AD" w:rsidRPr="001872AD">
        <w:rPr>
          <w:color w:val="000000"/>
          <w:shd w:val="clear" w:color="auto" w:fill="FFFFFF"/>
        </w:rPr>
        <w:t>electron propagator theory</w:t>
      </w:r>
      <w:r w:rsidR="001872AD" w:rsidRPr="001872AD">
        <w:rPr>
          <w:rFonts w:eastAsia="SFRM1000"/>
        </w:rPr>
        <w:t>[Migdal67]</w:t>
      </w:r>
      <w:r w:rsidR="00BF7ED7">
        <w:rPr>
          <w:rFonts w:eastAsia="SFRM1000"/>
        </w:rPr>
        <w:t>, а именно</w:t>
      </w:r>
      <w:r w:rsidR="00F05EAD">
        <w:rPr>
          <w:rFonts w:eastAsia="SFRM1000"/>
        </w:rPr>
        <w:t>:</w:t>
      </w:r>
      <w:r w:rsidR="00BF7ED7" w:rsidRPr="00BF7ED7">
        <w:rPr>
          <w:color w:val="000000"/>
          <w:shd w:val="clear" w:color="auto" w:fill="FFFFFF"/>
        </w:rPr>
        <w:t> the renormalized partial third order approximation (P3+) method of Ortiz</w:t>
      </w:r>
      <w:r w:rsidR="001872AD" w:rsidRPr="001872AD">
        <w:rPr>
          <w:rFonts w:ascii="Minion W08" w:hAnsi="Minion W08"/>
          <w:color w:val="000000"/>
          <w:shd w:val="clear" w:color="auto" w:fill="FFFFFF"/>
        </w:rPr>
        <w:t xml:space="preserve"> </w:t>
      </w:r>
      <w:r w:rsidR="001872AD">
        <w:rPr>
          <w:rFonts w:ascii="Minion W08" w:hAnsi="Minion W08"/>
          <w:color w:val="000000"/>
          <w:shd w:val="clear" w:color="auto" w:fill="FFFFFF"/>
        </w:rPr>
        <w:t>[</w:t>
      </w:r>
      <w:hyperlink r:id="rId6" w:tgtFrame="_blank" w:history="1">
        <w:r w:rsidR="001872AD">
          <w:rPr>
            <w:rStyle w:val="a5"/>
            <w:rFonts w:ascii="Minion W08" w:hAnsi="Minion W08"/>
            <w:sz w:val="21"/>
            <w:szCs w:val="21"/>
            <w:bdr w:val="none" w:sz="0" w:space="0" w:color="auto" w:frame="1"/>
            <w:shd w:val="clear" w:color="auto" w:fill="FFFFFF"/>
          </w:rPr>
          <w:t>Ortiz05</w:t>
        </w:r>
      </w:hyperlink>
      <w:r w:rsidR="001872AD">
        <w:rPr>
          <w:rFonts w:ascii="Minion W08" w:hAnsi="Minion W08"/>
          <w:color w:val="000000"/>
          <w:shd w:val="clear" w:color="auto" w:fill="FFFFFF"/>
        </w:rPr>
        <w:t>]</w:t>
      </w:r>
      <w:r w:rsidR="00BF7ED7" w:rsidRPr="001872AD">
        <w:rPr>
          <w:color w:val="000000"/>
          <w:shd w:val="clear" w:color="auto" w:fill="FFFFFF"/>
        </w:rPr>
        <w:t xml:space="preserve"> </w:t>
      </w:r>
      <w:r w:rsidR="00FD17EF">
        <w:rPr>
          <w:color w:val="000000"/>
          <w:shd w:val="clear" w:color="auto" w:fill="FFFFFF"/>
        </w:rPr>
        <w:t>(</w:t>
      </w:r>
      <w:r w:rsidR="00BF7ED7" w:rsidRPr="00FD17EF">
        <w:rPr>
          <w:color w:val="000000"/>
          <w:shd w:val="clear" w:color="auto" w:fill="9CC2E5" w:themeFill="accent5" w:themeFillTint="99"/>
          <w:lang w:val="en-US"/>
        </w:rPr>
        <w:t>and</w:t>
      </w:r>
      <w:r w:rsidR="00BF7ED7" w:rsidRPr="00FD17EF">
        <w:rPr>
          <w:color w:val="000000"/>
          <w:shd w:val="clear" w:color="auto" w:fill="9CC2E5" w:themeFill="accent5" w:themeFillTint="99"/>
        </w:rPr>
        <w:t xml:space="preserve"> </w:t>
      </w:r>
      <w:r w:rsidR="00BF7ED7" w:rsidRPr="00FD17EF">
        <w:rPr>
          <w:color w:val="000000"/>
          <w:shd w:val="clear" w:color="auto" w:fill="9CC2E5" w:themeFill="accent5" w:themeFillTint="99"/>
          <w:lang w:val="en-US"/>
        </w:rPr>
        <w:t>Outer</w:t>
      </w:r>
      <w:r w:rsidR="00BF7ED7" w:rsidRPr="00FD17EF">
        <w:rPr>
          <w:color w:val="000000"/>
          <w:shd w:val="clear" w:color="auto" w:fill="9CC2E5" w:themeFill="accent5" w:themeFillTint="99"/>
        </w:rPr>
        <w:t xml:space="preserve"> </w:t>
      </w:r>
      <w:r w:rsidR="00BF7ED7" w:rsidRPr="00FD17EF">
        <w:rPr>
          <w:color w:val="000000"/>
          <w:shd w:val="clear" w:color="auto" w:fill="9CC2E5" w:themeFill="accent5" w:themeFillTint="99"/>
          <w:lang w:val="en-US"/>
        </w:rPr>
        <w:t>Valence</w:t>
      </w:r>
      <w:r w:rsidR="00BF7ED7" w:rsidRPr="00FD17EF">
        <w:rPr>
          <w:color w:val="000000"/>
          <w:shd w:val="clear" w:color="auto" w:fill="9CC2E5" w:themeFill="accent5" w:themeFillTint="99"/>
        </w:rPr>
        <w:t xml:space="preserve"> </w:t>
      </w:r>
      <w:r w:rsidR="00BF7ED7" w:rsidRPr="00FD17EF">
        <w:rPr>
          <w:color w:val="000000"/>
          <w:shd w:val="clear" w:color="auto" w:fill="9CC2E5" w:themeFill="accent5" w:themeFillTint="99"/>
          <w:lang w:val="en-US"/>
        </w:rPr>
        <w:t>Green</w:t>
      </w:r>
      <w:r w:rsidR="00BF7ED7" w:rsidRPr="00FD17EF">
        <w:rPr>
          <w:color w:val="000000"/>
          <w:shd w:val="clear" w:color="auto" w:fill="9CC2E5" w:themeFill="accent5" w:themeFillTint="99"/>
        </w:rPr>
        <w:t xml:space="preserve"> </w:t>
      </w:r>
      <w:r w:rsidR="00BF7ED7" w:rsidRPr="00FD17EF">
        <w:rPr>
          <w:color w:val="000000"/>
          <w:shd w:val="clear" w:color="auto" w:fill="9CC2E5" w:themeFill="accent5" w:themeFillTint="99"/>
          <w:lang w:val="en-US"/>
        </w:rPr>
        <w:t>Functions</w:t>
      </w:r>
      <w:r w:rsidR="00BF7ED7" w:rsidRPr="00FD17EF">
        <w:rPr>
          <w:color w:val="000000"/>
          <w:shd w:val="clear" w:color="auto" w:fill="9CC2E5" w:themeFill="accent5" w:themeFillTint="99"/>
        </w:rPr>
        <w:t xml:space="preserve"> </w:t>
      </w:r>
      <w:r w:rsidR="00BF7ED7" w:rsidRPr="00FD17EF">
        <w:rPr>
          <w:color w:val="000000"/>
          <w:shd w:val="clear" w:color="auto" w:fill="9CC2E5" w:themeFill="accent5" w:themeFillTint="99"/>
          <w:lang w:val="en-US"/>
        </w:rPr>
        <w:t>Method</w:t>
      </w:r>
      <w:r w:rsidR="00BF7ED7" w:rsidRPr="00FD17EF">
        <w:rPr>
          <w:color w:val="000000"/>
          <w:shd w:val="clear" w:color="auto" w:fill="9CC2E5" w:themeFill="accent5" w:themeFillTint="99"/>
        </w:rPr>
        <w:t xml:space="preserve"> (</w:t>
      </w:r>
      <w:r w:rsidR="00BF7ED7" w:rsidRPr="00FD17EF">
        <w:rPr>
          <w:color w:val="000000"/>
          <w:shd w:val="clear" w:color="auto" w:fill="9CC2E5" w:themeFill="accent5" w:themeFillTint="99"/>
          <w:lang w:val="en-US"/>
        </w:rPr>
        <w:t>OVGF</w:t>
      </w:r>
      <w:r w:rsidR="00BF7ED7" w:rsidRPr="00FD17EF">
        <w:rPr>
          <w:color w:val="000000"/>
          <w:shd w:val="clear" w:color="auto" w:fill="9CC2E5" w:themeFill="accent5" w:themeFillTint="99"/>
        </w:rPr>
        <w:t>)</w:t>
      </w:r>
      <w:r w:rsidR="001872AD" w:rsidRPr="00FD17EF">
        <w:rPr>
          <w:rFonts w:ascii="Minion W08" w:hAnsi="Minion W08"/>
          <w:color w:val="000000"/>
          <w:shd w:val="clear" w:color="auto" w:fill="9CC2E5" w:themeFill="accent5" w:themeFillTint="99"/>
        </w:rPr>
        <w:t>[</w:t>
      </w:r>
      <w:hyperlink r:id="rId7" w:tgtFrame="_blank" w:history="1">
        <w:r w:rsidR="001872AD" w:rsidRPr="00FD17EF">
          <w:rPr>
            <w:rStyle w:val="a5"/>
            <w:rFonts w:ascii="Minion W08" w:hAnsi="Minion W08"/>
            <w:sz w:val="21"/>
            <w:szCs w:val="21"/>
            <w:bdr w:val="none" w:sz="0" w:space="0" w:color="auto" w:frame="1"/>
            <w:shd w:val="clear" w:color="auto" w:fill="9CC2E5" w:themeFill="accent5" w:themeFillTint="99"/>
          </w:rPr>
          <w:t>Cederbaum75</w:t>
        </w:r>
      </w:hyperlink>
      <w:r w:rsidR="001872AD" w:rsidRPr="00FD17EF">
        <w:rPr>
          <w:shd w:val="clear" w:color="auto" w:fill="9CC2E5" w:themeFill="accent5" w:themeFillTint="99"/>
        </w:rPr>
        <w:t>]</w:t>
      </w:r>
      <w:r w:rsidR="00445CA1" w:rsidRPr="00FD17EF">
        <w:rPr>
          <w:rFonts w:eastAsia="SFRM1000"/>
          <w:shd w:val="clear" w:color="auto" w:fill="9CC2E5" w:themeFill="accent5" w:themeFillTint="99"/>
        </w:rPr>
        <w:t xml:space="preserve">. </w:t>
      </w:r>
      <w:r w:rsidR="00FD17EF">
        <w:rPr>
          <w:rFonts w:eastAsia="SFRM1000"/>
        </w:rPr>
        <w:t>)</w:t>
      </w:r>
    </w:p>
    <w:p w14:paraId="262BE45D" w14:textId="77777777" w:rsidR="007436D9" w:rsidRDefault="00385915" w:rsidP="007436D9">
      <w:pPr>
        <w:keepNext/>
        <w:autoSpaceDE w:val="0"/>
        <w:autoSpaceDN w:val="0"/>
        <w:adjustRightInd w:val="0"/>
        <w:spacing w:after="0" w:line="360" w:lineRule="auto"/>
        <w:ind w:firstLine="708"/>
        <w:jc w:val="center"/>
      </w:pPr>
      <w:r>
        <w:rPr>
          <w:rFonts w:eastAsia="SFRM1000"/>
          <w:noProof/>
        </w:rPr>
        <w:lastRenderedPageBreak/>
        <w:drawing>
          <wp:inline distT="0" distB="0" distL="0" distR="0" wp14:anchorId="3AC64D02" wp14:editId="5EF6D36E">
            <wp:extent cx="3241548" cy="162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548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F873" w14:textId="5DB13FAC" w:rsidR="00385915" w:rsidRDefault="007436D9" w:rsidP="007436D9">
      <w:pPr>
        <w:pStyle w:val="a3"/>
        <w:jc w:val="center"/>
        <w:rPr>
          <w:rFonts w:eastAsia="SFRM1000"/>
          <w:sz w:val="28"/>
          <w:szCs w:val="28"/>
        </w:rPr>
      </w:pPr>
      <w:r>
        <w:t xml:space="preserve">Рисунок </w:t>
      </w:r>
      <w:fldSimple w:instr=" SEQ Рисунок \* ARABIC ">
        <w:r w:rsidR="00AF42FF">
          <w:rPr>
            <w:noProof/>
          </w:rPr>
          <w:t>1</w:t>
        </w:r>
      </w:fldSimple>
      <w:r>
        <w:t>. Исследованные соединения</w:t>
      </w:r>
    </w:p>
    <w:p w14:paraId="39717B81" w14:textId="77777777" w:rsidR="00862502" w:rsidRPr="002A58D4" w:rsidRDefault="00862502" w:rsidP="002A58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SFRM1000"/>
        </w:rPr>
      </w:pPr>
    </w:p>
    <w:p w14:paraId="0F4D069E" w14:textId="47913839" w:rsidR="00D15B69" w:rsidRDefault="00D15B69" w:rsidP="00D15B69">
      <w:pPr>
        <w:pStyle w:val="a3"/>
        <w:keepNext/>
      </w:pPr>
      <w:r>
        <w:t xml:space="preserve">Таблица </w:t>
      </w:r>
      <w:fldSimple w:instr=" SEQ Таблица \* ARABIC ">
        <w:r w:rsidR="004C2F4E">
          <w:rPr>
            <w:noProof/>
          </w:rPr>
          <w:t>1</w:t>
        </w:r>
      </w:fldSimple>
      <w:r w:rsidRPr="00D15B69">
        <w:t xml:space="preserve">. </w:t>
      </w:r>
      <w:r>
        <w:t>Заместители в различных положениях исследованных комплексов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436D9" w14:paraId="1D3EFE2A" w14:textId="77777777" w:rsidTr="00D15B69"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6DA0B9" w14:textId="38EACB74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Comp.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BC63A" w14:textId="7089D0F2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X1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B08400" w14:textId="1588C372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X2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4C12D" w14:textId="4002A8BD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R1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3B8A3" w14:textId="26339EBE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R2</w:t>
            </w:r>
          </w:p>
        </w:tc>
      </w:tr>
      <w:tr w:rsidR="007436D9" w14:paraId="09E8ECCF" w14:textId="77777777" w:rsidTr="00D15B69"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94689" w14:textId="255DA4C9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I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3AEDE" w14:textId="799328F4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H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83DDC" w14:textId="1D96FF85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9F823" w14:textId="44D553ED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H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1410A" w14:textId="4701974B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H</w:t>
            </w:r>
          </w:p>
        </w:tc>
      </w:tr>
      <w:tr w:rsidR="007436D9" w14:paraId="5F3D9636" w14:textId="77777777" w:rsidTr="00D15B69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47D18250" w14:textId="2A1200B3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II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4B810AFB" w14:textId="2315FD2D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H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08F29CF" w14:textId="1D9E7487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7F43AFE1" w14:textId="4C624F45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62BF4817" w14:textId="7681CBE7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</w:tr>
      <w:tr w:rsidR="007436D9" w14:paraId="6402C740" w14:textId="77777777" w:rsidTr="00D15B69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8B8791F" w14:textId="410A5AAD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III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80B7C7E" w14:textId="397A3D0C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NH2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2BB3CCA2" w14:textId="2184CCBA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2BBE3B0B" w14:textId="7DD7C8E7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BEBE6D2" w14:textId="45FCAEDF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</w:tr>
      <w:tr w:rsidR="007436D9" w14:paraId="64718830" w14:textId="77777777" w:rsidTr="00D15B69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9A2CE98" w14:textId="54C9C12D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IV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5DC9015" w14:textId="35E98118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NHCH3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099060EE" w14:textId="5A0A460A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02E34223" w14:textId="09CD72E9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636CEA9E" w14:textId="29BE1C94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</w:tr>
      <w:tr w:rsidR="007436D9" w14:paraId="413459B9" w14:textId="77777777" w:rsidTr="00D15B69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728293A5" w14:textId="5B04B6D5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V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16670499" w14:textId="0E1D026B" w:rsidR="007436D9" w:rsidRPr="00D15B69" w:rsidRDefault="00D15B6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SCH3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09282B8A" w14:textId="572DE30B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651B0B52" w14:textId="7D5B1BA0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98E3FD9" w14:textId="2B3FBC5E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</w:tr>
      <w:tr w:rsidR="007436D9" w14:paraId="02AA23A1" w14:textId="77777777" w:rsidTr="00D15B69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1062EBA5" w14:textId="5F285928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VI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DF6DFD3" w14:textId="11545BC3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S</w:t>
            </w:r>
            <w:r w:rsidR="00D15B69">
              <w:rPr>
                <w:rFonts w:eastAsia="SFRM1000"/>
                <w:lang w:val="en-US"/>
              </w:rPr>
              <w:t>H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42F5750C" w14:textId="166C0F0A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D982D91" w14:textId="472A23B6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218F635" w14:textId="36A8D47C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</w:tr>
      <w:tr w:rsidR="007436D9" w14:paraId="04E5EE91" w14:textId="77777777" w:rsidTr="00D15B69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42578D5" w14:textId="2530B263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VII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C9956B4" w14:textId="0911F799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  <w:r w:rsidR="00D15B69">
              <w:rPr>
                <w:rFonts w:eastAsia="SFRM1000"/>
                <w:lang w:val="en-US"/>
              </w:rPr>
              <w:t>H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61A00145" w14:textId="4A89B7A4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25D91A7" w14:textId="373B0E81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6AA9887C" w14:textId="2612B70C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</w:tr>
      <w:tr w:rsidR="007436D9" w14:paraId="5A69A538" w14:textId="77777777" w:rsidTr="00D15B69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03FDEB46" w14:textId="5CF2DF92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VIII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F37918E" w14:textId="34E6EF30" w:rsidR="007436D9" w:rsidRPr="00D15B69" w:rsidRDefault="00D15B6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OH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1D7C61B" w14:textId="2056F395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5DD7EBA0" w14:textId="7A9A200A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CF3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14:paraId="3F772F98" w14:textId="56FA9FB0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CH3</w:t>
            </w:r>
          </w:p>
        </w:tc>
      </w:tr>
      <w:tr w:rsidR="007436D9" w14:paraId="30302F21" w14:textId="77777777" w:rsidTr="00D15B69"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F44EBB" w14:textId="4D6C4C74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IX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D194D" w14:textId="418FD4F1" w:rsidR="007436D9" w:rsidRPr="00D15B69" w:rsidRDefault="00D15B6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OH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06FBF" w14:textId="42CB6F46" w:rsidR="007436D9" w:rsidRP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  <w:lang w:val="en-US"/>
              </w:rPr>
            </w:pPr>
            <w:r>
              <w:rPr>
                <w:rFonts w:eastAsia="SFRM1000"/>
                <w:lang w:val="en-US"/>
              </w:rPr>
              <w:t>O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BC4E2" w14:textId="002266C5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CF3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CEB6A" w14:textId="42CD4ADD" w:rsidR="007436D9" w:rsidRDefault="007436D9" w:rsidP="00C32149">
            <w:pPr>
              <w:autoSpaceDE w:val="0"/>
              <w:autoSpaceDN w:val="0"/>
              <w:adjustRightInd w:val="0"/>
              <w:jc w:val="both"/>
              <w:rPr>
                <w:rFonts w:eastAsia="SFRM1000"/>
              </w:rPr>
            </w:pPr>
            <w:r>
              <w:rPr>
                <w:rFonts w:eastAsia="SFRM1000"/>
                <w:lang w:val="en-US"/>
              </w:rPr>
              <w:t>CF3</w:t>
            </w:r>
          </w:p>
        </w:tc>
      </w:tr>
    </w:tbl>
    <w:p w14:paraId="3C5EFC10" w14:textId="22F8CAAE" w:rsidR="00F05EAD" w:rsidRDefault="00F05EAD" w:rsidP="00472496">
      <w:pPr>
        <w:autoSpaceDE w:val="0"/>
        <w:autoSpaceDN w:val="0"/>
        <w:adjustRightInd w:val="0"/>
        <w:spacing w:after="0" w:line="240" w:lineRule="auto"/>
        <w:jc w:val="both"/>
        <w:rPr>
          <w:rFonts w:eastAsia="SFRM1000"/>
        </w:rPr>
      </w:pPr>
    </w:p>
    <w:p w14:paraId="3D843906" w14:textId="5CF6AB1C" w:rsidR="00F05EAD" w:rsidRDefault="00893B2C" w:rsidP="00F05EAD">
      <w:pPr>
        <w:autoSpaceDE w:val="0"/>
        <w:autoSpaceDN w:val="0"/>
        <w:adjustRightInd w:val="0"/>
        <w:spacing w:after="0" w:line="240" w:lineRule="auto"/>
        <w:jc w:val="center"/>
        <w:rPr>
          <w:rFonts w:eastAsia="SFRM1000"/>
          <w:b/>
          <w:bCs/>
        </w:rPr>
      </w:pPr>
      <w:r>
        <w:rPr>
          <w:rFonts w:eastAsia="SFRM1000"/>
          <w:b/>
          <w:bCs/>
        </w:rPr>
        <w:t>Экспериментальные и теоретические методы</w:t>
      </w:r>
      <w:r w:rsidR="00F05EAD" w:rsidRPr="00F05EAD">
        <w:rPr>
          <w:rFonts w:eastAsia="SFRM1000"/>
          <w:b/>
          <w:bCs/>
        </w:rPr>
        <w:t>.</w:t>
      </w:r>
    </w:p>
    <w:p w14:paraId="2E465AAA" w14:textId="77777777" w:rsidR="00933F77" w:rsidRPr="00FE5709" w:rsidRDefault="00933F77" w:rsidP="00FE570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FE5709">
        <w:rPr>
          <w:rFonts w:eastAsia="SFRM1000"/>
          <w:sz w:val="28"/>
          <w:szCs w:val="28"/>
        </w:rPr>
        <w:t xml:space="preserve">Фотоэлектронные спектры соединения </w:t>
      </w:r>
      <w:r w:rsidRPr="00FE5709">
        <w:rPr>
          <w:rFonts w:eastAsia="SFRM1000"/>
          <w:sz w:val="28"/>
          <w:szCs w:val="28"/>
          <w:lang w:val="en-US"/>
        </w:rPr>
        <w:t>I</w:t>
      </w:r>
      <w:r w:rsidRPr="00FE5709">
        <w:rPr>
          <w:rFonts w:eastAsia="SFRM1000"/>
          <w:sz w:val="28"/>
          <w:szCs w:val="28"/>
        </w:rPr>
        <w:t xml:space="preserve"> получены при … </w:t>
      </w:r>
      <w:r w:rsidRPr="00FD17EF">
        <w:rPr>
          <w:rFonts w:eastAsia="SFRM1000"/>
          <w:sz w:val="28"/>
          <w:szCs w:val="28"/>
        </w:rPr>
        <w:t>[</w:t>
      </w:r>
    </w:p>
    <w:p w14:paraId="7E0F4263" w14:textId="600C79FC" w:rsidR="00893B2C" w:rsidRPr="00FE5709" w:rsidRDefault="00933F77" w:rsidP="00FE5709">
      <w:pPr>
        <w:autoSpaceDE w:val="0"/>
        <w:autoSpaceDN w:val="0"/>
        <w:adjustRightInd w:val="0"/>
        <w:spacing w:after="0" w:line="360" w:lineRule="auto"/>
        <w:jc w:val="both"/>
        <w:rPr>
          <w:rFonts w:eastAsia="SFRM1000"/>
        </w:rPr>
      </w:pPr>
      <w:r w:rsidRPr="00F32CF5">
        <w:rPr>
          <w:shd w:val="clear" w:color="auto" w:fill="B4C6E7" w:themeFill="accent1" w:themeFillTint="66"/>
        </w:rPr>
        <w:t xml:space="preserve">Вовна В.И., Горчаков В.В., Чередниченко А.И. Фотоэлектронная спектроскопия β- дикетонатных </w:t>
      </w:r>
      <w:r w:rsidR="0068280E" w:rsidRPr="00F32CF5">
        <w:rPr>
          <w:shd w:val="clear" w:color="auto" w:fill="B4C6E7" w:themeFill="accent1" w:themeFillTint="66"/>
        </w:rPr>
        <w:t>комплексов. /</w:t>
      </w:r>
      <w:r w:rsidRPr="00F32CF5">
        <w:rPr>
          <w:shd w:val="clear" w:color="auto" w:fill="B4C6E7" w:themeFill="accent1" w:themeFillTint="66"/>
        </w:rPr>
        <w:t>/ Строение вещества и свойства молекул. Межвузовский сборник. Владивосток. Изд-во ДВГУ.1987. стр. 93-123.</w:t>
      </w:r>
      <w:r w:rsidRPr="00FE5709">
        <w:rPr>
          <w:rFonts w:eastAsia="SFRM1000"/>
        </w:rPr>
        <w:t>]. Фотоэлектронные спектры при различных температурах позволяющие установить изменения в электронном строении для различных таутомерных форм ацетилацетоната взяты из [</w:t>
      </w:r>
      <w:r w:rsidRPr="00F32CF5">
        <w:rPr>
          <w:shd w:val="clear" w:color="auto" w:fill="B4C6E7" w:themeFill="accent1" w:themeFillTint="66"/>
        </w:rPr>
        <w:t xml:space="preserve">Variable-Temperature Ultraviolet </w:t>
      </w:r>
      <w:r w:rsidRPr="00F32CF5">
        <w:rPr>
          <w:shd w:val="clear" w:color="auto" w:fill="B4C6E7" w:themeFill="accent1" w:themeFillTint="66"/>
          <w:lang w:val="en-US"/>
        </w:rPr>
        <w:t>Photoelectron</w:t>
      </w:r>
      <w:r w:rsidRPr="00F32CF5">
        <w:rPr>
          <w:shd w:val="clear" w:color="auto" w:fill="B4C6E7" w:themeFill="accent1" w:themeFillTint="66"/>
        </w:rPr>
        <w:t xml:space="preserve"> </w:t>
      </w:r>
      <w:r w:rsidRPr="00F32CF5">
        <w:rPr>
          <w:shd w:val="clear" w:color="auto" w:fill="B4C6E7" w:themeFill="accent1" w:themeFillTint="66"/>
          <w:lang w:val="en-US"/>
        </w:rPr>
        <w:t>Spectroscopy</w:t>
      </w:r>
      <w:r w:rsidRPr="00F32CF5">
        <w:rPr>
          <w:shd w:val="clear" w:color="auto" w:fill="B4C6E7" w:themeFill="accent1" w:themeFillTint="66"/>
        </w:rPr>
        <w:t xml:space="preserve"> </w:t>
      </w:r>
      <w:r w:rsidRPr="00F32CF5">
        <w:rPr>
          <w:shd w:val="clear" w:color="auto" w:fill="B4C6E7" w:themeFill="accent1" w:themeFillTint="66"/>
          <w:lang w:val="en-US"/>
        </w:rPr>
        <w:t>of</w:t>
      </w:r>
      <w:r w:rsidRPr="00F32CF5">
        <w:rPr>
          <w:shd w:val="clear" w:color="auto" w:fill="B4C6E7" w:themeFill="accent1" w:themeFillTint="66"/>
        </w:rPr>
        <w:t xml:space="preserve"> </w:t>
      </w:r>
      <w:r w:rsidRPr="00F32CF5">
        <w:rPr>
          <w:shd w:val="clear" w:color="auto" w:fill="B4C6E7" w:themeFill="accent1" w:themeFillTint="66"/>
          <w:lang w:val="en-US"/>
        </w:rPr>
        <w:t>the</w:t>
      </w:r>
      <w:r w:rsidRPr="00F32CF5">
        <w:rPr>
          <w:shd w:val="clear" w:color="auto" w:fill="B4C6E7" w:themeFill="accent1" w:themeFillTint="66"/>
        </w:rPr>
        <w:t xml:space="preserve"> </w:t>
      </w:r>
      <w:r w:rsidRPr="00F32CF5">
        <w:rPr>
          <w:shd w:val="clear" w:color="auto" w:fill="B4C6E7" w:themeFill="accent1" w:themeFillTint="66"/>
          <w:lang w:val="en-US"/>
        </w:rPr>
        <w:t>Keto</w:t>
      </w:r>
      <w:r w:rsidRPr="00F32CF5">
        <w:rPr>
          <w:shd w:val="clear" w:color="auto" w:fill="B4C6E7" w:themeFill="accent1" w:themeFillTint="66"/>
        </w:rPr>
        <w:t>-</w:t>
      </w:r>
      <w:r w:rsidRPr="00F32CF5">
        <w:rPr>
          <w:shd w:val="clear" w:color="auto" w:fill="B4C6E7" w:themeFill="accent1" w:themeFillTint="66"/>
          <w:lang w:val="en-US"/>
        </w:rPr>
        <w:t>En</w:t>
      </w:r>
      <w:r w:rsidR="00C10285" w:rsidRPr="00F32CF5">
        <w:rPr>
          <w:shd w:val="clear" w:color="auto" w:fill="B4C6E7" w:themeFill="accent1" w:themeFillTint="66"/>
          <w:lang w:val="en-US"/>
        </w:rPr>
        <w:t>ol</w:t>
      </w:r>
      <w:r w:rsidRPr="00F32CF5">
        <w:rPr>
          <w:shd w:val="clear" w:color="auto" w:fill="B4C6E7" w:themeFill="accent1" w:themeFillTint="66"/>
        </w:rPr>
        <w:t xml:space="preserve"> </w:t>
      </w:r>
      <w:r w:rsidRPr="00F32CF5">
        <w:rPr>
          <w:shd w:val="clear" w:color="auto" w:fill="B4C6E7" w:themeFill="accent1" w:themeFillTint="66"/>
          <w:lang w:val="en-US"/>
        </w:rPr>
        <w:t>Tautomers</w:t>
      </w:r>
      <w:r w:rsidRPr="00F32CF5">
        <w:rPr>
          <w:shd w:val="clear" w:color="auto" w:fill="B4C6E7" w:themeFill="accent1" w:themeFillTint="66"/>
        </w:rPr>
        <w:t xml:space="preserve"> </w:t>
      </w:r>
      <w:r w:rsidRPr="00F32CF5">
        <w:rPr>
          <w:shd w:val="clear" w:color="auto" w:fill="B4C6E7" w:themeFill="accent1" w:themeFillTint="66"/>
          <w:lang w:val="en-US"/>
        </w:rPr>
        <w:t>of</w:t>
      </w:r>
      <w:r w:rsidRPr="00F32CF5">
        <w:rPr>
          <w:shd w:val="clear" w:color="auto" w:fill="B4C6E7" w:themeFill="accent1" w:themeFillTint="66"/>
        </w:rPr>
        <w:t xml:space="preserve"> </w:t>
      </w:r>
      <w:r w:rsidRPr="00F32CF5">
        <w:rPr>
          <w:shd w:val="clear" w:color="auto" w:fill="B4C6E7" w:themeFill="accent1" w:themeFillTint="66"/>
          <w:lang w:val="en-US"/>
        </w:rPr>
        <w:t>Pentane</w:t>
      </w:r>
      <w:r w:rsidRPr="00F32CF5">
        <w:rPr>
          <w:shd w:val="clear" w:color="auto" w:fill="B4C6E7" w:themeFill="accent1" w:themeFillTint="66"/>
        </w:rPr>
        <w:t>-2,</w:t>
      </w:r>
      <w:r w:rsidR="00C10285" w:rsidRPr="00F32CF5">
        <w:rPr>
          <w:shd w:val="clear" w:color="auto" w:fill="B4C6E7" w:themeFill="accent1" w:themeFillTint="66"/>
        </w:rPr>
        <w:t xml:space="preserve">4 </w:t>
      </w:r>
      <w:r w:rsidRPr="00F32CF5">
        <w:rPr>
          <w:shd w:val="clear" w:color="auto" w:fill="B4C6E7" w:themeFill="accent1" w:themeFillTint="66"/>
          <w:lang w:val="en-US"/>
        </w:rPr>
        <w:t>dione</w:t>
      </w:r>
      <w:r w:rsidRPr="00FE5709">
        <w:rPr>
          <w:rFonts w:eastAsia="SFRM1000"/>
        </w:rPr>
        <w:t xml:space="preserve">]. Фотоэлектронные спектры соединений </w:t>
      </w:r>
      <w:r w:rsidRPr="00FE5709">
        <w:rPr>
          <w:rFonts w:eastAsia="SFRM1000"/>
          <w:lang w:val="en-US"/>
        </w:rPr>
        <w:t>III</w:t>
      </w:r>
      <w:r w:rsidRPr="00FE5709">
        <w:rPr>
          <w:rFonts w:eastAsia="SFRM1000"/>
        </w:rPr>
        <w:t xml:space="preserve"> и </w:t>
      </w:r>
      <w:r w:rsidR="00C10285" w:rsidRPr="00FE5709">
        <w:rPr>
          <w:rFonts w:eastAsia="SFRM1000"/>
          <w:lang w:val="en-US"/>
        </w:rPr>
        <w:t>IV</w:t>
      </w:r>
      <w:r w:rsidR="00C10285" w:rsidRPr="00FE5709">
        <w:rPr>
          <w:rFonts w:eastAsia="SFRM1000"/>
        </w:rPr>
        <w:t xml:space="preserve"> [</w:t>
      </w:r>
      <w:r w:rsidR="00C10285" w:rsidRPr="00F32CF5">
        <w:rPr>
          <w:rFonts w:eastAsia="SFRM1000"/>
          <w:shd w:val="clear" w:color="auto" w:fill="B4C6E7" w:themeFill="accent1" w:themeFillTint="66"/>
        </w:rPr>
        <w:t xml:space="preserve">Гринцевич П.П., Вовна В.И., Петраченко Н.Е., Харченко В.И. Андреев В.А. Электронное строение некоторых </w:t>
      </w:r>
      <w:r w:rsidR="00C10285" w:rsidRPr="00F32CF5">
        <w:rPr>
          <w:rFonts w:eastAsia="SFRM1000"/>
          <w:shd w:val="clear" w:color="auto" w:fill="B4C6E7" w:themeFill="accent1" w:themeFillTint="66"/>
          <w:lang w:val="en-US"/>
        </w:rPr>
        <w:t>b</w:t>
      </w:r>
      <w:r w:rsidR="00C10285" w:rsidRPr="00F32CF5">
        <w:rPr>
          <w:rFonts w:eastAsia="SFRM1000"/>
          <w:shd w:val="clear" w:color="auto" w:fill="B4C6E7" w:themeFill="accent1" w:themeFillTint="66"/>
        </w:rPr>
        <w:t>-кетоиминов. // Журн. орган. химии.  -1991. -Т.27, №3.С.450-454.</w:t>
      </w:r>
      <w:r w:rsidR="00C10285" w:rsidRPr="00FE5709">
        <w:rPr>
          <w:rFonts w:eastAsia="SFRM1000"/>
        </w:rPr>
        <w:t>]</w:t>
      </w:r>
      <w:r w:rsidRPr="00FE5709">
        <w:rPr>
          <w:rFonts w:eastAsia="SFRM1000"/>
        </w:rPr>
        <w:t xml:space="preserve"> получены на </w:t>
      </w:r>
      <w:r w:rsidR="00C10285" w:rsidRPr="00FE5709">
        <w:rPr>
          <w:rFonts w:eastAsia="SFRM1000"/>
        </w:rPr>
        <w:t>приборе ЭС-3201 c монохроматическим источником излучения He(I) (h</w:t>
      </w:r>
      <w:r w:rsidR="00C10285" w:rsidRPr="00494E8D">
        <w:rPr>
          <w:rFonts w:ascii="Cambria Math" w:eastAsia="STIXMath-Italic" w:hAnsi="Cambria Math" w:cs="Cambria Math"/>
        </w:rPr>
        <w:t>𝜈</w:t>
      </w:r>
      <w:r w:rsidR="00C10285" w:rsidRPr="00FE5709">
        <w:rPr>
          <w:rFonts w:eastAsia="STIXMath-Italic"/>
          <w:i/>
          <w:iCs/>
        </w:rPr>
        <w:t xml:space="preserve"> </w:t>
      </w:r>
      <w:r w:rsidR="00C10285" w:rsidRPr="00FE5709">
        <w:rPr>
          <w:rFonts w:eastAsia="SFRM1000"/>
        </w:rPr>
        <w:t>= 21.2 eV), разрешение прибора составляло 50 мэВ, температура 20-40</w:t>
      </w:r>
      <w:r w:rsidR="00C10285" w:rsidRPr="00FE5709">
        <w:rPr>
          <w:rFonts w:eastAsia="SFRM1000"/>
          <w:vertAlign w:val="superscript"/>
        </w:rPr>
        <w:t>◦</w:t>
      </w:r>
      <w:r w:rsidR="00C10285" w:rsidRPr="00FE5709">
        <w:rPr>
          <w:rFonts w:eastAsia="SFRM1000"/>
        </w:rPr>
        <w:t xml:space="preserve">C. Соединения V-VII сняты на спектрометре фирмы Perkin-Elmer PS-18, c </w:t>
      </w:r>
      <w:r w:rsidR="00C10285" w:rsidRPr="00FE5709">
        <w:rPr>
          <w:rFonts w:eastAsia="SFRM1000"/>
        </w:rPr>
        <w:lastRenderedPageBreak/>
        <w:t>монохроматическим источником излучения He(I), разрешение прибора составляло 25-35 meV. Соединения VIII-IX сняты на</w:t>
      </w:r>
      <w:r w:rsidR="00FE5709" w:rsidRPr="00FE5709">
        <w:rPr>
          <w:rFonts w:eastAsia="SFRM1000"/>
        </w:rPr>
        <w:t xml:space="preserve"> </w:t>
      </w:r>
      <w:r w:rsidR="00C10285" w:rsidRPr="00FE5709">
        <w:rPr>
          <w:rFonts w:eastAsia="SFRM1000"/>
        </w:rPr>
        <w:t>спектрометре фирмы Perkin-Elmer PS-15 c монохроматическим источником излучения He(I).</w:t>
      </w:r>
    </w:p>
    <w:p w14:paraId="736F8B81" w14:textId="4FD0EBFD" w:rsidR="00F05EAD" w:rsidRPr="00FE5709" w:rsidRDefault="00C10285" w:rsidP="00FE5709">
      <w:pPr>
        <w:autoSpaceDE w:val="0"/>
        <w:autoSpaceDN w:val="0"/>
        <w:adjustRightInd w:val="0"/>
        <w:spacing w:after="0" w:line="360" w:lineRule="auto"/>
        <w:jc w:val="both"/>
        <w:rPr>
          <w:rFonts w:eastAsia="SFRM1000"/>
        </w:rPr>
      </w:pPr>
      <w:r w:rsidRPr="00FE5709">
        <w:rPr>
          <w:rFonts w:eastAsia="SFRM1000"/>
        </w:rPr>
        <w:tab/>
      </w:r>
      <w:r w:rsidR="0068280E" w:rsidRPr="00FE5709">
        <w:rPr>
          <w:rFonts w:eastAsia="SFRM1000"/>
        </w:rPr>
        <w:t xml:space="preserve">Для каждого соединения выполнялась полная оптимизация геометрии с использованием функционала </w:t>
      </w:r>
      <w:r w:rsidR="0068280E" w:rsidRPr="00FE5709">
        <w:rPr>
          <w:rFonts w:eastAsia="SFRM1000"/>
          <w:lang w:val="en-US"/>
        </w:rPr>
        <w:t>B</w:t>
      </w:r>
      <w:r w:rsidR="0068280E" w:rsidRPr="00FE5709">
        <w:rPr>
          <w:rFonts w:eastAsia="SFRM1000"/>
        </w:rPr>
        <w:t>3</w:t>
      </w:r>
      <w:r w:rsidR="0068280E" w:rsidRPr="00FE5709">
        <w:rPr>
          <w:rFonts w:eastAsia="SFRM1000"/>
          <w:lang w:val="en-US"/>
        </w:rPr>
        <w:t>LYP</w:t>
      </w:r>
      <w:r w:rsidR="00376E3E" w:rsidRPr="00FE5709">
        <w:rPr>
          <w:color w:val="000000"/>
          <w:shd w:val="clear" w:color="auto" w:fill="FFFFFF"/>
        </w:rPr>
        <w:t xml:space="preserve"> [</w:t>
      </w:r>
      <w:hyperlink r:id="rId9" w:tgtFrame="_blank" w:history="1">
        <w:r w:rsidR="00376E3E" w:rsidRPr="00FE5709">
          <w:rPr>
            <w:rStyle w:val="a5"/>
            <w:bdr w:val="none" w:sz="0" w:space="0" w:color="auto" w:frame="1"/>
            <w:shd w:val="clear" w:color="auto" w:fill="FFFFFF"/>
          </w:rPr>
          <w:t>Becke93a</w:t>
        </w:r>
      </w:hyperlink>
      <w:r w:rsidR="00376E3E" w:rsidRPr="00FE5709">
        <w:rPr>
          <w:color w:val="000000"/>
          <w:shd w:val="clear" w:color="auto" w:fill="FFFFFF"/>
        </w:rPr>
        <w:t>] И</w:t>
      </w:r>
      <w:r w:rsidR="0068280E" w:rsidRPr="00FE5709">
        <w:rPr>
          <w:rFonts w:eastAsia="SFRM1000"/>
        </w:rPr>
        <w:t xml:space="preserve"> базисного набора </w:t>
      </w:r>
      <w:r w:rsidR="0068280E" w:rsidRPr="00FE5709">
        <w:rPr>
          <w:rFonts w:eastAsia="SFRM1000"/>
          <w:lang w:val="en-US"/>
        </w:rPr>
        <w:t>def</w:t>
      </w:r>
      <w:r w:rsidR="0068280E" w:rsidRPr="00FE5709">
        <w:rPr>
          <w:rFonts w:eastAsia="SFRM1000"/>
        </w:rPr>
        <w:t>2</w:t>
      </w:r>
      <w:r w:rsidR="0068280E" w:rsidRPr="00FE5709">
        <w:rPr>
          <w:rFonts w:eastAsia="SFRM1000"/>
          <w:lang w:val="en-US"/>
        </w:rPr>
        <w:t>tzvpp</w:t>
      </w:r>
      <w:r w:rsidR="0068280E" w:rsidRPr="00FE5709">
        <w:rPr>
          <w:color w:val="000000"/>
          <w:shd w:val="clear" w:color="auto" w:fill="FFFFFF"/>
        </w:rPr>
        <w:t> [</w:t>
      </w:r>
      <w:hyperlink r:id="rId10" w:tgtFrame="_blank" w:history="1">
        <w:r w:rsidR="0068280E" w:rsidRPr="00FE5709">
          <w:rPr>
            <w:rStyle w:val="a5"/>
            <w:bdr w:val="none" w:sz="0" w:space="0" w:color="auto" w:frame="1"/>
            <w:shd w:val="clear" w:color="auto" w:fill="FFFFFF"/>
          </w:rPr>
          <w:t>Weigend05</w:t>
        </w:r>
      </w:hyperlink>
      <w:r w:rsidR="0068280E" w:rsidRPr="00FE5709">
        <w:rPr>
          <w:color w:val="000000"/>
          <w:shd w:val="clear" w:color="auto" w:fill="FFFFFF"/>
        </w:rPr>
        <w:t>, </w:t>
      </w:r>
      <w:hyperlink r:id="rId11" w:tgtFrame="_blank" w:history="1">
        <w:r w:rsidR="0068280E" w:rsidRPr="00FE5709">
          <w:rPr>
            <w:rStyle w:val="a5"/>
            <w:bdr w:val="none" w:sz="0" w:space="0" w:color="auto" w:frame="1"/>
            <w:shd w:val="clear" w:color="auto" w:fill="FFFFFF"/>
          </w:rPr>
          <w:t>Weigend06</w:t>
        </w:r>
      </w:hyperlink>
      <w:r w:rsidR="0068280E" w:rsidRPr="00FE5709">
        <w:rPr>
          <w:color w:val="000000"/>
          <w:shd w:val="clear" w:color="auto" w:fill="FFFFFF"/>
        </w:rPr>
        <w:t>]</w:t>
      </w:r>
      <w:r w:rsidR="00376E3E" w:rsidRPr="00FE5709">
        <w:rPr>
          <w:color w:val="000000"/>
          <w:shd w:val="clear" w:color="auto" w:fill="FFFFFF"/>
        </w:rPr>
        <w:t xml:space="preserve"> в программном пакете </w:t>
      </w:r>
      <w:r w:rsidR="00376E3E" w:rsidRPr="00FE5709">
        <w:rPr>
          <w:color w:val="000000"/>
          <w:shd w:val="clear" w:color="auto" w:fill="FFFFFF"/>
          <w:lang w:val="en-US"/>
        </w:rPr>
        <w:t>Gaussian</w:t>
      </w:r>
      <w:r w:rsidR="00376E3E" w:rsidRPr="00FE5709">
        <w:rPr>
          <w:color w:val="000000"/>
          <w:shd w:val="clear" w:color="auto" w:fill="FFFFFF"/>
        </w:rPr>
        <w:t xml:space="preserve"> 16[</w:t>
      </w:r>
      <w:r w:rsidR="00376E3E" w:rsidRPr="00F32CF5">
        <w:rPr>
          <w:rFonts w:eastAsia="SFRM1000"/>
          <w:color w:val="FF0000"/>
        </w:rPr>
        <w:t>17</w:t>
      </w:r>
      <w:r w:rsidR="00376E3E" w:rsidRPr="00FE5709">
        <w:rPr>
          <w:color w:val="000000"/>
          <w:shd w:val="clear" w:color="auto" w:fill="FFFFFF"/>
        </w:rPr>
        <w:t xml:space="preserve">]. Расчёты потенциалов ионизации также проводились в </w:t>
      </w:r>
      <w:r w:rsidR="00376E3E" w:rsidRPr="00FE5709">
        <w:rPr>
          <w:color w:val="000000"/>
          <w:shd w:val="clear" w:color="auto" w:fill="FFFFFF"/>
          <w:lang w:val="en-US"/>
        </w:rPr>
        <w:t>Gaussian</w:t>
      </w:r>
      <w:r w:rsidR="00376E3E" w:rsidRPr="00FE5709">
        <w:rPr>
          <w:color w:val="000000"/>
          <w:shd w:val="clear" w:color="auto" w:fill="FFFFFF"/>
        </w:rPr>
        <w:t xml:space="preserve"> 16 с использованием </w:t>
      </w:r>
      <w:proofErr w:type="spellStart"/>
      <w:r w:rsidR="00376E3E" w:rsidRPr="00FE5709">
        <w:rPr>
          <w:rFonts w:eastAsia="SFRM1000"/>
        </w:rPr>
        <w:t>Dunning-type</w:t>
      </w:r>
      <w:proofErr w:type="spellEnd"/>
      <w:r w:rsidR="00376E3E" w:rsidRPr="00FE5709">
        <w:rPr>
          <w:rFonts w:eastAsia="SFRM1000"/>
        </w:rPr>
        <w:t xml:space="preserve"> </w:t>
      </w:r>
      <w:proofErr w:type="spellStart"/>
      <w:r w:rsidR="00376E3E" w:rsidRPr="00FE5709">
        <w:rPr>
          <w:rFonts w:eastAsia="SFRM1000"/>
        </w:rPr>
        <w:t>Correlation</w:t>
      </w:r>
      <w:proofErr w:type="spellEnd"/>
      <w:r w:rsidR="00376E3E" w:rsidRPr="00FE5709">
        <w:rPr>
          <w:rFonts w:eastAsia="SFRM1000"/>
        </w:rPr>
        <w:t xml:space="preserve"> </w:t>
      </w:r>
      <w:proofErr w:type="spellStart"/>
      <w:r w:rsidR="00376E3E" w:rsidRPr="00FE5709">
        <w:rPr>
          <w:rFonts w:eastAsia="SFRM1000"/>
        </w:rPr>
        <w:t>Consistent</w:t>
      </w:r>
      <w:proofErr w:type="spellEnd"/>
      <w:r w:rsidR="00376E3E" w:rsidRPr="00FE5709">
        <w:rPr>
          <w:rFonts w:eastAsia="SFRM1000"/>
        </w:rPr>
        <w:t xml:space="preserve"> </w:t>
      </w:r>
      <w:proofErr w:type="spellStart"/>
      <w:r w:rsidR="00376E3E" w:rsidRPr="00FE5709">
        <w:rPr>
          <w:rFonts w:eastAsia="SFRM1000"/>
        </w:rPr>
        <w:t>basis</w:t>
      </w:r>
      <w:proofErr w:type="spellEnd"/>
      <w:r w:rsidR="00376E3E" w:rsidRPr="00FE5709">
        <w:rPr>
          <w:rFonts w:eastAsia="SFRM1000"/>
        </w:rPr>
        <w:t xml:space="preserve"> </w:t>
      </w:r>
      <w:proofErr w:type="spellStart"/>
      <w:r w:rsidR="00376E3E" w:rsidRPr="00FE5709">
        <w:rPr>
          <w:rFonts w:eastAsia="SFRM1000"/>
        </w:rPr>
        <w:t>set</w:t>
      </w:r>
      <w:proofErr w:type="spellEnd"/>
      <w:r w:rsidR="00376E3E" w:rsidRPr="00FE5709">
        <w:rPr>
          <w:rFonts w:eastAsia="SFRM1000"/>
        </w:rPr>
        <w:t xml:space="preserve"> cc-</w:t>
      </w:r>
      <w:r w:rsidR="00FE5709" w:rsidRPr="00FE5709">
        <w:rPr>
          <w:rFonts w:eastAsia="SFRM1000"/>
        </w:rPr>
        <w:t>pVTZ [</w:t>
      </w:r>
      <w:r w:rsidR="00376E3E" w:rsidRPr="00FE5709">
        <w:rPr>
          <w:rFonts w:eastAsia="SFRM1000"/>
        </w:rPr>
        <w:t>].</w:t>
      </w:r>
    </w:p>
    <w:p w14:paraId="7D341CD2" w14:textId="53429B20" w:rsidR="00376E3E" w:rsidRDefault="00376E3E" w:rsidP="00376E3E">
      <w:pPr>
        <w:autoSpaceDE w:val="0"/>
        <w:autoSpaceDN w:val="0"/>
        <w:adjustRightInd w:val="0"/>
        <w:spacing w:after="0" w:line="240" w:lineRule="auto"/>
        <w:jc w:val="both"/>
        <w:rPr>
          <w:rFonts w:eastAsia="SFRM1000"/>
        </w:rPr>
      </w:pPr>
    </w:p>
    <w:p w14:paraId="3D45F7C3" w14:textId="499C9C98" w:rsidR="00376E3E" w:rsidRDefault="00EA7CBF" w:rsidP="00EA7CBF">
      <w:pPr>
        <w:autoSpaceDE w:val="0"/>
        <w:autoSpaceDN w:val="0"/>
        <w:adjustRightInd w:val="0"/>
        <w:spacing w:after="0" w:line="240" w:lineRule="auto"/>
        <w:jc w:val="center"/>
        <w:rPr>
          <w:rFonts w:eastAsia="SFRM1000"/>
          <w:b/>
          <w:bCs/>
        </w:rPr>
      </w:pPr>
      <w:r w:rsidRPr="00EA7CBF">
        <w:rPr>
          <w:rFonts w:eastAsia="SFRM1000"/>
          <w:b/>
          <w:bCs/>
        </w:rPr>
        <w:t>Обсуждение результатов.</w:t>
      </w:r>
    </w:p>
    <w:p w14:paraId="080EAB2F" w14:textId="3A0C79EB" w:rsidR="005953DC" w:rsidRDefault="00A75E3E" w:rsidP="00A75E3E">
      <w:pPr>
        <w:autoSpaceDE w:val="0"/>
        <w:autoSpaceDN w:val="0"/>
        <w:adjustRightInd w:val="0"/>
        <w:spacing w:after="0" w:line="360" w:lineRule="auto"/>
        <w:jc w:val="both"/>
        <w:rPr>
          <w:rFonts w:eastAsia="SFRM1000"/>
        </w:rPr>
      </w:pPr>
      <w:r>
        <w:rPr>
          <w:rFonts w:eastAsia="SFRM1000"/>
          <w:b/>
          <w:bCs/>
        </w:rPr>
        <w:tab/>
      </w:r>
      <w:r w:rsidRPr="00A75E3E">
        <w:rPr>
          <w:rFonts w:eastAsia="SFRM1000"/>
        </w:rPr>
        <w:t>Во</w:t>
      </w:r>
      <w:r>
        <w:rPr>
          <w:rFonts w:eastAsia="SFRM1000"/>
        </w:rPr>
        <w:t xml:space="preserve">прос изучения процессов таутомеризации и равновесия кето-енольных форм </w:t>
      </w:r>
      <w:r w:rsidRPr="00472496">
        <w:rPr>
          <w:rFonts w:ascii="Cambria Math" w:eastAsia="SFRM1000" w:hAnsi="Cambria Math" w:cs="Cambria Math"/>
        </w:rPr>
        <w:t>𝛽</w:t>
      </w:r>
      <w:r w:rsidRPr="00472496">
        <w:rPr>
          <w:rFonts w:eastAsia="SFRM1000"/>
        </w:rPr>
        <w:t>-Дикетон</w:t>
      </w:r>
      <w:r>
        <w:rPr>
          <w:rFonts w:eastAsia="SFRM1000"/>
        </w:rPr>
        <w:t xml:space="preserve">ов в газовой фазе, с одной стороны, является широко </w:t>
      </w:r>
      <w:r w:rsidR="005953DC">
        <w:rPr>
          <w:rFonts w:eastAsia="SFRM1000"/>
        </w:rPr>
        <w:t>изученным</w:t>
      </w:r>
      <w:r w:rsidR="005953DC" w:rsidRPr="00A75E3E">
        <w:rPr>
          <w:rFonts w:eastAsia="SFRM1000"/>
        </w:rPr>
        <w:t xml:space="preserve"> </w:t>
      </w:r>
      <w:r w:rsidR="005953DC" w:rsidRPr="00F32CF5">
        <w:rPr>
          <w:rFonts w:eastAsia="SFRM1000"/>
          <w:shd w:val="clear" w:color="auto" w:fill="B4C6E7" w:themeFill="accent1" w:themeFillTint="66"/>
        </w:rPr>
        <w:t>[</w:t>
      </w:r>
      <w:r w:rsidRPr="00F32CF5">
        <w:rPr>
          <w:rFonts w:eastAsia="SFRM1000"/>
          <w:shd w:val="clear" w:color="auto" w:fill="B4C6E7" w:themeFill="accent1" w:themeFillTint="66"/>
        </w:rPr>
        <w:t>]</w:t>
      </w:r>
      <w:r>
        <w:rPr>
          <w:rFonts w:eastAsia="SFRM1000"/>
        </w:rPr>
        <w:t>,</w:t>
      </w:r>
      <w:r w:rsidRPr="00A75E3E">
        <w:rPr>
          <w:rFonts w:eastAsia="SFRM1000"/>
        </w:rPr>
        <w:t xml:space="preserve"> </w:t>
      </w:r>
      <w:r>
        <w:rPr>
          <w:rFonts w:eastAsia="SFRM1000"/>
        </w:rPr>
        <w:t>однако количественные характеристики, а именно</w:t>
      </w:r>
      <w:r w:rsidR="005953DC">
        <w:rPr>
          <w:rFonts w:eastAsia="SFRM1000"/>
        </w:rPr>
        <w:t>:</w:t>
      </w:r>
      <w:r>
        <w:rPr>
          <w:rFonts w:eastAsia="SFRM1000"/>
        </w:rPr>
        <w:t xml:space="preserve"> расчётные значения, полученные при попытке описания сложных процессов</w:t>
      </w:r>
      <w:r w:rsidR="00F32CF5">
        <w:rPr>
          <w:rFonts w:eastAsia="SFRM1000"/>
        </w:rPr>
        <w:t>,</w:t>
      </w:r>
      <w:r>
        <w:rPr>
          <w:rFonts w:eastAsia="SFRM1000"/>
        </w:rPr>
        <w:t xml:space="preserve"> часто дают противоречивые результаты, ввиду использования несовершенных вычислительных </w:t>
      </w:r>
      <w:r w:rsidR="005953DC">
        <w:rPr>
          <w:rFonts w:eastAsia="SFRM1000"/>
        </w:rPr>
        <w:t xml:space="preserve">схем и погрешностей, даваемых допущениями, лежащими в основе этих методов. </w:t>
      </w:r>
    </w:p>
    <w:p w14:paraId="1830590D" w14:textId="58A9464C" w:rsidR="00EA7CBF" w:rsidRDefault="00A75E3E" w:rsidP="00A75E3E">
      <w:pPr>
        <w:autoSpaceDE w:val="0"/>
        <w:autoSpaceDN w:val="0"/>
        <w:adjustRightInd w:val="0"/>
        <w:spacing w:after="0" w:line="360" w:lineRule="auto"/>
        <w:jc w:val="both"/>
        <w:rPr>
          <w:color w:val="000000"/>
          <w:shd w:val="clear" w:color="auto" w:fill="FFFFFF"/>
        </w:rPr>
      </w:pPr>
      <w:r>
        <w:rPr>
          <w:rFonts w:eastAsia="SFRM1000"/>
        </w:rPr>
        <w:t xml:space="preserve"> </w:t>
      </w:r>
      <w:r w:rsidR="005953DC">
        <w:rPr>
          <w:rFonts w:eastAsia="SFRM1000"/>
        </w:rPr>
        <w:tab/>
        <w:t xml:space="preserve">Современная реализация метода Ортиза </w:t>
      </w:r>
      <w:r w:rsidR="005953DC" w:rsidRPr="005953DC">
        <w:rPr>
          <w:color w:val="000000"/>
          <w:shd w:val="clear" w:color="auto" w:fill="FFFFFF"/>
        </w:rPr>
        <w:t>[</w:t>
      </w:r>
      <w:hyperlink r:id="rId12" w:tgtFrame="_blank" w:history="1">
        <w:r w:rsidR="005953DC" w:rsidRPr="005953DC">
          <w:rPr>
            <w:rStyle w:val="a5"/>
            <w:bdr w:val="none" w:sz="0" w:space="0" w:color="auto" w:frame="1"/>
            <w:shd w:val="clear" w:color="auto" w:fill="FFFFFF"/>
          </w:rPr>
          <w:t>Ortiz05</w:t>
        </w:r>
      </w:hyperlink>
      <w:r w:rsidR="005953DC" w:rsidRPr="005953DC">
        <w:rPr>
          <w:color w:val="000000"/>
          <w:shd w:val="clear" w:color="auto" w:fill="FFFFFF"/>
        </w:rPr>
        <w:t xml:space="preserve">] </w:t>
      </w:r>
      <w:r w:rsidR="005953DC">
        <w:rPr>
          <w:color w:val="000000"/>
          <w:shd w:val="clear" w:color="auto" w:fill="FFFFFF"/>
        </w:rPr>
        <w:t xml:space="preserve">позволяет получить численные значения потенциалов ионизации для различных комплексов </w:t>
      </w:r>
      <w:r w:rsidR="005953DC" w:rsidRPr="005953DC">
        <w:rPr>
          <w:color w:val="000000"/>
          <w:shd w:val="clear" w:color="auto" w:fill="FFFFFF"/>
        </w:rPr>
        <w:t>(</w:t>
      </w:r>
      <w:r w:rsidR="005953DC" w:rsidRPr="005953DC">
        <w:rPr>
          <w:rFonts w:ascii="Cambria Math" w:eastAsia="SFRM1000" w:hAnsi="Cambria Math" w:cs="Cambria Math"/>
        </w:rPr>
        <w:t>𝛽</w:t>
      </w:r>
      <w:r w:rsidR="005953DC" w:rsidRPr="00472496">
        <w:rPr>
          <w:rFonts w:eastAsia="SFRM1000"/>
        </w:rPr>
        <w:t>-Дикетон</w:t>
      </w:r>
      <w:r w:rsidR="005953DC">
        <w:rPr>
          <w:rFonts w:eastAsia="SFRM1000"/>
        </w:rPr>
        <w:t xml:space="preserve">ов, дикетонатов, формазанатов, </w:t>
      </w:r>
      <w:r w:rsidR="005953DC">
        <w:rPr>
          <w:rFonts w:eastAsia="SFRM1000"/>
          <w:lang w:val="en-US"/>
        </w:rPr>
        <w:t>BODIPY</w:t>
      </w:r>
      <w:r w:rsidR="005953DC" w:rsidRPr="005953DC">
        <w:rPr>
          <w:rFonts w:eastAsia="SFRM1000"/>
        </w:rPr>
        <w:t xml:space="preserve"> </w:t>
      </w:r>
      <w:r w:rsidR="005953DC">
        <w:rPr>
          <w:rFonts w:eastAsia="SFRM1000"/>
        </w:rPr>
        <w:t>и т.д.)</w:t>
      </w:r>
      <w:r w:rsidR="005953DC">
        <w:rPr>
          <w:color w:val="000000"/>
          <w:shd w:val="clear" w:color="auto" w:fill="FFFFFF"/>
        </w:rPr>
        <w:t xml:space="preserve"> с точностью в 0.1 эВ</w:t>
      </w:r>
      <w:r w:rsidR="00027482">
        <w:rPr>
          <w:color w:val="000000"/>
          <w:shd w:val="clear" w:color="auto" w:fill="FFFFFF"/>
        </w:rPr>
        <w:t xml:space="preserve"> </w:t>
      </w:r>
      <w:r w:rsidR="00027482" w:rsidRPr="00F32CF5">
        <w:rPr>
          <w:color w:val="000000"/>
          <w:shd w:val="clear" w:color="auto" w:fill="B4C6E7" w:themeFill="accent1" w:themeFillTint="66"/>
        </w:rPr>
        <w:t>[Ссылка на краткое сообщение с бенчмарком]</w:t>
      </w:r>
      <w:r w:rsidR="00027482">
        <w:rPr>
          <w:color w:val="000000"/>
          <w:shd w:val="clear" w:color="auto" w:fill="FFFFFF"/>
        </w:rPr>
        <w:t xml:space="preserve">. Анализ данных, полученных на основании этого метода, позволяет осуществить наиболее полное, точное и достоверное описание электронной структуры и эффектов замещения доступное на </w:t>
      </w:r>
      <w:r w:rsidR="00F32CF5">
        <w:rPr>
          <w:color w:val="000000"/>
          <w:shd w:val="clear" w:color="auto" w:fill="FFFFFF"/>
        </w:rPr>
        <w:t>текущий</w:t>
      </w:r>
      <w:r w:rsidR="00027482">
        <w:rPr>
          <w:color w:val="000000"/>
          <w:shd w:val="clear" w:color="auto" w:fill="FFFFFF"/>
        </w:rPr>
        <w:t xml:space="preserve"> момент. </w:t>
      </w:r>
    </w:p>
    <w:p w14:paraId="35973B28" w14:textId="422CDCC2" w:rsidR="00F67313" w:rsidRDefault="00F32CF5" w:rsidP="00A75E3E">
      <w:pPr>
        <w:autoSpaceDE w:val="0"/>
        <w:autoSpaceDN w:val="0"/>
        <w:adjustRightInd w:val="0"/>
        <w:spacing w:after="0" w:line="360" w:lineRule="auto"/>
        <w:jc w:val="both"/>
        <w:rPr>
          <w:color w:val="000000"/>
        </w:rPr>
      </w:pPr>
      <w:r>
        <w:rPr>
          <w:rFonts w:eastAsia="SFRM1000"/>
        </w:rPr>
        <w:tab/>
      </w:r>
      <w:r w:rsidR="00DD1469">
        <w:rPr>
          <w:rFonts w:eastAsia="SFRM1000"/>
        </w:rPr>
        <w:t xml:space="preserve">В таблице </w:t>
      </w:r>
      <w:r w:rsidR="004C2F4E">
        <w:rPr>
          <w:rFonts w:eastAsia="SFRM1000"/>
        </w:rPr>
        <w:t>2</w:t>
      </w:r>
      <w:r w:rsidR="00DD1469">
        <w:rPr>
          <w:rFonts w:eastAsia="SFRM1000"/>
        </w:rPr>
        <w:t xml:space="preserve"> для соединений </w:t>
      </w:r>
      <w:r w:rsidR="00DD1469">
        <w:rPr>
          <w:rFonts w:eastAsia="SFRM1000"/>
          <w:lang w:val="en-US"/>
        </w:rPr>
        <w:t>I</w:t>
      </w:r>
      <w:r w:rsidR="00DD1469" w:rsidRPr="00DD1469">
        <w:rPr>
          <w:rFonts w:eastAsia="SFRM1000"/>
        </w:rPr>
        <w:t>-</w:t>
      </w:r>
      <w:r w:rsidR="00DD1469">
        <w:rPr>
          <w:rFonts w:eastAsia="SFRM1000"/>
          <w:lang w:val="en-US"/>
        </w:rPr>
        <w:t>IV</w:t>
      </w:r>
      <w:r w:rsidR="00DD1469" w:rsidRPr="00DD1469">
        <w:rPr>
          <w:rFonts w:eastAsia="SFRM1000"/>
        </w:rPr>
        <w:t xml:space="preserve"> </w:t>
      </w:r>
      <w:r w:rsidR="00DD1469">
        <w:rPr>
          <w:rFonts w:eastAsia="SFRM1000"/>
        </w:rPr>
        <w:t xml:space="preserve">представлены экспериментальные и расчётные значения потенциалов ионизации, а также вклады орбиталей атомов кислорода, углерода, водорода, азота, серы и фтора. </w:t>
      </w:r>
      <w:r w:rsidR="00D24EB1">
        <w:rPr>
          <w:rFonts w:eastAsia="SFRM1000"/>
        </w:rPr>
        <w:t xml:space="preserve">Для заполненных орбиталей приведены вклады атомных заселённостей по Малликену, в то время как для вакантных МО это суммы квадратов коэффициентов базисных орбиталей. </w:t>
      </w:r>
      <w:r w:rsidR="00D24EB1" w:rsidRPr="00D24EB1">
        <w:t>Знак “+” обозначает связывание, а “</w:t>
      </w:r>
      <w:r w:rsidR="00D24EB1" w:rsidRPr="00D24EB1">
        <w:rPr>
          <w:color w:val="000000"/>
        </w:rPr>
        <w:t>–</w:t>
      </w:r>
      <w:r w:rsidR="00D24EB1" w:rsidRPr="00D24EB1">
        <w:t xml:space="preserve">” </w:t>
      </w:r>
      <w:r w:rsidR="00D24EB1" w:rsidRPr="00D24EB1">
        <w:rPr>
          <w:color w:val="000000"/>
        </w:rPr>
        <w:t>– антисвязывание.</w:t>
      </w:r>
    </w:p>
    <w:p w14:paraId="23888082" w14:textId="4BFC7022" w:rsidR="004C2F4E" w:rsidRDefault="004C2F4E" w:rsidP="004C2F4E">
      <w:pPr>
        <w:pStyle w:val="a3"/>
        <w:keepNext/>
        <w:jc w:val="both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Локализация верхних заполненных МО, а также результаты расчётов по данным метода </w:t>
      </w:r>
      <w:r>
        <w:rPr>
          <w:lang w:val="en-US"/>
        </w:rPr>
        <w:t>P</w:t>
      </w:r>
      <w:r w:rsidRPr="004C2F4E">
        <w:t>3+/</w:t>
      </w:r>
      <w:r>
        <w:rPr>
          <w:lang w:val="en-US"/>
        </w:rPr>
        <w:t>cc</w:t>
      </w:r>
      <w:r w:rsidRPr="004C2F4E">
        <w:t>-</w:t>
      </w:r>
      <w:proofErr w:type="spellStart"/>
      <w:r>
        <w:rPr>
          <w:lang w:val="en-US"/>
        </w:rPr>
        <w:t>pvtz</w:t>
      </w:r>
      <w:proofErr w:type="spellEnd"/>
      <w:r w:rsidRPr="004C2F4E">
        <w:t xml:space="preserve"> </w:t>
      </w:r>
      <w:r>
        <w:t>в сравнении с данными ультрафиолетовой фотоэлектронной спектроскопии</w:t>
      </w:r>
    </w:p>
    <w:p w14:paraId="1A73B40D" w14:textId="02B9FAC1" w:rsidR="00F67313" w:rsidRDefault="00105F80" w:rsidP="00A75E3E">
      <w:pPr>
        <w:autoSpaceDE w:val="0"/>
        <w:autoSpaceDN w:val="0"/>
        <w:adjustRightInd w:val="0"/>
        <w:spacing w:after="0" w:line="360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3D57E8D" wp14:editId="31CC533F">
            <wp:extent cx="5940425" cy="569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3184" w14:textId="5CEBD2BB" w:rsidR="00C63C2F" w:rsidRDefault="00A82261" w:rsidP="00C63C2F">
      <w:pPr>
        <w:autoSpaceDE w:val="0"/>
        <w:autoSpaceDN w:val="0"/>
        <w:adjustRightInd w:val="0"/>
        <w:spacing w:after="0" w:line="360" w:lineRule="auto"/>
        <w:jc w:val="both"/>
      </w:pPr>
      <w:r w:rsidRPr="00A82261">
        <w:rPr>
          <w:color w:val="000000"/>
        </w:rPr>
        <w:tab/>
      </w:r>
      <w:r>
        <w:t xml:space="preserve">По данным расчёта методом </w:t>
      </w:r>
      <w:r>
        <w:rPr>
          <w:lang w:val="en-US"/>
        </w:rPr>
        <w:t>P</w:t>
      </w:r>
      <w:r w:rsidRPr="00A82261">
        <w:t>3+</w:t>
      </w:r>
      <w:r>
        <w:t xml:space="preserve"> для соединения </w:t>
      </w:r>
      <w:r>
        <w:rPr>
          <w:lang w:val="en-US"/>
        </w:rPr>
        <w:t>I</w:t>
      </w:r>
      <w:r>
        <w:t xml:space="preserve"> первая полоса соответствует процессу ионизации с одной орбитали </w:t>
      </w:r>
      <w:r w:rsidRPr="00A82261">
        <w:t>$\</w:t>
      </w:r>
      <w:r>
        <w:rPr>
          <w:lang w:val="en-US"/>
        </w:rPr>
        <w:t>pi</w:t>
      </w:r>
      <w:r w:rsidRPr="00A82261">
        <w:t xml:space="preserve">_3$ </w:t>
      </w:r>
      <w:r w:rsidR="00470D01">
        <w:t xml:space="preserve">малонового диальдегида в енольноной форме. В то время как вторая полоса обусловлена процессами фотоионизации с двух молекулярных орбиталей, одна из которых суть является антисвязывающей орбиталью енольной формы, а вторая принадлежит </w:t>
      </w:r>
      <w:r w:rsidR="00470D01" w:rsidRPr="00470D01">
        <w:rPr>
          <w:shd w:val="clear" w:color="auto" w:fill="B4C6E7" w:themeFill="accent1" w:themeFillTint="66"/>
        </w:rPr>
        <w:t>“название орбитали”</w:t>
      </w:r>
      <w:r w:rsidR="00470D01">
        <w:t xml:space="preserve"> кето-формы. Ассиметричный контур</w:t>
      </w:r>
      <w:r w:rsidR="00C63C2F">
        <w:t xml:space="preserve"> второй полосы</w:t>
      </w:r>
      <w:r w:rsidR="00470D01">
        <w:t xml:space="preserve"> с плавным ниспаданием </w:t>
      </w:r>
      <w:r w:rsidR="00C63C2F">
        <w:t xml:space="preserve">в области 10.8 эВ обусловлен процессами фотоионизации с </w:t>
      </w:r>
      <w:r w:rsidR="00C63C2F" w:rsidRPr="00470D01">
        <w:rPr>
          <w:shd w:val="clear" w:color="auto" w:fill="B4C6E7" w:themeFill="accent1" w:themeFillTint="66"/>
        </w:rPr>
        <w:t>“название орбитали”</w:t>
      </w:r>
      <w:r w:rsidR="00C63C2F">
        <w:rPr>
          <w:shd w:val="clear" w:color="auto" w:fill="B4C6E7" w:themeFill="accent1" w:themeFillTint="66"/>
        </w:rPr>
        <w:t xml:space="preserve"> </w:t>
      </w:r>
      <w:r w:rsidR="00C63C2F">
        <w:t xml:space="preserve">кето-формы и не имеет ярко выраженного пика ввиду малого содержания данной формы при температуре снятия спектра. </w:t>
      </w:r>
      <w:r w:rsidR="00C63C2F" w:rsidRPr="00FD17EF">
        <w:rPr>
          <w:shd w:val="clear" w:color="auto" w:fill="FFC000"/>
        </w:rPr>
        <w:t>[</w:t>
      </w:r>
      <w:r w:rsidR="00C63C2F" w:rsidRPr="00C63C2F">
        <w:rPr>
          <w:shd w:val="clear" w:color="auto" w:fill="FFC000"/>
        </w:rPr>
        <w:t>Как писать дальнейшую интерпретацию?</w:t>
      </w:r>
      <w:r w:rsidR="00C63C2F" w:rsidRPr="00FD17EF">
        <w:rPr>
          <w:shd w:val="clear" w:color="auto" w:fill="FFC000"/>
        </w:rPr>
        <w:t>]</w:t>
      </w:r>
      <w:r w:rsidR="00C63C2F">
        <w:rPr>
          <w:shd w:val="clear" w:color="auto" w:fill="FFC000"/>
        </w:rPr>
        <w:t xml:space="preserve">.  </w:t>
      </w:r>
    </w:p>
    <w:p w14:paraId="3F1E4BC4" w14:textId="084D83CF" w:rsidR="00197A92" w:rsidRPr="00197A92" w:rsidRDefault="00C63C2F" w:rsidP="00C63C2F">
      <w:pPr>
        <w:autoSpaceDE w:val="0"/>
        <w:autoSpaceDN w:val="0"/>
        <w:adjustRightInd w:val="0"/>
        <w:spacing w:after="0" w:line="360" w:lineRule="auto"/>
        <w:jc w:val="both"/>
      </w:pPr>
      <w:r>
        <w:lastRenderedPageBreak/>
        <w:tab/>
        <w:t xml:space="preserve">Для соединения </w:t>
      </w:r>
      <w:r>
        <w:rPr>
          <w:lang w:val="en-US"/>
        </w:rPr>
        <w:t>II</w:t>
      </w:r>
      <w:r>
        <w:t xml:space="preserve"> были получены спектры при различных температурах</w:t>
      </w:r>
      <w:r w:rsidR="00EA4461">
        <w:t xml:space="preserve">, что позволяет подтвердить верность расчётов потенциалов ионизации и интерпретацию спектров на их основе. </w:t>
      </w:r>
    </w:p>
    <w:p w14:paraId="79017B98" w14:textId="1055F381" w:rsidR="00AF42FF" w:rsidRDefault="00AD4C34" w:rsidP="00197A92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C6B47B2" wp14:editId="71308A19">
            <wp:extent cx="3965740" cy="667909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492" cy="67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8C8" w14:textId="20C65B5E" w:rsidR="00D24EB1" w:rsidRDefault="00AF42FF" w:rsidP="00AF42FF">
      <w:pPr>
        <w:pStyle w:val="a3"/>
        <w:jc w:val="both"/>
        <w:rPr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AF42FF">
        <w:t xml:space="preserve">. </w:t>
      </w:r>
      <w:r>
        <w:rPr>
          <w:szCs w:val="24"/>
        </w:rPr>
        <w:t xml:space="preserve">‒ </w:t>
      </w:r>
      <w:r w:rsidRPr="00C17A27">
        <w:rPr>
          <w:szCs w:val="24"/>
        </w:rPr>
        <w:t>Ультрафиолетовые фотоэлектронные спектры п</w:t>
      </w:r>
      <w:r>
        <w:rPr>
          <w:szCs w:val="24"/>
        </w:rPr>
        <w:t>аров соединений I</w:t>
      </w:r>
      <w:r w:rsidRPr="004E1A18">
        <w:rPr>
          <w:szCs w:val="24"/>
        </w:rPr>
        <w:t>-</w:t>
      </w:r>
      <w:r>
        <w:rPr>
          <w:szCs w:val="24"/>
          <w:lang w:val="en-US"/>
        </w:rPr>
        <w:t>I</w:t>
      </w:r>
      <w:r w:rsidRPr="00C17A27">
        <w:rPr>
          <w:szCs w:val="24"/>
        </w:rPr>
        <w:t xml:space="preserve">I. Рассчитанные энергии ионизации </w:t>
      </w:r>
      <w:r w:rsidR="00B22E13">
        <w:rPr>
          <w:szCs w:val="24"/>
          <w:lang w:val="en-US"/>
        </w:rPr>
        <w:t>P</w:t>
      </w:r>
      <w:r w:rsidR="00B22E13" w:rsidRPr="00B22E13">
        <w:rPr>
          <w:szCs w:val="24"/>
        </w:rPr>
        <w:t>3+</w:t>
      </w:r>
      <w:r>
        <w:rPr>
          <w:szCs w:val="24"/>
        </w:rPr>
        <w:t xml:space="preserve">/cc-pVTZ </w:t>
      </w:r>
      <w:r w:rsidRPr="00C17A27">
        <w:rPr>
          <w:szCs w:val="24"/>
        </w:rPr>
        <w:t>показан</w:t>
      </w:r>
      <w:r>
        <w:rPr>
          <w:szCs w:val="24"/>
        </w:rPr>
        <w:t>ы вертикальными линиями</w:t>
      </w:r>
      <w:r w:rsidR="00B22E13" w:rsidRPr="00B22E13">
        <w:rPr>
          <w:szCs w:val="24"/>
        </w:rPr>
        <w:t xml:space="preserve">. </w:t>
      </w:r>
      <w:r w:rsidR="00B22E13">
        <w:rPr>
          <w:szCs w:val="24"/>
        </w:rPr>
        <w:t xml:space="preserve">Красным показан вклад кислорода, синим – углерода, тёмно-серым – водорода. </w:t>
      </w:r>
    </w:p>
    <w:p w14:paraId="74ABDD57" w14:textId="642D2F4E" w:rsidR="00197A92" w:rsidRDefault="00000C1E" w:rsidP="006B526D">
      <w:pPr>
        <w:spacing w:line="360" w:lineRule="auto"/>
        <w:ind w:firstLine="708"/>
        <w:jc w:val="both"/>
      </w:pPr>
      <w:r>
        <w:t xml:space="preserve">Первый пик в спектре </w:t>
      </w:r>
      <w:r>
        <w:rPr>
          <w:lang w:val="en-US"/>
        </w:rPr>
        <w:t>Acac</w:t>
      </w:r>
      <w:r w:rsidRPr="00000C1E">
        <w:t xml:space="preserve"> </w:t>
      </w:r>
      <w:r>
        <w:t>при 22</w:t>
      </w:r>
      <w:r w:rsidRPr="00FE5709">
        <w:rPr>
          <w:rFonts w:eastAsia="SFRM1000"/>
          <w:vertAlign w:val="superscript"/>
        </w:rPr>
        <w:t>◦</w:t>
      </w:r>
      <w:r w:rsidRPr="00FE5709">
        <w:rPr>
          <w:rFonts w:eastAsia="SFRM1000"/>
        </w:rPr>
        <w:t>C</w:t>
      </w:r>
      <w:r>
        <w:rPr>
          <w:rFonts w:eastAsia="SFRM1000"/>
        </w:rPr>
        <w:t xml:space="preserve"> </w:t>
      </w:r>
      <w:r w:rsidRPr="00000C1E">
        <w:t>(</w:t>
      </w:r>
      <w:r>
        <w:t xml:space="preserve">Рис.2 </w:t>
      </w:r>
      <w:r w:rsidR="006B526D">
        <w:rPr>
          <w:lang w:val="en-US"/>
        </w:rPr>
        <w:t>IIa</w:t>
      </w:r>
      <w:r w:rsidR="006B526D" w:rsidRPr="00000C1E">
        <w:t xml:space="preserve">) </w:t>
      </w:r>
      <w:r w:rsidR="006B526D">
        <w:rPr>
          <w:rFonts w:eastAsia="SFRM1000"/>
        </w:rPr>
        <w:t>имеет</w:t>
      </w:r>
      <w:r>
        <w:rPr>
          <w:rFonts w:eastAsia="SFRM1000"/>
        </w:rPr>
        <w:t xml:space="preserve"> значение 9</w:t>
      </w:r>
      <w:r>
        <w:t xml:space="preserve">.08 эВ и обусловлен процессами фотоионизации с </w:t>
      </w:r>
      <w:r w:rsidRPr="00A82261">
        <w:t>$\</w:t>
      </w:r>
      <w:r>
        <w:rPr>
          <w:lang w:val="en-US"/>
        </w:rPr>
        <w:t>pi</w:t>
      </w:r>
      <w:r w:rsidRPr="00A82261">
        <w:t>_3$</w:t>
      </w:r>
      <w:r>
        <w:t xml:space="preserve"> молекулярной орбитали енольной формы </w:t>
      </w:r>
      <w:r>
        <w:rPr>
          <w:lang w:val="en-US"/>
        </w:rPr>
        <w:t>Acac</w:t>
      </w:r>
      <w:r>
        <w:t xml:space="preserve">, </w:t>
      </w:r>
      <w:r w:rsidR="00780CBB">
        <w:t xml:space="preserve">что находит подтверждение при рассмотрении этого же </w:t>
      </w:r>
      <w:r w:rsidR="00780CBB">
        <w:lastRenderedPageBreak/>
        <w:t xml:space="preserve">пика, но в спектре </w:t>
      </w:r>
      <w:r w:rsidR="00780CBB">
        <w:rPr>
          <w:lang w:val="en-US"/>
        </w:rPr>
        <w:t>IIb</w:t>
      </w:r>
      <w:r w:rsidR="00780CBB" w:rsidRPr="00780CBB">
        <w:t xml:space="preserve"> </w:t>
      </w:r>
      <w:r w:rsidR="00780CBB">
        <w:t xml:space="preserve">с преимущественным содержанием кето-формы. Второй пик является </w:t>
      </w:r>
      <w:r w:rsidR="006B526D">
        <w:t xml:space="preserve">результирующей кривой с ассиметричным ниспаданием в области 10.16 эВ. Основная его интенсивность объясняется преимущественно процессом фотоионизации с </w:t>
      </w:r>
      <w:r w:rsidR="006B526D">
        <w:rPr>
          <w:lang w:val="en-US"/>
        </w:rPr>
        <w:t>n</w:t>
      </w:r>
      <w:r w:rsidR="006B526D" w:rsidRPr="006B526D">
        <w:t xml:space="preserve">$_-$ </w:t>
      </w:r>
      <w:r w:rsidR="006B526D">
        <w:t xml:space="preserve">орбитали енольной формы </w:t>
      </w:r>
      <w:r w:rsidR="006B526D">
        <w:rPr>
          <w:lang w:val="en-US"/>
        </w:rPr>
        <w:t>Acac</w:t>
      </w:r>
      <w:r w:rsidR="006B526D" w:rsidRPr="006B526D">
        <w:t xml:space="preserve"> </w:t>
      </w:r>
      <w:r w:rsidR="006B526D">
        <w:t xml:space="preserve">и небольшой примесью </w:t>
      </w:r>
      <w:r w:rsidR="005A5B00">
        <w:t>электронов с $</w:t>
      </w:r>
      <w:r w:rsidR="005A5B00" w:rsidRPr="005A5B00">
        <w:rPr>
          <w:shd w:val="clear" w:color="auto" w:fill="9CC2E5" w:themeFill="accent5" w:themeFillTint="99"/>
        </w:rPr>
        <w:t>\</w:t>
      </w:r>
      <w:r w:rsidR="005A5B00" w:rsidRPr="005A5B00">
        <w:rPr>
          <w:shd w:val="clear" w:color="auto" w:fill="9CC2E5" w:themeFill="accent5" w:themeFillTint="99"/>
          <w:lang w:val="en-US"/>
        </w:rPr>
        <w:t>pi</w:t>
      </w:r>
      <w:r w:rsidR="005A5B00" w:rsidRPr="005A5B00">
        <w:rPr>
          <w:shd w:val="clear" w:color="auto" w:fill="9CC2E5" w:themeFill="accent5" w:themeFillTint="99"/>
        </w:rPr>
        <w:t>_3$</w:t>
      </w:r>
      <w:r w:rsidR="005A5B00" w:rsidRPr="005A5B00">
        <w:t xml:space="preserve"> </w:t>
      </w:r>
      <w:r w:rsidR="005A5B00">
        <w:t>орбитали кето-формы. Ассиметричных характер контура объясняется наличием уровня $</w:t>
      </w:r>
      <w:r w:rsidR="005A5B00" w:rsidRPr="005A5B00">
        <w:rPr>
          <w:shd w:val="clear" w:color="auto" w:fill="9CC2E5" w:themeFill="accent5" w:themeFillTint="99"/>
        </w:rPr>
        <w:t>\</w:t>
      </w:r>
      <w:r w:rsidR="005A5B00">
        <w:rPr>
          <w:shd w:val="clear" w:color="auto" w:fill="9CC2E5" w:themeFill="accent5" w:themeFillTint="99"/>
          <w:lang w:val="en-US"/>
        </w:rPr>
        <w:t>n</w:t>
      </w:r>
      <w:r w:rsidR="005A5B00" w:rsidRPr="005A5B00">
        <w:rPr>
          <w:shd w:val="clear" w:color="auto" w:fill="9CC2E5" w:themeFill="accent5" w:themeFillTint="99"/>
        </w:rPr>
        <w:t>_-</w:t>
      </w:r>
      <w:r w:rsidR="00471535" w:rsidRPr="005A5B00">
        <w:rPr>
          <w:shd w:val="clear" w:color="auto" w:fill="9CC2E5" w:themeFill="accent5" w:themeFillTint="99"/>
        </w:rPr>
        <w:t>$</w:t>
      </w:r>
      <w:r w:rsidR="00471535" w:rsidRPr="005A5B00">
        <w:t xml:space="preserve"> </w:t>
      </w:r>
      <w:r w:rsidR="00471535">
        <w:t>кето</w:t>
      </w:r>
      <w:r w:rsidR="005A5B00">
        <w:t>-формы на 10.1</w:t>
      </w:r>
      <w:r w:rsidR="00410CF3">
        <w:t>5</w:t>
      </w:r>
      <w:r w:rsidR="005A5B00">
        <w:t xml:space="preserve"> эВ, что подтверждает спектр </w:t>
      </w:r>
      <w:r w:rsidR="005A5B00">
        <w:rPr>
          <w:lang w:val="en-US"/>
        </w:rPr>
        <w:t>IIb</w:t>
      </w:r>
      <w:r w:rsidR="005A5B00" w:rsidRPr="005A5B00">
        <w:t xml:space="preserve"> </w:t>
      </w:r>
      <w:r w:rsidR="00410CF3">
        <w:t>с пиком в области 10.16 эВ.</w:t>
      </w:r>
    </w:p>
    <w:p w14:paraId="24C58B64" w14:textId="77777777" w:rsidR="00471535" w:rsidRPr="00105F80" w:rsidRDefault="00471535" w:rsidP="006B526D">
      <w:pPr>
        <w:spacing w:line="360" w:lineRule="auto"/>
        <w:ind w:firstLine="708"/>
        <w:jc w:val="both"/>
      </w:pPr>
    </w:p>
    <w:sectPr w:rsidR="00471535" w:rsidRPr="00105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IXMath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 W0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02C3C"/>
    <w:multiLevelType w:val="multilevel"/>
    <w:tmpl w:val="504E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96"/>
    <w:rsid w:val="00000C1E"/>
    <w:rsid w:val="00027482"/>
    <w:rsid w:val="00063CE3"/>
    <w:rsid w:val="00105F80"/>
    <w:rsid w:val="001872AD"/>
    <w:rsid w:val="00197A92"/>
    <w:rsid w:val="002A58D4"/>
    <w:rsid w:val="002C4987"/>
    <w:rsid w:val="00376E3E"/>
    <w:rsid w:val="00385915"/>
    <w:rsid w:val="00410CF3"/>
    <w:rsid w:val="00445CA1"/>
    <w:rsid w:val="00470D01"/>
    <w:rsid w:val="00471535"/>
    <w:rsid w:val="00472496"/>
    <w:rsid w:val="00494E8D"/>
    <w:rsid w:val="004C2F4E"/>
    <w:rsid w:val="004D7EE1"/>
    <w:rsid w:val="00527595"/>
    <w:rsid w:val="0053082D"/>
    <w:rsid w:val="005953DC"/>
    <w:rsid w:val="005A5B00"/>
    <w:rsid w:val="0068280E"/>
    <w:rsid w:val="006B526D"/>
    <w:rsid w:val="007436D9"/>
    <w:rsid w:val="00780CBB"/>
    <w:rsid w:val="00862502"/>
    <w:rsid w:val="00893B2C"/>
    <w:rsid w:val="00927391"/>
    <w:rsid w:val="00933F77"/>
    <w:rsid w:val="00947F0A"/>
    <w:rsid w:val="00972BB2"/>
    <w:rsid w:val="00A75E3E"/>
    <w:rsid w:val="00A82261"/>
    <w:rsid w:val="00AD4C34"/>
    <w:rsid w:val="00AF42FF"/>
    <w:rsid w:val="00B22E13"/>
    <w:rsid w:val="00BF7ED7"/>
    <w:rsid w:val="00C10285"/>
    <w:rsid w:val="00C32149"/>
    <w:rsid w:val="00C63C2F"/>
    <w:rsid w:val="00D15B69"/>
    <w:rsid w:val="00D24EB1"/>
    <w:rsid w:val="00DD1469"/>
    <w:rsid w:val="00E62FF2"/>
    <w:rsid w:val="00EA4461"/>
    <w:rsid w:val="00EA7CBF"/>
    <w:rsid w:val="00F05EAD"/>
    <w:rsid w:val="00F32CF5"/>
    <w:rsid w:val="00F67313"/>
    <w:rsid w:val="00F805F6"/>
    <w:rsid w:val="00FD17EF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E5EC"/>
  <w15:chartTrackingRefBased/>
  <w15:docId w15:val="{957211F5-BA2C-4F9F-85EA-9DDB14D0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436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74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872AD"/>
    <w:rPr>
      <w:color w:val="0000FF"/>
      <w:u w:val="single"/>
    </w:rPr>
  </w:style>
  <w:style w:type="paragraph" w:customStyle="1" w:styleId="Default">
    <w:name w:val="Default"/>
    <w:rsid w:val="00933F7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aussian.com/glossary/cederbaum75/" TargetMode="External"/><Relationship Id="rId12" Type="http://schemas.openxmlformats.org/officeDocument/2006/relationships/hyperlink" Target="https://gaussian.com/glossary/ortiz0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aussian.com/glossary/ortiz05/" TargetMode="External"/><Relationship Id="rId11" Type="http://schemas.openxmlformats.org/officeDocument/2006/relationships/hyperlink" Target="https://gaussian.com/glossary/weigend0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ussian.com/glossary/weigend0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ussian.com/glossary/becke93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E1841-FE58-475B-B69A-D2E56790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Самойлов</dc:creator>
  <cp:keywords/>
  <dc:description/>
  <cp:lastModifiedBy>Илья Самойлов</cp:lastModifiedBy>
  <cp:revision>6</cp:revision>
  <dcterms:created xsi:type="dcterms:W3CDTF">2021-12-06T14:20:00Z</dcterms:created>
  <dcterms:modified xsi:type="dcterms:W3CDTF">2021-12-13T15:07:00Z</dcterms:modified>
</cp:coreProperties>
</file>