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(number):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number %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test.py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unittest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check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TestCheck(unittest.TestCase):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test_check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.assertTrue(check(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.assertTrue(check(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.assertTrue(check(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.assertFalse(check(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.assertFalse(check(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.assertFalse(check(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unittest.main()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main.py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(a, b):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'На ноль делить нельзя'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a/b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test.py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unittest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divide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TestDivide(unittest.TestCase):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test_divide_success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.assertEqual(divide(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.assertEqual(divide(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.assertEqual(divide(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test_divide_by_zero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.assertRaises(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divide,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unittest.main()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