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</w:t>
      </w:r>
    </w:p>
    <w:p>
      <w:r>
        <w:rPr>
          <w:b/>
          <w:bCs/>
        </w:rPr>
        <w:t xml:space="preserve">Problem #47 — Domain &amp; SSL Certificate Expiry Alert System</w:t>
      </w:r>
    </w:p>
    <w:p>
      <w:r>
        <w:t xml:space="preserve">SRN: PES1UG24CS416   |   Domain: Developer Tools &amp; IT Operations   |   Actors: SysAdmin, Security Officer</w:t>
      </w:r>
    </w:p>
    <w:p/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200"/>
        <w:gridCol w:w="900"/>
        <w:gridCol w:w="2600"/>
        <w:gridCol w:w="1900"/>
      </w:tblGrid>
      <w:tr>
        <w:trPr>
          <w:tblHeader/>
        </w:trPr>
        <w:tc>
          <w:tcPr>
            <w:tcW w:type="dxa" w:w="9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9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FR-001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The system shall initiate TLS handshakes against monitored domains daily, extract certificate expiration dates, and trigger alerts at 30, 15, and 3 days before expiry.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Pass: Alert queued for certificate expiring in 15 days. Fail: Expired certificate ignored without notification.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Prevents unplanned outages caused by expired TLS certificates.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FR-002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The system shall query the domain's WHOIS registration record daily and extract the domain expiration date.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Pass: WHOIS lookup for a domain expiring in 20 days returns the correct date and logs it. Fail: Lookup silently fails and no record is logged.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Domain expiry, not just certificate expiry, can take a service offline.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FR-003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The system shall escalate an alert to the Security Officer via a secondary channel (SMS or phone call) if a SysAdmin does not acknowledge the original alert within 24 hours.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Pass: An alert unacknowledged for 24 hours generates an SMS escalation to the Security Officer. Fail: Alert remains unacknowledged for 48+ hours with no escalation.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Ensures critical alerts are not missed due to inbox fatigue or absence.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FR-004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The system shall display a monitoring dashboard listing every tracked domain/certificate with a color-coded status (Green: &gt;30 days, Yellow: 8-30 days, Red: &lt;=7 days) to expiry.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Pass: A certificate expiring in 5 days is shown in Red on the dashboard. Fail: Status color does not match the configured threshold.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Gives SysAdmin and Security Officer at-a-glance visibility of risk.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FR-005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Functional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The system shall allow a SysAdmin to configure, per domain, the alert thresholds (in days) and notification channel (email, Slack, SMS).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Pass: Saving a threshold of 10 days for a domain causes the next scan to alert exactly at 10 days remaining. Fail: Custom threshold is ignored and default is used.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Different domains/services have different operational criticality and lead times.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The monitoring engine shall scan a list of 1,000 domains and SSL endpoints in under 3 minutes.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Ensures the scan completes well within the daily monitoring window.</w:t>
            </w:r>
          </w:p>
        </w:tc>
      </w:tr>
      <w:tr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type="dxa" w:w="1100"/>
          </w:tcPr>
          <w:p>
            <w:r>
              <w:rPr>
                <w:sz w:val="18"/>
                <w:szCs w:val="18"/>
              </w:rPr>
              <w:t xml:space="preserve">Nonfunctional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All stored registrar/API credentials shall be encrypted at rest (AES-256) and all outbound scan/notification traffic shall use TLS 1.2 or higher.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2600"/>
          </w:tcPr>
          <w:p>
            <w:r>
              <w:rPr>
                <w:sz w:val="18"/>
                <w:szCs w:val="18"/>
              </w:rPr>
              <w:t xml:space="preserve">Pass: A database dump shows no plaintext credentials; a packet capture of notification traffic shows TLS 1.2+. Fail: Any credential is recoverable in plaintext or traffic uses TLS &lt;1.2.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Protects the monitoring system itself from becoming a security liability.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2026-08-25T05:28:37.804Z</dcterms:created>
  <dcterms:modified xsi:type="dcterms:W3CDTF">2026-08-25T05:28:37.819Z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