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52"/>
        </w:rPr>
        <w:t>AEM Content Updater</w:t>
      </w:r>
    </w:p>
    <w:p>
      <w:pPr>
        <w:jc w:val="center"/>
      </w:pPr>
      <w:r>
        <w:rPr>
          <w:color w:val="2563EB"/>
          <w:sz w:val="32"/>
        </w:rPr>
        <w:t>Demo Script &amp; Talking Points</w:t>
      </w:r>
    </w:p>
    <w:p>
      <w:pPr>
        <w:jc w:val="center"/>
      </w:pPr>
      <w:r>
        <w:rPr>
          <w:color w:val="64748B"/>
          <w:sz w:val="22"/>
        </w:rPr>
        <w:t>Read this before the demo. Practice once out loud.</w:t>
        <w:br/>
        <w:t>Green DO = what you click. Blue SAY = what you speak.</w:t>
        <w:br/>
        <w:t>Orange NOTE = only for you — do not read aloud.</w:t>
        <w:br/>
        <w:t>August 2026</w:t>
      </w:r>
    </w:p>
    <w:p>
      <w:r>
        <w:br w:type="page"/>
      </w:r>
    </w:p>
    <w:p>
      <w:pPr>
        <w:pStyle w:val="Heading1"/>
      </w:pPr>
      <w:r>
        <w:t>0. Before the demo starts (5 minutes)</w:t>
      </w:r>
    </w:p>
    <w:p>
      <w:r>
        <w:rPr>
          <w:rFonts w:ascii="Calibri" w:hAnsi="Calibri"/>
          <w:b/>
          <w:sz w:val="22"/>
        </w:rPr>
        <w:t>Checklist — do this before people join:</w:t>
      </w:r>
    </w:p>
    <w:p>
      <w:pPr>
        <w:pStyle w:val="ListBullet"/>
      </w:pPr>
      <w:r>
        <w:t>AEM is running (your local Author, e.g. port 8080).</w:t>
      </w:r>
    </w:p>
    <w:p>
      <w:pPr>
        <w:pStyle w:val="ListBullet"/>
      </w:pPr>
      <w:r>
        <w:t>Backend is running: uvicorn on port 8001.</w:t>
      </w:r>
    </w:p>
    <w:p>
      <w:pPr>
        <w:pStyle w:val="ListBullet"/>
      </w:pPr>
      <w:r>
        <w:t>Frontend open in browser; you are logged in.</w:t>
      </w:r>
    </w:p>
    <w:p>
      <w:pPr>
        <w:pStyle w:val="ListBullet"/>
      </w:pPr>
      <w:r>
        <w:t>One sample page path ready (e.g. /content/we-retail/us/en/men).</w:t>
      </w:r>
    </w:p>
    <w:p>
      <w:pPr>
        <w:pStyle w:val="ListBullet"/>
      </w:pPr>
      <w:r>
        <w:t>One sample Excel ready (or generate template live if you are comfortable).</w:t>
      </w:r>
    </w:p>
    <w:p>
      <w:pPr>
        <w:pStyle w:val="ListBullet"/>
      </w:pPr>
      <w:r>
        <w:t>Close extra windows; increase browser zoom if the room is large.</w:t>
      </w:r>
    </w:p>
    <w:p>
      <w:r>
        <w:rPr>
          <w:rFonts w:ascii="Calibri" w:hAnsi="Calibri"/>
          <w:b/>
          <w:sz w:val="22"/>
        </w:rPr>
        <w:t>Commands to start (if needed):</w:t>
      </w:r>
    </w:p>
    <w:p>
      <w:r>
        <w:rPr>
          <w:rFonts w:ascii="Consolas" w:hAnsi="Consolas"/>
          <w:sz w:val="18"/>
        </w:rPr>
        <w:t>cd C:\Users\bavkumar\Desktop\aem-content-updater</w:t>
        <w:br/>
        <w:t>venv\Scripts\activate</w:t>
        <w:br/>
        <w:t>uvicorn backend.app.main:app --reload --host 127.0.0.1 --port 8001</w:t>
      </w:r>
    </w:p>
    <w:p>
      <w:r>
        <w:rPr>
          <w:b/>
          <w:color w:val="B45309"/>
          <w:sz w:val="20"/>
        </w:rPr>
        <w:t xml:space="preserve">NOTE (for you only): </w:t>
      </w:r>
      <w:r>
        <w:rPr>
          <w:i/>
          <w:sz w:val="20"/>
        </w:rPr>
        <w:t>If something fails mid-demo: stay calm. Say “I will note this and continue with the next step.” Do not debug in silence for long.</w:t>
      </w:r>
    </w:p>
    <w:p>
      <w:r>
        <w:br w:type="page"/>
      </w:r>
    </w:p>
    <w:p>
      <w:pPr>
        <w:pStyle w:val="Heading1"/>
      </w:pPr>
      <w:r>
        <w:t>1. Opening (1–2 minutes)</w:t>
      </w:r>
    </w:p>
    <w:p>
      <w:r>
        <w:rPr>
          <w:b/>
          <w:color w:val="1E3A5F"/>
          <w:sz w:val="22"/>
        </w:rPr>
        <w:t xml:space="preserve">SAY: </w:t>
      </w:r>
      <w:r>
        <w:rPr>
          <w:rFonts w:ascii="Calibri" w:hAnsi="Calibri"/>
          <w:sz w:val="22"/>
        </w:rPr>
        <w:t>Good morning / afternoon. Thank you for your time. Today I will show the AEM Content Updater — a tool we built to help Content Authors update AEM pages faster and with fewer mistakes.</w:t>
      </w:r>
    </w:p>
    <w:p>
      <w:r>
        <w:rPr>
          <w:b/>
          <w:color w:val="1E3A5F"/>
          <w:sz w:val="22"/>
        </w:rPr>
        <w:t xml:space="preserve">SAY: </w:t>
      </w:r>
      <w:r>
        <w:rPr>
          <w:rFonts w:ascii="Calibri" w:hAnsi="Calibri"/>
          <w:sz w:val="22"/>
        </w:rPr>
        <w:t>The problem today is simple: when we get content for many pages, authors open page by page, component by component. That takes time, and it is easy to miss a field or use the wrong value.</w:t>
      </w:r>
    </w:p>
    <w:p>
      <w:r>
        <w:rPr>
          <w:b/>
          <w:color w:val="1E3A5F"/>
          <w:sz w:val="22"/>
        </w:rPr>
        <w:t xml:space="preserve">SAY: </w:t>
      </w:r>
      <w:r>
        <w:rPr>
          <w:rFonts w:ascii="Calibri" w:hAnsi="Calibri"/>
          <w:sz w:val="22"/>
        </w:rPr>
        <w:t>This tool connects to AEM, reads the real component dialogs, and lets us apply changes from Excel in a controlled order — with preview and a validation report at the end.</w:t>
      </w:r>
    </w:p>
    <w:p>
      <w:r>
        <w:rPr>
          <w:b/>
          <w:color w:val="1E3A5F"/>
          <w:sz w:val="22"/>
        </w:rPr>
        <w:t xml:space="preserve">SAY: </w:t>
      </w:r>
      <w:r>
        <w:rPr>
          <w:rFonts w:ascii="Calibri" w:hAnsi="Calibri"/>
          <w:sz w:val="22"/>
        </w:rPr>
        <w:t>I will first show the idea in one sentence, then walk through the screen, then a live update. At the end I will take questions.</w:t>
      </w:r>
    </w:p>
    <w:p>
      <w:r>
        <w:rPr>
          <w:b/>
          <w:color w:val="B45309"/>
          <w:sz w:val="20"/>
        </w:rPr>
        <w:t xml:space="preserve">NOTE (for you only): </w:t>
      </w:r>
      <w:r>
        <w:rPr>
          <w:i/>
          <w:sz w:val="20"/>
        </w:rPr>
        <w:t>Smile. Speak slowly. Pause after each sentence if you feel nervous.</w:t>
      </w:r>
    </w:p>
    <w:p>
      <w:pPr>
        <w:pStyle w:val="Heading1"/>
      </w:pPr>
      <w:r>
        <w:t>2. One-sentence pitch (memorize this)</w:t>
      </w:r>
    </w:p>
    <w:p>
      <w:r>
        <w:rPr>
          <w:b/>
          <w:color w:val="1E3A5F"/>
          <w:sz w:val="22"/>
        </w:rPr>
        <w:t xml:space="preserve">SAY: </w:t>
      </w:r>
      <w:r>
        <w:rPr>
          <w:rFonts w:ascii="Calibri" w:hAnsi="Calibri"/>
          <w:sz w:val="22"/>
        </w:rPr>
        <w:t>Authors fill an Excel template; the tool talks to AEM, applies assets, pages, new components, and field updates, then proves what matched using a validation report.</w:t>
      </w:r>
    </w:p>
    <w:p>
      <w:r>
        <w:br w:type="page"/>
      </w:r>
    </w:p>
    <w:p>
      <w:pPr>
        <w:pStyle w:val="Heading1"/>
      </w:pPr>
      <w:r>
        <w:t>3. Explain the workflow (2 minutes) — use this diagram language</w:t>
      </w:r>
    </w:p>
    <w:p>
      <w:r>
        <w:rPr>
          <w:b/>
          <w:color w:val="1E3A5F"/>
          <w:sz w:val="22"/>
        </w:rPr>
        <w:t xml:space="preserve">SAY: </w:t>
      </w:r>
      <w:r>
        <w:rPr>
          <w:rFonts w:ascii="Calibri" w:hAnsi="Calibri"/>
          <w:sz w:val="22"/>
        </w:rPr>
        <w:t>Let me explain the workflow without code.</w:t>
      </w:r>
    </w:p>
    <w:p>
      <w:r>
        <w:rPr>
          <w:b/>
          <w:color w:val="1E3A5F"/>
          <w:sz w:val="22"/>
        </w:rPr>
        <w:t xml:space="preserve">SAY: </w:t>
      </w:r>
      <w:r>
        <w:rPr>
          <w:rFonts w:ascii="Calibri" w:hAnsi="Calibri"/>
          <w:sz w:val="22"/>
        </w:rPr>
        <w:t>Step one: we connect to AEM and can load a page to see its components and fields — the same fields authors see in the dialog, including inherited dialogs.</w:t>
      </w:r>
    </w:p>
    <w:p>
      <w:r>
        <w:rPr>
          <w:b/>
          <w:color w:val="1E3A5F"/>
          <w:sz w:val="22"/>
        </w:rPr>
        <w:t xml:space="preserve">SAY: </w:t>
      </w:r>
      <w:r>
        <w:rPr>
          <w:rFonts w:ascii="Calibri" w:hAnsi="Calibri"/>
          <w:sz w:val="22"/>
        </w:rPr>
        <w:t>Step two: we generate an Excel template from the components we need. The Excel has clear sheets.</w:t>
      </w:r>
    </w:p>
    <w:p>
      <w:r>
        <w:rPr>
          <w:b/>
          <w:color w:val="1E3A5F"/>
          <w:sz w:val="22"/>
        </w:rPr>
        <w:t xml:space="preserve">SAY: </w:t>
      </w:r>
      <w:r>
        <w:rPr>
          <w:rFonts w:ascii="Calibri" w:hAnsi="Calibri"/>
          <w:sz w:val="22"/>
        </w:rPr>
        <w:t>Step three: the content author fills the Excel offline — from manuscript or SEO sheet — without learning CRXDE.</w:t>
      </w:r>
    </w:p>
    <w:p>
      <w:r>
        <w:rPr>
          <w:b/>
          <w:color w:val="1E3A5F"/>
          <w:sz w:val="22"/>
        </w:rPr>
        <w:t xml:space="preserve">SAY: </w:t>
      </w:r>
      <w:r>
        <w:rPr>
          <w:rFonts w:ascii="Calibri" w:hAnsi="Calibri"/>
          <w:sz w:val="22"/>
        </w:rPr>
        <w:t>Step four: upload the Excel, press Preview. The tool shows what will be added and what will be updated. Nothing is written yet.</w:t>
      </w:r>
    </w:p>
    <w:p>
      <w:r>
        <w:rPr>
          <w:b/>
          <w:color w:val="1E3A5F"/>
          <w:sz w:val="22"/>
        </w:rPr>
        <w:t xml:space="preserve">SAY: </w:t>
      </w:r>
      <w:r>
        <w:rPr>
          <w:rFonts w:ascii="Calibri" w:hAnsi="Calibri"/>
          <w:sz w:val="22"/>
        </w:rPr>
        <w:t>Step five: press Apply. The tool runs in a fixed order: assets, then pages, then add components, then SEO and field updates, then validation.</w:t>
      </w:r>
    </w:p>
    <w:p>
      <w:r>
        <w:rPr>
          <w:b/>
          <w:color w:val="1E3A5F"/>
          <w:sz w:val="22"/>
        </w:rPr>
        <w:t xml:space="preserve">SAY: </w:t>
      </w:r>
      <w:r>
        <w:rPr>
          <w:rFonts w:ascii="Calibri" w:hAnsi="Calibri"/>
          <w:sz w:val="22"/>
        </w:rPr>
        <w:t>Step six: we get a high-level report and a detailed report. Every important change is also stored in the Audit Log with the user name.</w:t>
      </w:r>
    </w:p>
    <w:p>
      <w:r>
        <w:rPr>
          <w:rFonts w:ascii="Calibri" w:hAnsi="Calibri"/>
          <w:b/>
          <w:sz w:val="22"/>
        </w:rPr>
        <w:t>Order of Apply (say this clearly):</w:t>
      </w:r>
    </w:p>
    <w:p>
      <w:pPr>
        <w:pStyle w:val="ListBullet"/>
      </w:pPr>
      <w:r>
        <w:t>1. Assets upload to DAM</w:t>
      </w:r>
    </w:p>
    <w:p>
      <w:pPr>
        <w:pStyle w:val="ListBullet"/>
      </w:pPr>
      <w:r>
        <w:t>2. Page creation</w:t>
      </w:r>
    </w:p>
    <w:p>
      <w:pPr>
        <w:pStyle w:val="ListBullet"/>
      </w:pPr>
      <w:r>
        <w:t>3. Add new components</w:t>
      </w:r>
    </w:p>
    <w:p>
      <w:pPr>
        <w:pStyle w:val="ListBullet"/>
      </w:pPr>
      <w:r>
        <w:t>4. SEO and existing component updates</w:t>
      </w:r>
    </w:p>
    <w:p>
      <w:pPr>
        <w:pStyle w:val="ListBullet"/>
      </w:pPr>
      <w:r>
        <w:t>5. Validation report</w:t>
      </w:r>
    </w:p>
    <w:p>
      <w:r>
        <w:rPr>
          <w:b/>
          <w:color w:val="1E3A5F"/>
          <w:sz w:val="22"/>
        </w:rPr>
        <w:t xml:space="preserve">SAY: </w:t>
      </w:r>
      <w:r>
        <w:rPr>
          <w:rFonts w:ascii="Calibri" w:hAnsi="Calibri"/>
          <w:sz w:val="22"/>
        </w:rPr>
        <w:t>If the Excel has no Assets sheet or no Pages sheet — for example when we only update existing pages — those steps are skipped. That is normal, not an error.</w:t>
      </w:r>
    </w:p>
    <w:p>
      <w:r>
        <w:br w:type="page"/>
      </w:r>
    </w:p>
    <w:p>
      <w:pPr>
        <w:pStyle w:val="Heading1"/>
      </w:pPr>
      <w:r>
        <w:t>4. Excel rules — say this once, it avoids confusion</w:t>
      </w:r>
    </w:p>
    <w:p>
      <w:r>
        <w:rPr>
          <w:b/>
          <w:color w:val="1E3A5F"/>
          <w:sz w:val="22"/>
        </w:rPr>
        <w:t xml:space="preserve">SAY: </w:t>
      </w:r>
      <w:r>
        <w:rPr>
          <w:rFonts w:ascii="Calibri" w:hAnsi="Calibri"/>
          <w:sz w:val="22"/>
        </w:rPr>
        <w:t>Three simple rules for the Excel file.</w:t>
      </w:r>
    </w:p>
    <w:p>
      <w:r>
        <w:rPr>
          <w:b/>
          <w:color w:val="1E3A5F"/>
          <w:sz w:val="22"/>
        </w:rPr>
        <w:t xml:space="preserve">SAY: </w:t>
      </w:r>
      <w:r>
        <w:rPr>
          <w:rFonts w:ascii="Calibri" w:hAnsi="Calibri"/>
          <w:sz w:val="22"/>
        </w:rPr>
        <w:t>Rule one: a sheet named like Add Title or Add button means create a new component on the page.</w:t>
      </w:r>
    </w:p>
    <w:p>
      <w:r>
        <w:rPr>
          <w:b/>
          <w:color w:val="1E3A5F"/>
          <w:sz w:val="22"/>
        </w:rPr>
        <w:t xml:space="preserve">SAY: </w:t>
      </w:r>
      <w:r>
        <w:rPr>
          <w:rFonts w:ascii="Calibri" w:hAnsi="Calibri"/>
          <w:sz w:val="22"/>
        </w:rPr>
        <w:t>Rule two: a sheet named Title or button without the word Add means update a component that already exists. We use Instance number — 1 for the first Title, 2 for the second.</w:t>
      </w:r>
    </w:p>
    <w:p>
      <w:r>
        <w:rPr>
          <w:b/>
          <w:color w:val="1E3A5F"/>
          <w:sz w:val="22"/>
        </w:rPr>
        <w:t xml:space="preserve">SAY: </w:t>
      </w:r>
      <w:r>
        <w:rPr>
          <w:rFonts w:ascii="Calibri" w:hAnsi="Calibri"/>
          <w:sz w:val="22"/>
        </w:rPr>
        <w:t>Rule three: Page Properties or SEO is only for page-level fields. We never treat SEO as adding a component. When the page exists or is created, the fields are already there — we only fill values.</w:t>
      </w:r>
    </w:p>
    <w:tbl>
      <w:tblPr>
        <w:tblStyle w:val="TableGrid"/>
        <w:tblW w:type="auto" w:w="0"/>
        <w:tblLook w:firstColumn="1" w:firstRow="1" w:lastColumn="0" w:lastRow="0" w:noHBand="0" w:noVBand="1" w:val="04A0"/>
      </w:tblPr>
      <w:tblGrid>
        <w:gridCol w:w="2880"/>
        <w:gridCol w:w="2880"/>
        <w:gridCol w:w="2880"/>
      </w:tblGrid>
      <w:tr>
        <w:tc>
          <w:tcPr>
            <w:tcW w:type="dxa" w:w="2880"/>
            <w:shd w:fill="1E3A5F" w:val="clear"/>
          </w:tcPr>
          <w:p>
            <w:r>
              <w:rPr>
                <w:b/>
                <w:color w:val="FFFFFF"/>
                <w:sz w:val="20"/>
              </w:rPr>
              <w:t>Sheet type</w:t>
            </w:r>
          </w:p>
        </w:tc>
        <w:tc>
          <w:tcPr>
            <w:tcW w:type="dxa" w:w="2880"/>
            <w:shd w:fill="1E3A5F" w:val="clear"/>
          </w:tcPr>
          <w:p>
            <w:r>
              <w:rPr>
                <w:b/>
                <w:color w:val="FFFFFF"/>
                <w:sz w:val="20"/>
              </w:rPr>
              <w:t>Meaning</w:t>
            </w:r>
          </w:p>
        </w:tc>
        <w:tc>
          <w:tcPr>
            <w:tcW w:type="dxa" w:w="2880"/>
            <w:shd w:fill="1E3A5F" w:val="clear"/>
          </w:tcPr>
          <w:p>
            <w:r>
              <w:rPr>
                <w:b/>
                <w:color w:val="FFFFFF"/>
                <w:sz w:val="20"/>
              </w:rPr>
              <w:t>What you say</w:t>
            </w:r>
          </w:p>
        </w:tc>
      </w:tr>
      <w:tr>
        <w:tc>
          <w:tcPr>
            <w:tcW w:type="dxa" w:w="2880"/>
          </w:tcPr>
          <w:p>
            <w:r>
              <w:rPr>
                <w:sz w:val="20"/>
              </w:rPr>
              <w:t>Add Title / Add button</w:t>
            </w:r>
          </w:p>
        </w:tc>
        <w:tc>
          <w:tcPr>
            <w:tcW w:type="dxa" w:w="2880"/>
          </w:tcPr>
          <w:p>
            <w:r>
              <w:rPr>
                <w:sz w:val="20"/>
              </w:rPr>
              <w:t>New component</w:t>
            </w:r>
          </w:p>
        </w:tc>
        <w:tc>
          <w:tcPr>
            <w:tcW w:type="dxa" w:w="2880"/>
          </w:tcPr>
          <w:p>
            <w:r>
              <w:rPr>
                <w:sz w:val="20"/>
              </w:rPr>
              <w:t>We will add a new instance</w:t>
            </w:r>
          </w:p>
        </w:tc>
      </w:tr>
      <w:tr>
        <w:tc>
          <w:tcPr>
            <w:tcW w:type="dxa" w:w="2880"/>
          </w:tcPr>
          <w:p>
            <w:r>
              <w:rPr>
                <w:sz w:val="20"/>
              </w:rPr>
              <w:t>Title / button + Instance</w:t>
            </w:r>
          </w:p>
        </w:tc>
        <w:tc>
          <w:tcPr>
            <w:tcW w:type="dxa" w:w="2880"/>
          </w:tcPr>
          <w:p>
            <w:r>
              <w:rPr>
                <w:sz w:val="20"/>
              </w:rPr>
              <w:t>Update existing</w:t>
            </w:r>
          </w:p>
        </w:tc>
        <w:tc>
          <w:tcPr>
            <w:tcW w:type="dxa" w:w="2880"/>
          </w:tcPr>
          <w:p>
            <w:r>
              <w:rPr>
                <w:sz w:val="20"/>
              </w:rPr>
              <w:t>We will update instance 1 or 2</w:t>
            </w:r>
          </w:p>
        </w:tc>
      </w:tr>
      <w:tr>
        <w:tc>
          <w:tcPr>
            <w:tcW w:type="dxa" w:w="2880"/>
          </w:tcPr>
          <w:p>
            <w:r>
              <w:rPr>
                <w:sz w:val="20"/>
              </w:rPr>
              <w:t>Page Properties SEO</w:t>
            </w:r>
          </w:p>
        </w:tc>
        <w:tc>
          <w:tcPr>
            <w:tcW w:type="dxa" w:w="2880"/>
          </w:tcPr>
          <w:p>
            <w:r>
              <w:rPr>
                <w:sz w:val="20"/>
              </w:rPr>
              <w:t>Page fields only</w:t>
            </w:r>
          </w:p>
        </w:tc>
        <w:tc>
          <w:tcPr>
            <w:tcW w:type="dxa" w:w="2880"/>
          </w:tcPr>
          <w:p>
            <w:r>
              <w:rPr>
                <w:sz w:val="20"/>
              </w:rPr>
              <w:t>We update meta title, description, and so on</w:t>
            </w:r>
          </w:p>
        </w:tc>
      </w:tr>
      <w:tr>
        <w:tc>
          <w:tcPr>
            <w:tcW w:type="dxa" w:w="2880"/>
          </w:tcPr>
          <w:p>
            <w:r>
              <w:rPr>
                <w:sz w:val="20"/>
              </w:rPr>
              <w:t>Assets / Pages</w:t>
            </w:r>
          </w:p>
        </w:tc>
        <w:tc>
          <w:tcPr>
            <w:tcW w:type="dxa" w:w="2880"/>
          </w:tcPr>
          <w:p>
            <w:r>
              <w:rPr>
                <w:sz w:val="20"/>
              </w:rPr>
              <w:t>Optional for new work</w:t>
            </w:r>
          </w:p>
        </w:tc>
        <w:tc>
          <w:tcPr>
            <w:tcW w:type="dxa" w:w="2880"/>
          </w:tcPr>
          <w:p>
            <w:r>
              <w:rPr>
                <w:sz w:val="20"/>
              </w:rPr>
              <w:t>If missing, those steps are skipped</w:t>
            </w:r>
          </w:p>
        </w:tc>
      </w:tr>
    </w:tbl>
    <w:p/>
    <w:p>
      <w:r>
        <w:br w:type="page"/>
      </w:r>
    </w:p>
    <w:p>
      <w:pPr>
        <w:pStyle w:val="Heading1"/>
      </w:pPr>
      <w:r>
        <w:t>5. Live demo path (8–12 minutes)</w:t>
      </w:r>
    </w:p>
    <w:p>
      <w:r>
        <w:rPr>
          <w:rFonts w:ascii="Calibri" w:hAnsi="Calibri"/>
          <w:b/>
          <w:sz w:val="22"/>
        </w:rPr>
        <w:t>Follow this order. Skip a step only if time is short.</w:t>
      </w:r>
    </w:p>
    <w:p>
      <w:pPr>
        <w:pStyle w:val="Heading2"/>
      </w:pPr>
      <w:r>
        <w:t>5.1 Login</w:t>
      </w:r>
    </w:p>
    <w:p>
      <w:r>
        <w:rPr>
          <w:b/>
          <w:color w:val="15803D"/>
          <w:sz w:val="22"/>
        </w:rPr>
        <w:t xml:space="preserve">DO: </w:t>
      </w:r>
      <w:r>
        <w:rPr>
          <w:sz w:val="22"/>
        </w:rPr>
        <w:t>Show the login screen. Log in with your demo user.</w:t>
      </w:r>
    </w:p>
    <w:p>
      <w:r>
        <w:rPr>
          <w:b/>
          <w:color w:val="1E3A5F"/>
          <w:sz w:val="22"/>
        </w:rPr>
        <w:t xml:space="preserve">SAY: </w:t>
      </w:r>
      <w:r>
        <w:rPr>
          <w:rFonts w:ascii="Calibri" w:hAnsi="Calibri"/>
          <w:sz w:val="22"/>
        </w:rPr>
        <w:t>First we log in. All updates are tied to the logged-in user for audit.</w:t>
      </w:r>
    </w:p>
    <w:p>
      <w:pPr>
        <w:pStyle w:val="Heading2"/>
      </w:pPr>
      <w:r>
        <w:t>5.2 Load a page and components (optional but strong)</w:t>
      </w:r>
    </w:p>
    <w:p>
      <w:r>
        <w:rPr>
          <w:b/>
          <w:color w:val="15803D"/>
          <w:sz w:val="22"/>
        </w:rPr>
        <w:t xml:space="preserve">DO: </w:t>
      </w:r>
      <w:r>
        <w:rPr>
          <w:sz w:val="22"/>
        </w:rPr>
        <w:t>Enter a page path (e.g. /content/we-retail/us/en/men). Load components. Click one component. Show fields on the right.</w:t>
      </w:r>
    </w:p>
    <w:p>
      <w:r>
        <w:rPr>
          <w:b/>
          <w:color w:val="1E3A5F"/>
          <w:sz w:val="22"/>
        </w:rPr>
        <w:t xml:space="preserve">SAY: </w:t>
      </w:r>
      <w:r>
        <w:rPr>
          <w:rFonts w:ascii="Calibri" w:hAnsi="Calibri"/>
          <w:sz w:val="22"/>
        </w:rPr>
        <w:t>Here we load a real page from AEM. On the left you see components. On the right you see the fields from the effective dialog — not random CRX properties.</w:t>
      </w:r>
    </w:p>
    <w:p>
      <w:r>
        <w:rPr>
          <w:b/>
          <w:color w:val="1E3A5F"/>
          <w:sz w:val="22"/>
        </w:rPr>
        <w:t xml:space="preserve">SAY: </w:t>
      </w:r>
      <w:r>
        <w:rPr>
          <w:rFonts w:ascii="Calibri" w:hAnsi="Calibri"/>
          <w:sz w:val="22"/>
        </w:rPr>
        <w:t>If I change a field here and save, that single change is also written to the audit log. The tool is not only for Excel.</w:t>
      </w:r>
    </w:p>
    <w:p>
      <w:r>
        <w:rPr>
          <w:b/>
          <w:color w:val="B45309"/>
          <w:sz w:val="20"/>
        </w:rPr>
        <w:t xml:space="preserve">NOTE (for you only): </w:t>
      </w:r>
      <w:r>
        <w:rPr>
          <w:i/>
          <w:sz w:val="20"/>
        </w:rPr>
        <w:t>If live AEM is slow, say: “Loading from AEM may take a few seconds because we resolve the dialog inheritance.”</w:t>
      </w:r>
    </w:p>
    <w:p>
      <w:pPr>
        <w:pStyle w:val="Heading2"/>
      </w:pPr>
      <w:r>
        <w:t>5.3 Dictionary / labels (30 seconds if time)</w:t>
      </w:r>
    </w:p>
    <w:p>
      <w:r>
        <w:rPr>
          <w:b/>
          <w:color w:val="15803D"/>
          <w:sz w:val="22"/>
        </w:rPr>
        <w:t xml:space="preserve">DO: </w:t>
      </w:r>
      <w:r>
        <w:rPr>
          <w:sz w:val="22"/>
        </w:rPr>
        <w:t>Open Dictionary briefly.</w:t>
      </w:r>
    </w:p>
    <w:p>
      <w:r>
        <w:rPr>
          <w:b/>
          <w:color w:val="1E3A5F"/>
          <w:sz w:val="22"/>
        </w:rPr>
        <w:t xml:space="preserve">SAY: </w:t>
      </w:r>
      <w:r>
        <w:rPr>
          <w:rFonts w:ascii="Calibri" w:hAnsi="Calibri"/>
          <w:sz w:val="22"/>
        </w:rPr>
        <w:t>Authors often say Meta Title while AEM stores jcr:title. The dictionary lets us map friendly names. Excel can use friendly labels; the tool maps them to real dialog fields.</w:t>
      </w:r>
    </w:p>
    <w:p>
      <w:pPr>
        <w:pStyle w:val="Heading2"/>
      </w:pPr>
      <w:r>
        <w:t>5.4 Create Excel template</w:t>
      </w:r>
    </w:p>
    <w:p>
      <w:r>
        <w:rPr>
          <w:b/>
          <w:color w:val="15803D"/>
          <w:sz w:val="22"/>
        </w:rPr>
        <w:t xml:space="preserve">DO: </w:t>
      </w:r>
      <w:r>
        <w:rPr>
          <w:sz w:val="22"/>
        </w:rPr>
        <w:t>Open Create Excel Template. Show per-component Add and Update checkboxes. Select 1–2 components. Mention Page Properties / SEO has no Add — only update.</w:t>
      </w:r>
    </w:p>
    <w:p>
      <w:r>
        <w:rPr>
          <w:b/>
          <w:color w:val="1E3A5F"/>
          <w:sz w:val="22"/>
        </w:rPr>
        <w:t xml:space="preserve">SAY: </w:t>
      </w:r>
      <w:r>
        <w:rPr>
          <w:rFonts w:ascii="Calibri" w:hAnsi="Calibri"/>
          <w:sz w:val="22"/>
        </w:rPr>
        <w:t>When we create a template, for each component we choose Add, Update, or both. For a brand-new page we mostly use Add. For existing pages we use Update, and Add only if we need a new block.</w:t>
      </w:r>
    </w:p>
    <w:p>
      <w:r>
        <w:rPr>
          <w:b/>
          <w:color w:val="15803D"/>
          <w:sz w:val="22"/>
        </w:rPr>
        <w:t xml:space="preserve">DO: </w:t>
      </w:r>
      <w:r>
        <w:rPr>
          <w:sz w:val="22"/>
        </w:rPr>
        <w:t>Generate and download the template (or show one already filled).</w:t>
      </w:r>
    </w:p>
    <w:p>
      <w:pPr>
        <w:pStyle w:val="Heading2"/>
      </w:pPr>
      <w:r>
        <w:t>5.5 Preview</w:t>
      </w:r>
    </w:p>
    <w:p>
      <w:r>
        <w:rPr>
          <w:b/>
          <w:color w:val="15803D"/>
          <w:sz w:val="22"/>
        </w:rPr>
        <w:t xml:space="preserve">DO: </w:t>
      </w:r>
      <w:r>
        <w:rPr>
          <w:sz w:val="22"/>
        </w:rPr>
        <w:t>Upload Excel → Preview Changes.</w:t>
      </w:r>
    </w:p>
    <w:p>
      <w:r>
        <w:rPr>
          <w:b/>
          <w:color w:val="1E3A5F"/>
          <w:sz w:val="22"/>
        </w:rPr>
        <w:t xml:space="preserve">SAY: </w:t>
      </w:r>
      <w:r>
        <w:rPr>
          <w:rFonts w:ascii="Calibri" w:hAnsi="Calibri"/>
          <w:sz w:val="22"/>
        </w:rPr>
        <w:t>Preview never writes to AEM. It tells us: which assets, which pages, which components will be added, which fields will be updated. Authors should always Preview before Apply.</w:t>
      </w:r>
    </w:p>
    <w:p>
      <w:r>
        <w:rPr>
          <w:b/>
          <w:color w:val="1E3A5F"/>
          <w:sz w:val="22"/>
        </w:rPr>
        <w:t xml:space="preserve">SAY: </w:t>
      </w:r>
      <w:r>
        <w:rPr>
          <w:rFonts w:ascii="Calibri" w:hAnsi="Calibri"/>
          <w:sz w:val="22"/>
        </w:rPr>
        <w:t>Look here: Will ADD new instance versus Will UPDATE. That matches the Excel sheet names I explained earlier.</w:t>
      </w:r>
    </w:p>
    <w:p>
      <w:pPr>
        <w:pStyle w:val="Heading2"/>
      </w:pPr>
      <w:r>
        <w:t>5.6 Apply and progress</w:t>
      </w:r>
    </w:p>
    <w:p>
      <w:r>
        <w:rPr>
          <w:b/>
          <w:color w:val="15803D"/>
          <w:sz w:val="22"/>
        </w:rPr>
        <w:t xml:space="preserve">DO: </w:t>
      </w:r>
      <w:r>
        <w:rPr>
          <w:sz w:val="22"/>
        </w:rPr>
        <w:t>Apply Changes. Point at the five progress steps.</w:t>
      </w:r>
    </w:p>
    <w:p>
      <w:r>
        <w:rPr>
          <w:b/>
          <w:color w:val="1E3A5F"/>
          <w:sz w:val="22"/>
        </w:rPr>
        <w:t xml:space="preserve">SAY: </w:t>
      </w:r>
      <w:r>
        <w:rPr>
          <w:rFonts w:ascii="Calibri" w:hAnsi="Calibri"/>
          <w:sz w:val="22"/>
        </w:rPr>
        <w:t>Apply runs step by step. Green means success. Gray means skipped because that sheet was not in the Excel. Red means a real problem we must fix.</w:t>
      </w:r>
    </w:p>
    <w:p>
      <w:r>
        <w:rPr>
          <w:b/>
          <w:color w:val="1E3A5F"/>
          <w:sz w:val="22"/>
        </w:rPr>
        <w:t xml:space="preserve">SAY: </w:t>
      </w:r>
      <w:r>
        <w:rPr>
          <w:rFonts w:ascii="Calibri" w:hAnsi="Calibri"/>
          <w:sz w:val="22"/>
        </w:rPr>
        <w:t>At the end, validation compares Excel values with what is actually on AEM. That is our safety net.</w:t>
      </w:r>
    </w:p>
    <w:p>
      <w:pPr>
        <w:pStyle w:val="Heading2"/>
      </w:pPr>
      <w:r>
        <w:t>5.7 Validation report</w:t>
      </w:r>
    </w:p>
    <w:p>
      <w:r>
        <w:rPr>
          <w:b/>
          <w:color w:val="15803D"/>
          <w:sz w:val="22"/>
        </w:rPr>
        <w:t xml:space="preserve">DO: </w:t>
      </w:r>
      <w:r>
        <w:rPr>
          <w:sz w:val="22"/>
        </w:rPr>
        <w:t>Open View detailed report. Optionally mention Download Excel / JSON for QA.</w:t>
      </w:r>
    </w:p>
    <w:p>
      <w:r>
        <w:rPr>
          <w:b/>
          <w:color w:val="1E3A5F"/>
          <w:sz w:val="22"/>
        </w:rPr>
        <w:t xml:space="preserve">SAY: </w:t>
      </w:r>
      <w:r>
        <w:rPr>
          <w:rFonts w:ascii="Calibri" w:hAnsi="Calibri"/>
          <w:sz w:val="22"/>
        </w:rPr>
        <w:t>The high-level view is for a quick health check. The detailed report is field by field for QA. We can export Excel or JSON.</w:t>
      </w:r>
    </w:p>
    <w:p>
      <w:pPr>
        <w:pStyle w:val="Heading2"/>
      </w:pPr>
      <w:r>
        <w:t>5.8 Audit Log</w:t>
      </w:r>
    </w:p>
    <w:p>
      <w:r>
        <w:rPr>
          <w:b/>
          <w:color w:val="15803D"/>
          <w:sz w:val="22"/>
        </w:rPr>
        <w:t xml:space="preserve">DO: </w:t>
      </w:r>
      <w:r>
        <w:rPr>
          <w:sz w:val="22"/>
        </w:rPr>
        <w:t>Click Audit Log. Refresh if needed.</w:t>
      </w:r>
    </w:p>
    <w:p>
      <w:r>
        <w:rPr>
          <w:b/>
          <w:color w:val="1E3A5F"/>
          <w:sz w:val="22"/>
        </w:rPr>
        <w:t xml:space="preserve">SAY: </w:t>
      </w:r>
      <w:r>
        <w:rPr>
          <w:rFonts w:ascii="Calibri" w:hAnsi="Calibri"/>
          <w:sz w:val="22"/>
        </w:rPr>
        <w:t>Every change through this tool is recorded: who, when, path, field, old value, new value. That includes single field edits, bulk Excel, page creation, DAM uploads, and adding components.</w:t>
      </w:r>
    </w:p>
    <w:p>
      <w:r>
        <w:br w:type="page"/>
      </w:r>
    </w:p>
    <w:p>
      <w:pPr>
        <w:pStyle w:val="Heading1"/>
      </w:pPr>
      <w:r>
        <w:t>6. Three scenarios in one minute each (if asked)</w:t>
      </w:r>
    </w:p>
    <w:tbl>
      <w:tblPr>
        <w:tblStyle w:val="TableGrid"/>
        <w:tblW w:type="auto" w:w="0"/>
        <w:tblLook w:firstColumn="1" w:firstRow="1" w:lastColumn="0" w:lastRow="0" w:noHBand="0" w:noVBand="1" w:val="04A0"/>
      </w:tblPr>
      <w:tblGrid>
        <w:gridCol w:w="4320"/>
        <w:gridCol w:w="4320"/>
      </w:tblGrid>
      <w:tr>
        <w:tc>
          <w:tcPr>
            <w:tcW w:type="dxa" w:w="4320"/>
            <w:shd w:fill="1E3A5F" w:val="clear"/>
          </w:tcPr>
          <w:p>
            <w:r>
              <w:rPr>
                <w:b/>
                <w:color w:val="FFFFFF"/>
                <w:sz w:val="20"/>
              </w:rPr>
              <w:t>Scenario</w:t>
            </w:r>
          </w:p>
        </w:tc>
        <w:tc>
          <w:tcPr>
            <w:tcW w:type="dxa" w:w="4320"/>
            <w:shd w:fill="1E3A5F" w:val="clear"/>
          </w:tcPr>
          <w:p>
            <w:r>
              <w:rPr>
                <w:b/>
                <w:color w:val="FFFFFF"/>
                <w:sz w:val="20"/>
              </w:rPr>
              <w:t>What you say</w:t>
            </w:r>
          </w:p>
        </w:tc>
      </w:tr>
      <w:tr>
        <w:tc>
          <w:tcPr>
            <w:tcW w:type="dxa" w:w="4320"/>
          </w:tcPr>
          <w:p>
            <w:r>
              <w:rPr>
                <w:sz w:val="20"/>
              </w:rPr>
              <w:t>New pages</w:t>
            </w:r>
          </w:p>
        </w:tc>
        <w:tc>
          <w:tcPr>
            <w:tcW w:type="dxa" w:w="4320"/>
          </w:tcPr>
          <w:p>
            <w:r>
              <w:rPr>
                <w:sz w:val="20"/>
              </w:rPr>
              <w:t>Excel has Assets, Pages, Add sheets, and SEO. Tool creates DAM folders and assets, creates pages, adds components, sets SEO, then validates.</w:t>
            </w:r>
          </w:p>
        </w:tc>
      </w:tr>
      <w:tr>
        <w:tc>
          <w:tcPr>
            <w:tcW w:type="dxa" w:w="4320"/>
          </w:tcPr>
          <w:p>
            <w:r>
              <w:rPr>
                <w:sz w:val="20"/>
              </w:rPr>
              <w:t>Existing page — add and update</w:t>
            </w:r>
          </w:p>
        </w:tc>
        <w:tc>
          <w:tcPr>
            <w:tcW w:type="dxa" w:w="4320"/>
          </w:tcPr>
          <w:p>
            <w:r>
              <w:rPr>
                <w:sz w:val="20"/>
              </w:rPr>
              <w:t>No need for Pages sheet if pages already exist. Add sheets create new blocks. Update sheets change instance 1, 2, and so on. Empty Assets or Pages steps are skipped.</w:t>
            </w:r>
          </w:p>
        </w:tc>
      </w:tr>
      <w:tr>
        <w:tc>
          <w:tcPr>
            <w:tcW w:type="dxa" w:w="4320"/>
          </w:tcPr>
          <w:p>
            <w:r>
              <w:rPr>
                <w:sz w:val="20"/>
              </w:rPr>
              <w:t>Update only</w:t>
            </w:r>
          </w:p>
        </w:tc>
        <w:tc>
          <w:tcPr>
            <w:tcW w:type="dxa" w:w="4320"/>
          </w:tcPr>
          <w:p>
            <w:r>
              <w:rPr>
                <w:sz w:val="20"/>
              </w:rPr>
              <w:t>Only Update sheets and SEO. Fastest path for pure content refresh.</w:t>
            </w:r>
          </w:p>
        </w:tc>
      </w:tr>
    </w:tbl>
    <w:p/>
    <w:p>
      <w:r>
        <w:br w:type="page"/>
      </w:r>
    </w:p>
    <w:p>
      <w:pPr>
        <w:pStyle w:val="Heading1"/>
      </w:pPr>
      <w:r>
        <w:t>7. If they ask technical questions — short answers</w:t>
      </w:r>
    </w:p>
    <w:p>
      <w:r>
        <w:rPr>
          <w:rFonts w:ascii="Calibri" w:hAnsi="Calibri"/>
          <w:b/>
          <w:sz w:val="22"/>
        </w:rPr>
        <w:t>You do not need deep code. Use these short replies.</w:t>
      </w:r>
    </w:p>
    <w:p>
      <w:pPr>
        <w:pStyle w:val="Heading2"/>
      </w:pPr>
      <w:r>
        <w:t>7.1 What is the tech stack?</w:t>
      </w:r>
    </w:p>
    <w:p>
      <w:r>
        <w:rPr>
          <w:b/>
          <w:color w:val="1E3A5F"/>
          <w:sz w:val="22"/>
        </w:rPr>
        <w:t xml:space="preserve">SAY: </w:t>
      </w:r>
      <w:r>
        <w:rPr>
          <w:rFonts w:ascii="Calibri" w:hAnsi="Calibri"/>
          <w:sz w:val="22"/>
        </w:rPr>
        <w:t>The user interface is a web page with JavaScript. The server is Python using FastAPI, which exposes a REST API. We talk to AEM over HTTP the same way other integrations do. Excel is handled with openpyxl. Login uses secure tokens. We keep an audit trail of changes.</w:t>
      </w:r>
    </w:p>
    <w:p>
      <w:r>
        <w:rPr>
          <w:b/>
          <w:color w:val="B45309"/>
          <w:sz w:val="20"/>
        </w:rPr>
        <w:t xml:space="preserve">NOTE (for you only): </w:t>
      </w:r>
      <w:r>
        <w:rPr>
          <w:i/>
          <w:sz w:val="20"/>
        </w:rPr>
        <w:t>If they say “Is it REST or FastAPI?” — answer: FastAPI is the framework; the API style is REST.</w:t>
      </w:r>
    </w:p>
    <w:p>
      <w:pPr>
        <w:pStyle w:val="Heading2"/>
      </w:pPr>
      <w:r>
        <w:t>7.2 How do you know the fields?</w:t>
      </w:r>
    </w:p>
    <w:p>
      <w:r>
        <w:rPr>
          <w:b/>
          <w:color w:val="1E3A5F"/>
          <w:sz w:val="22"/>
        </w:rPr>
        <w:t xml:space="preserve">SAY: </w:t>
      </w:r>
      <w:r>
        <w:rPr>
          <w:rFonts w:ascii="Calibri" w:hAnsi="Calibri"/>
          <w:sz w:val="22"/>
        </w:rPr>
        <w:t>We do not hardcode component fields for one project. The tool discovers the effective dialog from AEM, including inheritance from core components, and only allows fields that belong to that dialog. That is why it can work on custom projects too.</w:t>
      </w:r>
    </w:p>
    <w:p>
      <w:pPr>
        <w:pStyle w:val="Heading2"/>
      </w:pPr>
      <w:r>
        <w:t>7.3 Does it write random properties into CRX?</w:t>
      </w:r>
    </w:p>
    <w:p>
      <w:r>
        <w:rPr>
          <w:b/>
          <w:color w:val="1E3A5F"/>
          <w:sz w:val="22"/>
        </w:rPr>
        <w:t xml:space="preserve">SAY: </w:t>
      </w:r>
      <w:r>
        <w:rPr>
          <w:rFonts w:ascii="Calibri" w:hAnsi="Calibri"/>
          <w:sz w:val="22"/>
        </w:rPr>
        <w:t>No. Updates are validated against the dialog. Unknown columns from Excel are rejected. That protects authors who might invent a column name by mistake.</w:t>
      </w:r>
    </w:p>
    <w:p>
      <w:pPr>
        <w:pStyle w:val="Heading2"/>
      </w:pPr>
      <w:r>
        <w:t>7.4 How does it connect to AEM?</w:t>
      </w:r>
    </w:p>
    <w:p>
      <w:r>
        <w:rPr>
          <w:b/>
          <w:color w:val="1E3A5F"/>
          <w:sz w:val="22"/>
        </w:rPr>
        <w:t xml:space="preserve">SAY: </w:t>
      </w:r>
      <w:r>
        <w:rPr>
          <w:rFonts w:ascii="Calibri" w:hAnsi="Calibri"/>
          <w:sz w:val="22"/>
        </w:rPr>
        <w:t>Today we point the server to the AEM Author URL with a technical user. Locally that is our Quickstart. In cloud we would use the Cloud Author URL and a service account with the right permissions. Publish is still AEM’s normal publish process — this tool writes to Author.</w:t>
      </w:r>
    </w:p>
    <w:p>
      <w:pPr>
        <w:pStyle w:val="Heading2"/>
      </w:pPr>
      <w:r>
        <w:t>7.5 What about security?</w:t>
      </w:r>
    </w:p>
    <w:p>
      <w:r>
        <w:rPr>
          <w:b/>
          <w:color w:val="1E3A5F"/>
          <w:sz w:val="22"/>
        </w:rPr>
        <w:t xml:space="preserve">SAY: </w:t>
      </w:r>
      <w:r>
        <w:rPr>
          <w:rFonts w:ascii="Calibri" w:hAnsi="Calibri"/>
          <w:sz w:val="22"/>
        </w:rPr>
        <w:t>Users must log in. Sensitive operations require authentication. Passwords and secrets are not stored in the frontend. In production we would use HTTPS and store secrets in the server environment, not in Git.</w:t>
      </w:r>
    </w:p>
    <w:p>
      <w:pPr>
        <w:pStyle w:val="Heading2"/>
      </w:pPr>
      <w:r>
        <w:t>7.6 What is MCP? (only if they ask about agents)</w:t>
      </w:r>
    </w:p>
    <w:p>
      <w:r>
        <w:rPr>
          <w:b/>
          <w:color w:val="1E3A5F"/>
          <w:sz w:val="22"/>
        </w:rPr>
        <w:t xml:space="preserve">SAY: </w:t>
      </w:r>
      <w:r>
        <w:rPr>
          <w:rFonts w:ascii="Calibri" w:hAnsi="Calibri"/>
          <w:sz w:val="22"/>
        </w:rPr>
        <w:t>MCP is a way for AI agents and dashboards to call tools in a standard way. Our product today is the REST API and UI. MCP would be an adapter on top — it does not replace AEM. The agent would call the same preview and apply APIs after human approval if required.</w:t>
      </w:r>
    </w:p>
    <w:p>
      <w:pPr>
        <w:pStyle w:val="Heading2"/>
      </w:pPr>
      <w:r>
        <w:t>7.7 Can it scale / cloud?</w:t>
      </w:r>
    </w:p>
    <w:p>
      <w:r>
        <w:rPr>
          <w:b/>
          <w:color w:val="1E3A5F"/>
          <w:sz w:val="22"/>
        </w:rPr>
        <w:t xml:space="preserve">SAY: </w:t>
      </w:r>
      <w:r>
        <w:rPr>
          <w:rFonts w:ascii="Calibri" w:hAnsi="Calibri"/>
          <w:sz w:val="22"/>
        </w:rPr>
        <w:t>Yes. The same application can run on a cloud server or container. Authors use the browser URL. The server holds the AEM credentials and reaches Cloud AEM Author over the network.</w:t>
      </w:r>
    </w:p>
    <w:p>
      <w:pPr>
        <w:pStyle w:val="Heading2"/>
      </w:pPr>
      <w:r>
        <w:t>7.8 What if Apply fails halfway?</w:t>
      </w:r>
    </w:p>
    <w:p>
      <w:r>
        <w:rPr>
          <w:b/>
          <w:color w:val="1E3A5F"/>
          <w:sz w:val="22"/>
        </w:rPr>
        <w:t xml:space="preserve">SAY: </w:t>
      </w:r>
      <w:r>
        <w:rPr>
          <w:rFonts w:ascii="Calibri" w:hAnsi="Calibri"/>
          <w:sz w:val="22"/>
        </w:rPr>
        <w:t>Each step reports success, partial, error, or skipped. Validation at the end shows what matched. For new pages, if page creation fails we do not meaningfully add components to a missing page. Authors fix the Excel or AEM issue and can re-run; the session logic avoids blindly duplicating identical adds.</w:t>
      </w:r>
    </w:p>
    <w:p>
      <w:r>
        <w:br w:type="page"/>
      </w:r>
    </w:p>
    <w:p>
      <w:pPr>
        <w:pStyle w:val="Heading1"/>
      </w:pPr>
      <w:r>
        <w:t>8. Closing (1 minute)</w:t>
      </w:r>
    </w:p>
    <w:p>
      <w:r>
        <w:rPr>
          <w:b/>
          <w:color w:val="1E3A5F"/>
          <w:sz w:val="22"/>
        </w:rPr>
        <w:t xml:space="preserve">SAY: </w:t>
      </w:r>
      <w:r>
        <w:rPr>
          <w:rFonts w:ascii="Calibri" w:hAnsi="Calibri"/>
          <w:sz w:val="22"/>
        </w:rPr>
        <w:t>To summarize: the tool saves author time by moving bulk work into Excel, always with Preview, ordered Apply, validation, and audit.</w:t>
      </w:r>
    </w:p>
    <w:p>
      <w:r>
        <w:rPr>
          <w:b/>
          <w:color w:val="1E3A5F"/>
          <w:sz w:val="22"/>
        </w:rPr>
        <w:t xml:space="preserve">SAY: </w:t>
      </w:r>
      <w:r>
        <w:rPr>
          <w:rFonts w:ascii="Calibri" w:hAnsi="Calibri"/>
          <w:sz w:val="22"/>
        </w:rPr>
        <w:t>It stays aligned with real AEM dialogs, so we are not inventing fields. It supports new pages, adding components, and updating existing content.</w:t>
      </w:r>
    </w:p>
    <w:p>
      <w:r>
        <w:rPr>
          <w:b/>
          <w:color w:val="1E3A5F"/>
          <w:sz w:val="22"/>
        </w:rPr>
        <w:t xml:space="preserve">SAY: </w:t>
      </w:r>
      <w:r>
        <w:rPr>
          <w:rFonts w:ascii="Calibri" w:hAnsi="Calibri"/>
          <w:sz w:val="22"/>
        </w:rPr>
        <w:t>I am happy to take questions, or we can schedule a hands-on session with a real project path.</w:t>
      </w:r>
    </w:p>
    <w:p>
      <w:r>
        <w:rPr>
          <w:rFonts w:ascii="Calibri" w:hAnsi="Calibri"/>
          <w:b/>
          <w:sz w:val="22"/>
        </w:rPr>
        <w:t>Then stop talking and wait. Silence is OK.</w:t>
      </w:r>
    </w:p>
    <w:p>
      <w:pPr>
        <w:pStyle w:val="Heading1"/>
      </w:pPr>
      <w:r>
        <w:t>9. If you forget what to say</w:t>
      </w:r>
    </w:p>
    <w:p>
      <w:r>
        <w:rPr>
          <w:rFonts w:ascii="Calibri" w:hAnsi="Calibri"/>
          <w:b/>
          <w:sz w:val="22"/>
        </w:rPr>
        <w:t>Fallback three lines:</w:t>
      </w:r>
    </w:p>
    <w:p>
      <w:pPr>
        <w:pStyle w:val="ListBullet"/>
      </w:pPr>
      <w:r>
        <w:t>1. Excel in → Preview → Apply → Validation and Audit.</w:t>
      </w:r>
    </w:p>
    <w:p>
      <w:pPr>
        <w:pStyle w:val="ListBullet"/>
      </w:pPr>
      <w:r>
        <w:t>2. Add sheets create; other sheets update; SEO only updates page fields.</w:t>
      </w:r>
    </w:p>
    <w:p>
      <w:pPr>
        <w:pStyle w:val="ListBullet"/>
      </w:pPr>
      <w:r>
        <w:t>3. Fields come from AEM dialogs; unknown fields are rejected.</w:t>
      </w:r>
    </w:p>
    <w:p>
      <w:pPr>
        <w:pStyle w:val="Heading1"/>
      </w:pPr>
      <w:r>
        <w:t>10. Practice plan (tonight)</w:t>
      </w:r>
    </w:p>
    <w:p>
      <w:pPr>
        <w:pStyle w:val="ListBullet"/>
      </w:pPr>
      <w:r>
        <w:t>Read sections 1–5 out loud once (15 minutes).</w:t>
      </w:r>
    </w:p>
    <w:p>
      <w:pPr>
        <w:pStyle w:val="ListBullet"/>
      </w:pPr>
      <w:r>
        <w:t>Run one Preview and one small Apply on your machine (10 minutes).</w:t>
      </w:r>
    </w:p>
    <w:p>
      <w:pPr>
        <w:pStyle w:val="ListBullet"/>
      </w:pPr>
      <w:r>
        <w:t>Read section 7 answers twice (5 minutes).</w:t>
      </w:r>
    </w:p>
    <w:p>
      <w:pPr>
        <w:pStyle w:val="ListBullet"/>
      </w:pPr>
      <w:r>
        <w:t>Do not memorize every word — memorize the order of the demo.</w:t>
      </w:r>
    </w:p>
    <w:p/>
    <w:p>
      <w:r>
        <w:rPr>
          <w:i/>
          <w:color w:val="1E3A5F"/>
        </w:rPr>
        <w:t>You can do this. Speak slowly. Point at the screen. Use the SAY lines when you feel stuck.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