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Portfolio – Yash</w:t>
      </w:r>
    </w:p>
    <w:p>
      <w:r>
        <w:t>Note: First four projects are already compiled in earlier document versions. This document resumes from Project 5.</w:t>
      </w:r>
    </w:p>
    <w:p>
      <w:r>
        <w:br w:type="page"/>
      </w:r>
    </w:p>
    <w:p>
      <w:pPr>
        <w:pStyle w:val="Heading1"/>
      </w:pPr>
      <w:r>
        <w:t>Project 5: Behavioral Decision-Making Analysis Under Physiological States</w:t>
      </w:r>
    </w:p>
    <w:p>
      <w:r>
        <w:t>A cognitive data science project exploring how hunger alters temporal reward preferences across food and money using statistical modeling and experimental psychology.</w:t>
      </w:r>
    </w:p>
    <w:p>
      <w:pPr>
        <w:pStyle w:val="Heading2"/>
      </w:pPr>
      <w:r>
        <w:t>Overview</w:t>
      </w:r>
    </w:p>
    <w:p>
      <w:r>
        <w:t>Project Name: Reward Valuation &amp; Delay Discounting Under Physiological States</w:t>
      </w:r>
    </w:p>
    <w:p>
      <w:r>
        <w:t>Role: Research Analyst &amp; Behavioral Data Engineer</w:t>
      </w:r>
    </w:p>
    <w:p>
      <w:r>
        <w:t>Tech Stack: Python (Pandas, NumPy, SciPy, Matplotlib), Excel I/O, Statistical Modeling</w:t>
      </w:r>
    </w:p>
    <w:p>
      <w:r>
        <w:t>Dataset: 2,880 decision trials from 20 participants across four conditions: food/money × fasted/control</w:t>
      </w:r>
    </w:p>
    <w:p>
      <w:r>
        <w:t>Outcome / Impact: Identified how physiological state (hunger) modulates impulsive reward choice using empirical trial-level behavioral data.</w:t>
      </w:r>
    </w:p>
    <w:p>
      <w:pPr>
        <w:pStyle w:val="Heading2"/>
      </w:pPr>
      <w:r>
        <w:t>Problem Statement</w:t>
      </w:r>
    </w:p>
    <w:p>
      <w:r>
        <w:t>How does fasting alter decision-making when choosing between immediate and delayed rewards in the domains of food and money? This project aimed to model cognitive discounting behavior across different physiological states.</w:t>
      </w:r>
    </w:p>
    <w:p>
      <w:pPr>
        <w:pStyle w:val="Heading2"/>
      </w:pPr>
      <w:r>
        <w:t>Methodology Highlights</w:t>
      </w:r>
    </w:p>
    <w:p>
      <w:r>
        <w:t>🧪 Experimental Setup: Participants completed 36 decision trials in each of four categories: food/control, food/fasted, money/control, money/fasted.</w:t>
      </w:r>
    </w:p>
    <w:p>
      <w:r>
        <w:t>🧮 Reward Devaluation Modeling: Implemented custom formulas to compute trial-level subjective value (V) and discounting rate (k) per participant per condition.</w:t>
      </w:r>
    </w:p>
    <w:p>
      <w:r>
        <w:t>📉 Switch Point Detection: Detected choice reversals (switches) and used geometric means to compute cumulative discount rates, capturing the cognitive inflection points.</w:t>
      </w:r>
    </w:p>
    <w:p>
      <w:r>
        <w:t>📊 Relative Rate Analysis: Computed mean rate differences between fasted and control groups and stratified by reward size (small vs large).</w:t>
      </w:r>
    </w:p>
    <w:p>
      <w:r>
        <w:t>📈 Statistical Testing: Used Wilcoxon Signed-Rank tests to test significance of reward valuation differences across conditions, including delay-period sensitivity.</w:t>
      </w:r>
    </w:p>
    <w:p>
      <w:r>
        <w:t>📉 Visualization: Generated comparative bar plots with error bars (SEM) for commodity-specific reward valuation under hunger.</w:t>
      </w:r>
    </w:p>
    <w:p>
      <w:pPr>
        <w:pStyle w:val="Heading2"/>
      </w:pPr>
      <w:r>
        <w:t>Results Summary</w:t>
      </w:r>
    </w:p>
    <w:p>
      <w:r>
        <w:t>Fasting significantly increased impulsivity toward food rewards (p ≈ 0.000015), but not as strongly for money (p ≈ 0.000134).</w:t>
      </w:r>
    </w:p>
    <w:p>
      <w:r>
        <w:t>Delay sensitivity (waiting tolerance) remained relatively stable, highlighting a dissociation between value and time tradeoff under hunger.</w:t>
      </w:r>
    </w:p>
    <w:p>
      <w:r>
        <w:t>Small vs large reward differences suggest magnitude effects—hunger amplifies desire for larger food rewards disproportionately compared to money.</w:t>
      </w:r>
    </w:p>
    <w:p>
      <w:pPr>
        <w:pStyle w:val="Heading2"/>
      </w:pPr>
      <w:r>
        <w:t>Resume-Ready Entry</w:t>
      </w:r>
    </w:p>
    <w:p>
      <w:r>
        <w:t>Behavioral Discounting Research – Learning &amp; Memory Experiment (PSY306)</w:t>
      </w:r>
    </w:p>
    <w:p>
      <w:r>
        <w:t>📍 Conducted an empirical study modeling human reward-based decision-making under different physiological states using Python-based statistical pipelines.</w:t>
      </w:r>
    </w:p>
    <w:p>
      <w:r>
        <w:t>- Designed and analyzed a 4-condition × 20-subject dataset (2,880 trials) for fasted/control × food/money preferences.</w:t>
      </w:r>
    </w:p>
    <w:p>
      <w:r>
        <w:t>- Computed trial-wise discounting rates and cumulative devaluation using switch-point based geometric averaging.</w:t>
      </w:r>
    </w:p>
    <w:p>
      <w:r>
        <w:t>- Applied Wilcoxon Signed-Rank tests and plotted SEM-bar graphs to assess and visualize behavioral differences.</w:t>
      </w:r>
    </w:p>
    <w:p>
      <w:r>
        <w:t>- Uncovered robust hunger-driven shifts in impulsivity for food, contributing to research on state-dependent cognitive 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