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C420E" w14:textId="7DB8D9D3" w:rsidR="006E635C" w:rsidRPr="006137FA" w:rsidRDefault="009E4AF5" w:rsidP="003E2545">
      <w:pPr>
        <w:pStyle w:val="Kirjoittaja"/>
        <w:spacing w:before="360"/>
      </w:pPr>
      <w:r>
        <w:t>Sampo Bredenberg</w:t>
      </w:r>
    </w:p>
    <w:p w14:paraId="08EEF9F7" w14:textId="5E26DCF0" w:rsidR="006E635C" w:rsidRPr="00101215" w:rsidRDefault="009E4AF5" w:rsidP="002B0DBE">
      <w:pPr>
        <w:pStyle w:val="Opinnytetynotsikko"/>
      </w:pPr>
      <w:bookmarkStart w:id="0" w:name="_Hlk182416334"/>
      <w:r w:rsidRPr="009E4AF5">
        <w:t xml:space="preserve">Uhkatietojen </w:t>
      </w:r>
      <w:r>
        <w:t>rikastus</w:t>
      </w:r>
      <w:r w:rsidRPr="009E4AF5">
        <w:t xml:space="preserve"> </w:t>
      </w:r>
      <w:r>
        <w:t>julkisten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default" r:id="rId11"/>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356A790A" w:rsidR="0008442C" w:rsidRDefault="0008442C" w:rsidP="00554EEE">
      <w:pPr>
        <w:pStyle w:val="Tiivistelmntiedot"/>
      </w:pPr>
      <w:r w:rsidRPr="00530796">
        <w:t>Otsikko</w:t>
      </w:r>
      <w:r>
        <w:t>:</w:t>
      </w:r>
      <w:r w:rsidR="00DB6890">
        <w:tab/>
      </w:r>
      <w:r w:rsidR="009E4AF5" w:rsidRPr="009E4AF5">
        <w:t>Uhkatietojen rikastus julkisten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2"/>
          <w:headerReference w:type="default" r:id="rId13"/>
          <w:footerReference w:type="even" r:id="rId14"/>
          <w:headerReference w:type="first" r:id="rId15"/>
          <w:footerReference w:type="first" r:id="rId16"/>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default" r:id="rId17"/>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465AB6AB" w14:textId="77777777" w:rsidR="00092B31" w:rsidRDefault="00092B31">
      <w:pPr>
        <w:pStyle w:val="TOC1"/>
        <w:tabs>
          <w:tab w:val="left" w:pos="397"/>
        </w:tabs>
        <w:rPr>
          <w:rFonts w:eastAsiaTheme="minorEastAsia" w:cstheme="minorBidi"/>
          <w:sz w:val="22"/>
          <w:lang w:val="en-GB" w:eastAsia="en-GB"/>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68862316" w:history="1">
        <w:r w:rsidRPr="00745BB2">
          <w:rPr>
            <w:rStyle w:val="Hyperlink"/>
          </w:rPr>
          <w:t>1</w:t>
        </w:r>
        <w:r>
          <w:rPr>
            <w:rFonts w:eastAsiaTheme="minorEastAsia" w:cstheme="minorBidi"/>
            <w:sz w:val="22"/>
            <w:lang w:val="en-GB" w:eastAsia="en-GB"/>
          </w:rPr>
          <w:tab/>
        </w:r>
        <w:r w:rsidRPr="00745BB2">
          <w:rPr>
            <w:rStyle w:val="Hyperlink"/>
          </w:rPr>
          <w:t>Johdanto</w:t>
        </w:r>
        <w:r>
          <w:rPr>
            <w:webHidden/>
          </w:rPr>
          <w:tab/>
        </w:r>
        <w:r>
          <w:rPr>
            <w:webHidden/>
          </w:rPr>
          <w:fldChar w:fldCharType="begin"/>
        </w:r>
        <w:r>
          <w:rPr>
            <w:webHidden/>
          </w:rPr>
          <w:instrText xml:space="preserve"> PAGEREF _Toc68862316 \h </w:instrText>
        </w:r>
        <w:r>
          <w:rPr>
            <w:webHidden/>
          </w:rPr>
        </w:r>
        <w:r>
          <w:rPr>
            <w:webHidden/>
          </w:rPr>
          <w:fldChar w:fldCharType="separate"/>
        </w:r>
        <w:r>
          <w:rPr>
            <w:webHidden/>
          </w:rPr>
          <w:t>1</w:t>
        </w:r>
        <w:r>
          <w:rPr>
            <w:webHidden/>
          </w:rPr>
          <w:fldChar w:fldCharType="end"/>
        </w:r>
      </w:hyperlink>
    </w:p>
    <w:p w14:paraId="211E8694" w14:textId="77777777" w:rsidR="00092B31" w:rsidRDefault="00092B31">
      <w:pPr>
        <w:pStyle w:val="TOC1"/>
        <w:tabs>
          <w:tab w:val="left" w:pos="397"/>
        </w:tabs>
        <w:rPr>
          <w:rFonts w:eastAsiaTheme="minorEastAsia" w:cstheme="minorBidi"/>
          <w:sz w:val="22"/>
          <w:lang w:val="en-GB" w:eastAsia="en-GB"/>
        </w:rPr>
      </w:pPr>
      <w:hyperlink w:anchor="_Toc68862317" w:history="1">
        <w:r w:rsidRPr="00745BB2">
          <w:rPr>
            <w:rStyle w:val="Hyperlink"/>
          </w:rPr>
          <w:t>2</w:t>
        </w:r>
        <w:r>
          <w:rPr>
            <w:rFonts w:eastAsiaTheme="minorEastAsia" w:cstheme="minorBidi"/>
            <w:sz w:val="22"/>
            <w:lang w:val="en-GB" w:eastAsia="en-GB"/>
          </w:rPr>
          <w:tab/>
        </w:r>
        <w:r w:rsidRPr="00745BB2">
          <w:rPr>
            <w:rStyle w:val="Hyperlink"/>
          </w:rPr>
          <w:t>Pääluvun otsikko</w:t>
        </w:r>
        <w:r>
          <w:rPr>
            <w:webHidden/>
          </w:rPr>
          <w:tab/>
        </w:r>
        <w:r>
          <w:rPr>
            <w:webHidden/>
          </w:rPr>
          <w:fldChar w:fldCharType="begin"/>
        </w:r>
        <w:r>
          <w:rPr>
            <w:webHidden/>
          </w:rPr>
          <w:instrText xml:space="preserve"> PAGEREF _Toc68862317 \h </w:instrText>
        </w:r>
        <w:r>
          <w:rPr>
            <w:webHidden/>
          </w:rPr>
        </w:r>
        <w:r>
          <w:rPr>
            <w:webHidden/>
          </w:rPr>
          <w:fldChar w:fldCharType="separate"/>
        </w:r>
        <w:r>
          <w:rPr>
            <w:webHidden/>
          </w:rPr>
          <w:t>1</w:t>
        </w:r>
        <w:r>
          <w:rPr>
            <w:webHidden/>
          </w:rPr>
          <w:fldChar w:fldCharType="end"/>
        </w:r>
      </w:hyperlink>
    </w:p>
    <w:p w14:paraId="2B1DA80B" w14:textId="77777777" w:rsidR="00092B31" w:rsidRDefault="00092B31">
      <w:pPr>
        <w:pStyle w:val="TOC2"/>
        <w:rPr>
          <w:rFonts w:eastAsiaTheme="minorEastAsia" w:cstheme="minorBidi"/>
          <w:noProof/>
          <w:sz w:val="22"/>
          <w:lang w:val="en-GB" w:eastAsia="en-GB"/>
        </w:rPr>
      </w:pPr>
      <w:hyperlink w:anchor="_Toc68862318" w:history="1">
        <w:r w:rsidRPr="00745BB2">
          <w:rPr>
            <w:rStyle w:val="Hyperlink"/>
            <w:noProof/>
          </w:rPr>
          <w:t>2.1</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_Toc68862318 \h </w:instrText>
        </w:r>
        <w:r>
          <w:rPr>
            <w:noProof/>
            <w:webHidden/>
          </w:rPr>
        </w:r>
        <w:r>
          <w:rPr>
            <w:noProof/>
            <w:webHidden/>
          </w:rPr>
          <w:fldChar w:fldCharType="separate"/>
        </w:r>
        <w:r>
          <w:rPr>
            <w:noProof/>
            <w:webHidden/>
          </w:rPr>
          <w:t>1</w:t>
        </w:r>
        <w:r>
          <w:rPr>
            <w:noProof/>
            <w:webHidden/>
          </w:rPr>
          <w:fldChar w:fldCharType="end"/>
        </w:r>
      </w:hyperlink>
    </w:p>
    <w:p w14:paraId="2BC48464" w14:textId="77777777" w:rsidR="00092B31" w:rsidRDefault="00092B31">
      <w:pPr>
        <w:pStyle w:val="TOC2"/>
        <w:rPr>
          <w:rFonts w:eastAsiaTheme="minorEastAsia" w:cstheme="minorBidi"/>
          <w:noProof/>
          <w:sz w:val="22"/>
          <w:lang w:val="en-GB" w:eastAsia="en-GB"/>
        </w:rPr>
      </w:pPr>
      <w:hyperlink w:anchor="_Toc68862319" w:history="1">
        <w:r w:rsidRPr="00745BB2">
          <w:rPr>
            <w:rStyle w:val="Hyperlink"/>
            <w:noProof/>
          </w:rPr>
          <w:t>2.2</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_Toc68862319 \h </w:instrText>
        </w:r>
        <w:r>
          <w:rPr>
            <w:noProof/>
            <w:webHidden/>
          </w:rPr>
        </w:r>
        <w:r>
          <w:rPr>
            <w:noProof/>
            <w:webHidden/>
          </w:rPr>
          <w:fldChar w:fldCharType="separate"/>
        </w:r>
        <w:r>
          <w:rPr>
            <w:noProof/>
            <w:webHidden/>
          </w:rPr>
          <w:t>2</w:t>
        </w:r>
        <w:r>
          <w:rPr>
            <w:noProof/>
            <w:webHidden/>
          </w:rPr>
          <w:fldChar w:fldCharType="end"/>
        </w:r>
      </w:hyperlink>
    </w:p>
    <w:p w14:paraId="2D17B45D" w14:textId="77777777" w:rsidR="00092B31" w:rsidRDefault="00092B31">
      <w:pPr>
        <w:pStyle w:val="TOC1"/>
        <w:tabs>
          <w:tab w:val="left" w:pos="397"/>
        </w:tabs>
        <w:rPr>
          <w:rFonts w:eastAsiaTheme="minorEastAsia" w:cstheme="minorBidi"/>
          <w:sz w:val="22"/>
          <w:lang w:val="en-GB" w:eastAsia="en-GB"/>
        </w:rPr>
      </w:pPr>
      <w:hyperlink w:anchor="_Toc68862320" w:history="1">
        <w:r w:rsidRPr="00745BB2">
          <w:rPr>
            <w:rStyle w:val="Hyperlink"/>
          </w:rPr>
          <w:t>3</w:t>
        </w:r>
        <w:r>
          <w:rPr>
            <w:rFonts w:eastAsiaTheme="minorEastAsia" w:cstheme="minorBidi"/>
            <w:sz w:val="22"/>
            <w:lang w:val="en-GB" w:eastAsia="en-GB"/>
          </w:rPr>
          <w:tab/>
        </w:r>
        <w:r w:rsidRPr="00745BB2">
          <w:rPr>
            <w:rStyle w:val="Hyperlink"/>
          </w:rPr>
          <w:t>Asiakirjan rakenteet</w:t>
        </w:r>
        <w:r>
          <w:rPr>
            <w:webHidden/>
          </w:rPr>
          <w:tab/>
        </w:r>
        <w:r>
          <w:rPr>
            <w:webHidden/>
          </w:rPr>
          <w:fldChar w:fldCharType="begin"/>
        </w:r>
        <w:r>
          <w:rPr>
            <w:webHidden/>
          </w:rPr>
          <w:instrText xml:space="preserve"> PAGEREF _Toc68862320 \h </w:instrText>
        </w:r>
        <w:r>
          <w:rPr>
            <w:webHidden/>
          </w:rPr>
        </w:r>
        <w:r>
          <w:rPr>
            <w:webHidden/>
          </w:rPr>
          <w:fldChar w:fldCharType="separate"/>
        </w:r>
        <w:r>
          <w:rPr>
            <w:webHidden/>
          </w:rPr>
          <w:t>3</w:t>
        </w:r>
        <w:r>
          <w:rPr>
            <w:webHidden/>
          </w:rPr>
          <w:fldChar w:fldCharType="end"/>
        </w:r>
      </w:hyperlink>
    </w:p>
    <w:p w14:paraId="016F2AEE" w14:textId="77777777" w:rsidR="00092B31" w:rsidRDefault="00092B31">
      <w:pPr>
        <w:pStyle w:val="TOC2"/>
        <w:rPr>
          <w:rFonts w:eastAsiaTheme="minorEastAsia" w:cstheme="minorBidi"/>
          <w:noProof/>
          <w:sz w:val="22"/>
          <w:lang w:val="en-GB" w:eastAsia="en-GB"/>
        </w:rPr>
      </w:pPr>
      <w:hyperlink w:anchor="_Toc68862321" w:history="1">
        <w:r w:rsidRPr="00745BB2">
          <w:rPr>
            <w:rStyle w:val="Hyperlink"/>
            <w:noProof/>
          </w:rPr>
          <w:t>3.1</w:t>
        </w:r>
        <w:r>
          <w:rPr>
            <w:rFonts w:eastAsiaTheme="minorEastAsia" w:cstheme="minorBidi"/>
            <w:noProof/>
            <w:sz w:val="22"/>
            <w:lang w:val="en-GB" w:eastAsia="en-GB"/>
          </w:rPr>
          <w:tab/>
        </w:r>
        <w:r w:rsidRPr="00745BB2">
          <w:rPr>
            <w:rStyle w:val="Hyperlink"/>
            <w:noProof/>
          </w:rPr>
          <w:t>Taulukot</w:t>
        </w:r>
        <w:r>
          <w:rPr>
            <w:noProof/>
            <w:webHidden/>
          </w:rPr>
          <w:tab/>
        </w:r>
        <w:r>
          <w:rPr>
            <w:noProof/>
            <w:webHidden/>
          </w:rPr>
          <w:fldChar w:fldCharType="begin"/>
        </w:r>
        <w:r>
          <w:rPr>
            <w:noProof/>
            <w:webHidden/>
          </w:rPr>
          <w:instrText xml:space="preserve"> PAGEREF _Toc68862321 \h </w:instrText>
        </w:r>
        <w:r>
          <w:rPr>
            <w:noProof/>
            <w:webHidden/>
          </w:rPr>
        </w:r>
        <w:r>
          <w:rPr>
            <w:noProof/>
            <w:webHidden/>
          </w:rPr>
          <w:fldChar w:fldCharType="separate"/>
        </w:r>
        <w:r>
          <w:rPr>
            <w:noProof/>
            <w:webHidden/>
          </w:rPr>
          <w:t>3</w:t>
        </w:r>
        <w:r>
          <w:rPr>
            <w:noProof/>
            <w:webHidden/>
          </w:rPr>
          <w:fldChar w:fldCharType="end"/>
        </w:r>
      </w:hyperlink>
    </w:p>
    <w:p w14:paraId="20CEA974" w14:textId="77777777" w:rsidR="00092B31" w:rsidRDefault="00092B31">
      <w:pPr>
        <w:pStyle w:val="TOC3"/>
        <w:rPr>
          <w:rFonts w:eastAsiaTheme="minorEastAsia" w:cstheme="minorBidi"/>
          <w:noProof/>
          <w:sz w:val="22"/>
          <w:lang w:val="en-GB" w:eastAsia="en-GB"/>
        </w:rPr>
      </w:pPr>
      <w:hyperlink w:anchor="_Toc68862322" w:history="1">
        <w:r w:rsidRPr="00745BB2">
          <w:rPr>
            <w:rStyle w:val="Hyperlink"/>
            <w:noProof/>
          </w:rPr>
          <w:t>3.1.1</w:t>
        </w:r>
        <w:r>
          <w:rPr>
            <w:rFonts w:eastAsiaTheme="minorEastAsia" w:cstheme="minorBidi"/>
            <w:noProof/>
            <w:sz w:val="22"/>
            <w:lang w:val="en-GB" w:eastAsia="en-GB"/>
          </w:rPr>
          <w:tab/>
        </w:r>
        <w:r w:rsidRPr="00745BB2">
          <w:rPr>
            <w:rStyle w:val="Hyperlink"/>
            <w:noProof/>
          </w:rPr>
          <w:t>Taulukon tekeminen Wordissä</w:t>
        </w:r>
        <w:r>
          <w:rPr>
            <w:noProof/>
            <w:webHidden/>
          </w:rPr>
          <w:tab/>
        </w:r>
        <w:r>
          <w:rPr>
            <w:noProof/>
            <w:webHidden/>
          </w:rPr>
          <w:fldChar w:fldCharType="begin"/>
        </w:r>
        <w:r>
          <w:rPr>
            <w:noProof/>
            <w:webHidden/>
          </w:rPr>
          <w:instrText xml:space="preserve"> PAGEREF _Toc68862322 \h </w:instrText>
        </w:r>
        <w:r>
          <w:rPr>
            <w:noProof/>
            <w:webHidden/>
          </w:rPr>
        </w:r>
        <w:r>
          <w:rPr>
            <w:noProof/>
            <w:webHidden/>
          </w:rPr>
          <w:fldChar w:fldCharType="separate"/>
        </w:r>
        <w:r>
          <w:rPr>
            <w:noProof/>
            <w:webHidden/>
          </w:rPr>
          <w:t>4</w:t>
        </w:r>
        <w:r>
          <w:rPr>
            <w:noProof/>
            <w:webHidden/>
          </w:rPr>
          <w:fldChar w:fldCharType="end"/>
        </w:r>
      </w:hyperlink>
    </w:p>
    <w:p w14:paraId="33479B70" w14:textId="77777777" w:rsidR="00092B31" w:rsidRDefault="00092B31">
      <w:pPr>
        <w:pStyle w:val="TOC3"/>
        <w:rPr>
          <w:rFonts w:eastAsiaTheme="minorEastAsia" w:cstheme="minorBidi"/>
          <w:noProof/>
          <w:sz w:val="22"/>
          <w:lang w:val="en-GB" w:eastAsia="en-GB"/>
        </w:rPr>
      </w:pPr>
      <w:hyperlink w:anchor="_Toc68862323" w:history="1">
        <w:r w:rsidRPr="00745BB2">
          <w:rPr>
            <w:rStyle w:val="Hyperlink"/>
            <w:noProof/>
          </w:rPr>
          <w:t>3.1.2</w:t>
        </w:r>
        <w:r>
          <w:rPr>
            <w:rFonts w:eastAsiaTheme="minorEastAsia" w:cstheme="minorBidi"/>
            <w:noProof/>
            <w:sz w:val="22"/>
            <w:lang w:val="en-GB" w:eastAsia="en-GB"/>
          </w:rPr>
          <w:tab/>
        </w:r>
        <w:r w:rsidRPr="00745BB2">
          <w:rPr>
            <w:rStyle w:val="Hyperlink"/>
            <w:noProof/>
          </w:rPr>
          <w:t>Alaluvun alaotsikko</w:t>
        </w:r>
        <w:r>
          <w:rPr>
            <w:noProof/>
            <w:webHidden/>
          </w:rPr>
          <w:tab/>
        </w:r>
        <w:r>
          <w:rPr>
            <w:noProof/>
            <w:webHidden/>
          </w:rPr>
          <w:fldChar w:fldCharType="begin"/>
        </w:r>
        <w:r>
          <w:rPr>
            <w:noProof/>
            <w:webHidden/>
          </w:rPr>
          <w:instrText xml:space="preserve"> PAGEREF _Toc68862323 \h </w:instrText>
        </w:r>
        <w:r>
          <w:rPr>
            <w:noProof/>
            <w:webHidden/>
          </w:rPr>
        </w:r>
        <w:r>
          <w:rPr>
            <w:noProof/>
            <w:webHidden/>
          </w:rPr>
          <w:fldChar w:fldCharType="separate"/>
        </w:r>
        <w:r>
          <w:rPr>
            <w:noProof/>
            <w:webHidden/>
          </w:rPr>
          <w:t>5</w:t>
        </w:r>
        <w:r>
          <w:rPr>
            <w:noProof/>
            <w:webHidden/>
          </w:rPr>
          <w:fldChar w:fldCharType="end"/>
        </w:r>
      </w:hyperlink>
    </w:p>
    <w:p w14:paraId="5D22E3ED" w14:textId="77777777" w:rsidR="00092B31" w:rsidRDefault="00092B31">
      <w:pPr>
        <w:pStyle w:val="TOC2"/>
        <w:rPr>
          <w:rFonts w:eastAsiaTheme="minorEastAsia" w:cstheme="minorBidi"/>
          <w:noProof/>
          <w:sz w:val="22"/>
          <w:lang w:val="en-GB" w:eastAsia="en-GB"/>
        </w:rPr>
      </w:pPr>
      <w:hyperlink w:anchor="_Toc68862324" w:history="1">
        <w:r w:rsidRPr="00745BB2">
          <w:rPr>
            <w:rStyle w:val="Hyperlink"/>
            <w:noProof/>
          </w:rPr>
          <w:t>3.2</w:t>
        </w:r>
        <w:r>
          <w:rPr>
            <w:rFonts w:eastAsiaTheme="minorEastAsia" w:cstheme="minorBidi"/>
            <w:noProof/>
            <w:sz w:val="22"/>
            <w:lang w:val="en-GB" w:eastAsia="en-GB"/>
          </w:rPr>
          <w:tab/>
        </w:r>
        <w:r w:rsidRPr="00745BB2">
          <w:rPr>
            <w:rStyle w:val="Hyperlink"/>
            <w:noProof/>
          </w:rPr>
          <w:t>Lainaukset</w:t>
        </w:r>
        <w:r>
          <w:rPr>
            <w:noProof/>
            <w:webHidden/>
          </w:rPr>
          <w:tab/>
        </w:r>
        <w:r>
          <w:rPr>
            <w:noProof/>
            <w:webHidden/>
          </w:rPr>
          <w:fldChar w:fldCharType="begin"/>
        </w:r>
        <w:r>
          <w:rPr>
            <w:noProof/>
            <w:webHidden/>
          </w:rPr>
          <w:instrText xml:space="preserve"> PAGEREF _Toc68862324 \h </w:instrText>
        </w:r>
        <w:r>
          <w:rPr>
            <w:noProof/>
            <w:webHidden/>
          </w:rPr>
        </w:r>
        <w:r>
          <w:rPr>
            <w:noProof/>
            <w:webHidden/>
          </w:rPr>
          <w:fldChar w:fldCharType="separate"/>
        </w:r>
        <w:r>
          <w:rPr>
            <w:noProof/>
            <w:webHidden/>
          </w:rPr>
          <w:t>5</w:t>
        </w:r>
        <w:r>
          <w:rPr>
            <w:noProof/>
            <w:webHidden/>
          </w:rPr>
          <w:fldChar w:fldCharType="end"/>
        </w:r>
      </w:hyperlink>
    </w:p>
    <w:p w14:paraId="1E8EE131" w14:textId="77777777" w:rsidR="00092B31" w:rsidRDefault="00092B31">
      <w:pPr>
        <w:pStyle w:val="TOC2"/>
        <w:rPr>
          <w:rFonts w:eastAsiaTheme="minorEastAsia" w:cstheme="minorBidi"/>
          <w:noProof/>
          <w:sz w:val="22"/>
          <w:lang w:val="en-GB" w:eastAsia="en-GB"/>
        </w:rPr>
      </w:pPr>
      <w:hyperlink w:anchor="_Toc68862325" w:history="1">
        <w:r w:rsidRPr="00745BB2">
          <w:rPr>
            <w:rStyle w:val="Hyperlink"/>
            <w:noProof/>
          </w:rPr>
          <w:t>3.3</w:t>
        </w:r>
        <w:r>
          <w:rPr>
            <w:rFonts w:eastAsiaTheme="minorEastAsia" w:cstheme="minorBidi"/>
            <w:noProof/>
            <w:sz w:val="22"/>
            <w:lang w:val="en-GB" w:eastAsia="en-GB"/>
          </w:rPr>
          <w:tab/>
        </w:r>
        <w:r w:rsidRPr="00745BB2">
          <w:rPr>
            <w:rStyle w:val="Hyperlink"/>
            <w:noProof/>
          </w:rPr>
          <w:t>Luetelmat</w:t>
        </w:r>
        <w:r>
          <w:rPr>
            <w:noProof/>
            <w:webHidden/>
          </w:rPr>
          <w:tab/>
        </w:r>
        <w:r>
          <w:rPr>
            <w:noProof/>
            <w:webHidden/>
          </w:rPr>
          <w:fldChar w:fldCharType="begin"/>
        </w:r>
        <w:r>
          <w:rPr>
            <w:noProof/>
            <w:webHidden/>
          </w:rPr>
          <w:instrText xml:space="preserve"> PAGEREF _Toc68862325 \h </w:instrText>
        </w:r>
        <w:r>
          <w:rPr>
            <w:noProof/>
            <w:webHidden/>
          </w:rPr>
        </w:r>
        <w:r>
          <w:rPr>
            <w:noProof/>
            <w:webHidden/>
          </w:rPr>
          <w:fldChar w:fldCharType="separate"/>
        </w:r>
        <w:r>
          <w:rPr>
            <w:noProof/>
            <w:webHidden/>
          </w:rPr>
          <w:t>5</w:t>
        </w:r>
        <w:r>
          <w:rPr>
            <w:noProof/>
            <w:webHidden/>
          </w:rPr>
          <w:fldChar w:fldCharType="end"/>
        </w:r>
      </w:hyperlink>
    </w:p>
    <w:p w14:paraId="6A61C7C0" w14:textId="77777777" w:rsidR="00092B31" w:rsidRDefault="00092B31">
      <w:pPr>
        <w:pStyle w:val="TOC2"/>
        <w:rPr>
          <w:rFonts w:eastAsiaTheme="minorEastAsia" w:cstheme="minorBidi"/>
          <w:noProof/>
          <w:sz w:val="22"/>
          <w:lang w:val="en-GB" w:eastAsia="en-GB"/>
        </w:rPr>
      </w:pPr>
      <w:hyperlink w:anchor="_Toc68862326" w:history="1">
        <w:r w:rsidRPr="00745BB2">
          <w:rPr>
            <w:rStyle w:val="Hyperlink"/>
            <w:noProof/>
          </w:rPr>
          <w:t>3.4</w:t>
        </w:r>
        <w:r>
          <w:rPr>
            <w:rFonts w:eastAsiaTheme="minorEastAsia" w:cstheme="minorBidi"/>
            <w:noProof/>
            <w:sz w:val="22"/>
            <w:lang w:val="en-GB" w:eastAsia="en-GB"/>
          </w:rPr>
          <w:tab/>
        </w:r>
        <w:r w:rsidRPr="00745BB2">
          <w:rPr>
            <w:rStyle w:val="Hyperlink"/>
            <w:noProof/>
          </w:rPr>
          <w:t>Ohjelmakoodi</w:t>
        </w:r>
        <w:r>
          <w:rPr>
            <w:noProof/>
            <w:webHidden/>
          </w:rPr>
          <w:tab/>
        </w:r>
        <w:r>
          <w:rPr>
            <w:noProof/>
            <w:webHidden/>
          </w:rPr>
          <w:fldChar w:fldCharType="begin"/>
        </w:r>
        <w:r>
          <w:rPr>
            <w:noProof/>
            <w:webHidden/>
          </w:rPr>
          <w:instrText xml:space="preserve"> PAGEREF _Toc68862326 \h </w:instrText>
        </w:r>
        <w:r>
          <w:rPr>
            <w:noProof/>
            <w:webHidden/>
          </w:rPr>
        </w:r>
        <w:r>
          <w:rPr>
            <w:noProof/>
            <w:webHidden/>
          </w:rPr>
          <w:fldChar w:fldCharType="separate"/>
        </w:r>
        <w:r>
          <w:rPr>
            <w:noProof/>
            <w:webHidden/>
          </w:rPr>
          <w:t>6</w:t>
        </w:r>
        <w:r>
          <w:rPr>
            <w:noProof/>
            <w:webHidden/>
          </w:rPr>
          <w:fldChar w:fldCharType="end"/>
        </w:r>
      </w:hyperlink>
    </w:p>
    <w:p w14:paraId="4438FE5F" w14:textId="77777777" w:rsidR="00092B31" w:rsidRDefault="00092B31">
      <w:pPr>
        <w:pStyle w:val="TOC2"/>
        <w:rPr>
          <w:rFonts w:eastAsiaTheme="minorEastAsia" w:cstheme="minorBidi"/>
          <w:noProof/>
          <w:sz w:val="22"/>
          <w:lang w:val="en-GB" w:eastAsia="en-GB"/>
        </w:rPr>
      </w:pPr>
      <w:hyperlink w:anchor="_Toc68862327" w:history="1">
        <w:r w:rsidRPr="00745BB2">
          <w:rPr>
            <w:rStyle w:val="Hyperlink"/>
            <w:noProof/>
          </w:rPr>
          <w:t>3.5</w:t>
        </w:r>
        <w:r>
          <w:rPr>
            <w:rFonts w:eastAsiaTheme="minorEastAsia" w:cstheme="minorBidi"/>
            <w:noProof/>
            <w:sz w:val="22"/>
            <w:lang w:val="en-GB" w:eastAsia="en-GB"/>
          </w:rPr>
          <w:tab/>
        </w:r>
        <w:r w:rsidRPr="00745BB2">
          <w:rPr>
            <w:rStyle w:val="Hyperlink"/>
            <w:noProof/>
          </w:rPr>
          <w:t>Kaavat</w:t>
        </w:r>
        <w:r>
          <w:rPr>
            <w:noProof/>
            <w:webHidden/>
          </w:rPr>
          <w:tab/>
        </w:r>
        <w:r>
          <w:rPr>
            <w:noProof/>
            <w:webHidden/>
          </w:rPr>
          <w:fldChar w:fldCharType="begin"/>
        </w:r>
        <w:r>
          <w:rPr>
            <w:noProof/>
            <w:webHidden/>
          </w:rPr>
          <w:instrText xml:space="preserve"> PAGEREF _Toc68862327 \h </w:instrText>
        </w:r>
        <w:r>
          <w:rPr>
            <w:noProof/>
            <w:webHidden/>
          </w:rPr>
        </w:r>
        <w:r>
          <w:rPr>
            <w:noProof/>
            <w:webHidden/>
          </w:rPr>
          <w:fldChar w:fldCharType="separate"/>
        </w:r>
        <w:r>
          <w:rPr>
            <w:noProof/>
            <w:webHidden/>
          </w:rPr>
          <w:t>6</w:t>
        </w:r>
        <w:r>
          <w:rPr>
            <w:noProof/>
            <w:webHidden/>
          </w:rPr>
          <w:fldChar w:fldCharType="end"/>
        </w:r>
      </w:hyperlink>
    </w:p>
    <w:p w14:paraId="59835262" w14:textId="77777777" w:rsidR="00092B31" w:rsidRDefault="00092B31">
      <w:pPr>
        <w:pStyle w:val="TOC1"/>
        <w:tabs>
          <w:tab w:val="left" w:pos="397"/>
        </w:tabs>
        <w:rPr>
          <w:rFonts w:eastAsiaTheme="minorEastAsia" w:cstheme="minorBidi"/>
          <w:sz w:val="22"/>
          <w:lang w:val="en-GB" w:eastAsia="en-GB"/>
        </w:rPr>
      </w:pPr>
      <w:hyperlink w:anchor="_Toc68862328" w:history="1">
        <w:r w:rsidRPr="00745BB2">
          <w:rPr>
            <w:rStyle w:val="Hyperlink"/>
          </w:rPr>
          <w:t>4</w:t>
        </w:r>
        <w:r>
          <w:rPr>
            <w:rFonts w:eastAsiaTheme="minorEastAsia" w:cstheme="minorBidi"/>
            <w:sz w:val="22"/>
            <w:lang w:val="en-GB" w:eastAsia="en-GB"/>
          </w:rPr>
          <w:tab/>
        </w:r>
        <w:r w:rsidRPr="00745BB2">
          <w:rPr>
            <w:rStyle w:val="Hyperlink"/>
          </w:rPr>
          <w:t>Kuvan ja taulukon vaihtoehtoinen teksti</w:t>
        </w:r>
        <w:r>
          <w:rPr>
            <w:webHidden/>
          </w:rPr>
          <w:tab/>
        </w:r>
        <w:r>
          <w:rPr>
            <w:webHidden/>
          </w:rPr>
          <w:fldChar w:fldCharType="begin"/>
        </w:r>
        <w:r>
          <w:rPr>
            <w:webHidden/>
          </w:rPr>
          <w:instrText xml:space="preserve"> PAGEREF _Toc68862328 \h </w:instrText>
        </w:r>
        <w:r>
          <w:rPr>
            <w:webHidden/>
          </w:rPr>
        </w:r>
        <w:r>
          <w:rPr>
            <w:webHidden/>
          </w:rPr>
          <w:fldChar w:fldCharType="separate"/>
        </w:r>
        <w:r>
          <w:rPr>
            <w:webHidden/>
          </w:rPr>
          <w:t>7</w:t>
        </w:r>
        <w:r>
          <w:rPr>
            <w:webHidden/>
          </w:rPr>
          <w:fldChar w:fldCharType="end"/>
        </w:r>
      </w:hyperlink>
    </w:p>
    <w:p w14:paraId="1DFC6B92" w14:textId="77777777" w:rsidR="00092B31" w:rsidRDefault="00092B31">
      <w:pPr>
        <w:pStyle w:val="TOC2"/>
        <w:rPr>
          <w:rFonts w:eastAsiaTheme="minorEastAsia" w:cstheme="minorBidi"/>
          <w:noProof/>
          <w:sz w:val="22"/>
          <w:lang w:val="en-GB" w:eastAsia="en-GB"/>
        </w:rPr>
      </w:pPr>
      <w:hyperlink w:anchor="_Toc68862329" w:history="1">
        <w:r w:rsidRPr="00745BB2">
          <w:rPr>
            <w:rStyle w:val="Hyperlink"/>
            <w:noProof/>
          </w:rPr>
          <w:t>4.1</w:t>
        </w:r>
        <w:r>
          <w:rPr>
            <w:rFonts w:eastAsiaTheme="minorEastAsia" w:cstheme="minorBidi"/>
            <w:noProof/>
            <w:sz w:val="22"/>
            <w:lang w:val="en-GB" w:eastAsia="en-GB"/>
          </w:rPr>
          <w:tab/>
        </w:r>
        <w:r w:rsidRPr="00745BB2">
          <w:rPr>
            <w:rStyle w:val="Hyperlink"/>
            <w:noProof/>
          </w:rPr>
          <w:t>Vaihtoehtoisen tekstin lisääminen kuvalle</w:t>
        </w:r>
        <w:r>
          <w:rPr>
            <w:noProof/>
            <w:webHidden/>
          </w:rPr>
          <w:tab/>
        </w:r>
        <w:r>
          <w:rPr>
            <w:noProof/>
            <w:webHidden/>
          </w:rPr>
          <w:fldChar w:fldCharType="begin"/>
        </w:r>
        <w:r>
          <w:rPr>
            <w:noProof/>
            <w:webHidden/>
          </w:rPr>
          <w:instrText xml:space="preserve"> PAGEREF _Toc68862329 \h </w:instrText>
        </w:r>
        <w:r>
          <w:rPr>
            <w:noProof/>
            <w:webHidden/>
          </w:rPr>
        </w:r>
        <w:r>
          <w:rPr>
            <w:noProof/>
            <w:webHidden/>
          </w:rPr>
          <w:fldChar w:fldCharType="separate"/>
        </w:r>
        <w:r>
          <w:rPr>
            <w:noProof/>
            <w:webHidden/>
          </w:rPr>
          <w:t>7</w:t>
        </w:r>
        <w:r>
          <w:rPr>
            <w:noProof/>
            <w:webHidden/>
          </w:rPr>
          <w:fldChar w:fldCharType="end"/>
        </w:r>
      </w:hyperlink>
    </w:p>
    <w:p w14:paraId="77B77E14" w14:textId="77777777" w:rsidR="00092B31" w:rsidRDefault="00092B31">
      <w:pPr>
        <w:pStyle w:val="TOC2"/>
        <w:rPr>
          <w:rFonts w:eastAsiaTheme="minorEastAsia" w:cstheme="minorBidi"/>
          <w:noProof/>
          <w:sz w:val="22"/>
          <w:lang w:val="en-GB" w:eastAsia="en-GB"/>
        </w:rPr>
      </w:pPr>
      <w:hyperlink w:anchor="_Toc68862330" w:history="1">
        <w:r w:rsidRPr="00745BB2">
          <w:rPr>
            <w:rStyle w:val="Hyperlink"/>
            <w:noProof/>
          </w:rPr>
          <w:t>4.2</w:t>
        </w:r>
        <w:r>
          <w:rPr>
            <w:rFonts w:eastAsiaTheme="minorEastAsia" w:cstheme="minorBidi"/>
            <w:noProof/>
            <w:sz w:val="22"/>
            <w:lang w:val="en-GB" w:eastAsia="en-GB"/>
          </w:rPr>
          <w:tab/>
        </w:r>
        <w:r w:rsidRPr="00745BB2">
          <w:rPr>
            <w:rStyle w:val="Hyperlink"/>
            <w:noProof/>
          </w:rPr>
          <w:t>Vaihtoehtoisen tekstin lisääminen taulukolle</w:t>
        </w:r>
        <w:r>
          <w:rPr>
            <w:noProof/>
            <w:webHidden/>
          </w:rPr>
          <w:tab/>
        </w:r>
        <w:r>
          <w:rPr>
            <w:noProof/>
            <w:webHidden/>
          </w:rPr>
          <w:fldChar w:fldCharType="begin"/>
        </w:r>
        <w:r>
          <w:rPr>
            <w:noProof/>
            <w:webHidden/>
          </w:rPr>
          <w:instrText xml:space="preserve"> PAGEREF _Toc68862330 \h </w:instrText>
        </w:r>
        <w:r>
          <w:rPr>
            <w:noProof/>
            <w:webHidden/>
          </w:rPr>
        </w:r>
        <w:r>
          <w:rPr>
            <w:noProof/>
            <w:webHidden/>
          </w:rPr>
          <w:fldChar w:fldCharType="separate"/>
        </w:r>
        <w:r>
          <w:rPr>
            <w:noProof/>
            <w:webHidden/>
          </w:rPr>
          <w:t>8</w:t>
        </w:r>
        <w:r>
          <w:rPr>
            <w:noProof/>
            <w:webHidden/>
          </w:rPr>
          <w:fldChar w:fldCharType="end"/>
        </w:r>
      </w:hyperlink>
    </w:p>
    <w:p w14:paraId="556CAE64" w14:textId="77777777" w:rsidR="00092B31" w:rsidRDefault="00092B31">
      <w:pPr>
        <w:pStyle w:val="TOC1"/>
        <w:tabs>
          <w:tab w:val="left" w:pos="397"/>
        </w:tabs>
        <w:rPr>
          <w:rFonts w:eastAsiaTheme="minorEastAsia" w:cstheme="minorBidi"/>
          <w:sz w:val="22"/>
          <w:lang w:val="en-GB" w:eastAsia="en-GB"/>
        </w:rPr>
      </w:pPr>
      <w:hyperlink w:anchor="_Toc68862331" w:history="1">
        <w:r w:rsidRPr="00745BB2">
          <w:rPr>
            <w:rStyle w:val="Hyperlink"/>
          </w:rPr>
          <w:t>5</w:t>
        </w:r>
        <w:r>
          <w:rPr>
            <w:rFonts w:eastAsiaTheme="minorEastAsia" w:cstheme="minorBidi"/>
            <w:sz w:val="22"/>
            <w:lang w:val="en-GB" w:eastAsia="en-GB"/>
          </w:rPr>
          <w:tab/>
        </w:r>
        <w:r w:rsidRPr="00745BB2">
          <w:rPr>
            <w:rStyle w:val="Hyperlink"/>
          </w:rPr>
          <w:t>Saavutettava asiakirja</w:t>
        </w:r>
        <w:r>
          <w:rPr>
            <w:webHidden/>
          </w:rPr>
          <w:tab/>
        </w:r>
        <w:r>
          <w:rPr>
            <w:webHidden/>
          </w:rPr>
          <w:fldChar w:fldCharType="begin"/>
        </w:r>
        <w:r>
          <w:rPr>
            <w:webHidden/>
          </w:rPr>
          <w:instrText xml:space="preserve"> PAGEREF _Toc68862331 \h </w:instrText>
        </w:r>
        <w:r>
          <w:rPr>
            <w:webHidden/>
          </w:rPr>
        </w:r>
        <w:r>
          <w:rPr>
            <w:webHidden/>
          </w:rPr>
          <w:fldChar w:fldCharType="separate"/>
        </w:r>
        <w:r>
          <w:rPr>
            <w:webHidden/>
          </w:rPr>
          <w:t>9</w:t>
        </w:r>
        <w:r>
          <w:rPr>
            <w:webHidden/>
          </w:rPr>
          <w:fldChar w:fldCharType="end"/>
        </w:r>
      </w:hyperlink>
    </w:p>
    <w:p w14:paraId="456B062C" w14:textId="77777777" w:rsidR="00092B31" w:rsidRDefault="00092B31">
      <w:pPr>
        <w:pStyle w:val="TOC2"/>
        <w:rPr>
          <w:rFonts w:eastAsiaTheme="minorEastAsia" w:cstheme="minorBidi"/>
          <w:noProof/>
          <w:sz w:val="22"/>
          <w:lang w:val="en-GB" w:eastAsia="en-GB"/>
        </w:rPr>
      </w:pPr>
      <w:hyperlink w:anchor="_Toc68862332" w:history="1">
        <w:r w:rsidRPr="00745BB2">
          <w:rPr>
            <w:rStyle w:val="Hyperlink"/>
            <w:noProof/>
          </w:rPr>
          <w:t>5.1</w:t>
        </w:r>
        <w:r>
          <w:rPr>
            <w:rFonts w:eastAsiaTheme="minorEastAsia" w:cstheme="minorBidi"/>
            <w:noProof/>
            <w:sz w:val="22"/>
            <w:lang w:val="en-GB" w:eastAsia="en-GB"/>
          </w:rPr>
          <w:tab/>
        </w:r>
        <w:r w:rsidRPr="00745BB2">
          <w:rPr>
            <w:rStyle w:val="Hyperlink"/>
            <w:noProof/>
          </w:rPr>
          <w:t>Asiakirjan ominaisuuksien viimeistely</w:t>
        </w:r>
        <w:r>
          <w:rPr>
            <w:noProof/>
            <w:webHidden/>
          </w:rPr>
          <w:tab/>
        </w:r>
        <w:r>
          <w:rPr>
            <w:noProof/>
            <w:webHidden/>
          </w:rPr>
          <w:fldChar w:fldCharType="begin"/>
        </w:r>
        <w:r>
          <w:rPr>
            <w:noProof/>
            <w:webHidden/>
          </w:rPr>
          <w:instrText xml:space="preserve"> PAGEREF _Toc68862332 \h </w:instrText>
        </w:r>
        <w:r>
          <w:rPr>
            <w:noProof/>
            <w:webHidden/>
          </w:rPr>
        </w:r>
        <w:r>
          <w:rPr>
            <w:noProof/>
            <w:webHidden/>
          </w:rPr>
          <w:fldChar w:fldCharType="separate"/>
        </w:r>
        <w:r>
          <w:rPr>
            <w:noProof/>
            <w:webHidden/>
          </w:rPr>
          <w:t>9</w:t>
        </w:r>
        <w:r>
          <w:rPr>
            <w:noProof/>
            <w:webHidden/>
          </w:rPr>
          <w:fldChar w:fldCharType="end"/>
        </w:r>
      </w:hyperlink>
    </w:p>
    <w:p w14:paraId="35D8A9A4" w14:textId="77777777" w:rsidR="00092B31" w:rsidRDefault="00092B31">
      <w:pPr>
        <w:pStyle w:val="TOC2"/>
        <w:rPr>
          <w:rFonts w:eastAsiaTheme="minorEastAsia" w:cstheme="minorBidi"/>
          <w:noProof/>
          <w:sz w:val="22"/>
          <w:lang w:val="en-GB" w:eastAsia="en-GB"/>
        </w:rPr>
      </w:pPr>
      <w:hyperlink w:anchor="_Toc68862333" w:history="1">
        <w:r w:rsidRPr="00745BB2">
          <w:rPr>
            <w:rStyle w:val="Hyperlink"/>
            <w:noProof/>
          </w:rPr>
          <w:t>5.2</w:t>
        </w:r>
        <w:r>
          <w:rPr>
            <w:rFonts w:eastAsiaTheme="minorEastAsia" w:cstheme="minorBidi"/>
            <w:noProof/>
            <w:sz w:val="22"/>
            <w:lang w:val="en-GB" w:eastAsia="en-GB"/>
          </w:rPr>
          <w:tab/>
        </w:r>
        <w:r w:rsidRPr="00745BB2">
          <w:rPr>
            <w:rStyle w:val="Hyperlink"/>
            <w:noProof/>
          </w:rPr>
          <w:t>Insinöörityön saavutettavuuden tarkistus</w:t>
        </w:r>
        <w:r>
          <w:rPr>
            <w:noProof/>
            <w:webHidden/>
          </w:rPr>
          <w:tab/>
        </w:r>
        <w:r>
          <w:rPr>
            <w:noProof/>
            <w:webHidden/>
          </w:rPr>
          <w:fldChar w:fldCharType="begin"/>
        </w:r>
        <w:r>
          <w:rPr>
            <w:noProof/>
            <w:webHidden/>
          </w:rPr>
          <w:instrText xml:space="preserve"> PAGEREF _Toc68862333 \h </w:instrText>
        </w:r>
        <w:r>
          <w:rPr>
            <w:noProof/>
            <w:webHidden/>
          </w:rPr>
        </w:r>
        <w:r>
          <w:rPr>
            <w:noProof/>
            <w:webHidden/>
          </w:rPr>
          <w:fldChar w:fldCharType="separate"/>
        </w:r>
        <w:r>
          <w:rPr>
            <w:noProof/>
            <w:webHidden/>
          </w:rPr>
          <w:t>9</w:t>
        </w:r>
        <w:r>
          <w:rPr>
            <w:noProof/>
            <w:webHidden/>
          </w:rPr>
          <w:fldChar w:fldCharType="end"/>
        </w:r>
      </w:hyperlink>
    </w:p>
    <w:p w14:paraId="53F0C262" w14:textId="77777777" w:rsidR="00092B31" w:rsidRDefault="00092B31">
      <w:pPr>
        <w:pStyle w:val="TOC2"/>
        <w:rPr>
          <w:rFonts w:eastAsiaTheme="minorEastAsia" w:cstheme="minorBidi"/>
          <w:noProof/>
          <w:sz w:val="22"/>
          <w:lang w:val="en-GB" w:eastAsia="en-GB"/>
        </w:rPr>
      </w:pPr>
      <w:hyperlink w:anchor="_Toc68862334" w:history="1">
        <w:r w:rsidRPr="00745BB2">
          <w:rPr>
            <w:rStyle w:val="Hyperlink"/>
            <w:noProof/>
          </w:rPr>
          <w:t>5.3</w:t>
        </w:r>
        <w:r>
          <w:rPr>
            <w:rFonts w:eastAsiaTheme="minorEastAsia" w:cstheme="minorBidi"/>
            <w:noProof/>
            <w:sz w:val="22"/>
            <w:lang w:val="en-GB" w:eastAsia="en-GB"/>
          </w:rPr>
          <w:tab/>
        </w:r>
        <w:r w:rsidRPr="00745BB2">
          <w:rPr>
            <w:rStyle w:val="Hyperlink"/>
            <w:noProof/>
          </w:rPr>
          <w:t>Word-tiedoston tallentaminen saavutettavaksi PDF-tiedostoksi</w:t>
        </w:r>
        <w:r>
          <w:rPr>
            <w:noProof/>
            <w:webHidden/>
          </w:rPr>
          <w:tab/>
        </w:r>
        <w:r>
          <w:rPr>
            <w:noProof/>
            <w:webHidden/>
          </w:rPr>
          <w:fldChar w:fldCharType="begin"/>
        </w:r>
        <w:r>
          <w:rPr>
            <w:noProof/>
            <w:webHidden/>
          </w:rPr>
          <w:instrText xml:space="preserve"> PAGEREF _Toc68862334 \h </w:instrText>
        </w:r>
        <w:r>
          <w:rPr>
            <w:noProof/>
            <w:webHidden/>
          </w:rPr>
        </w:r>
        <w:r>
          <w:rPr>
            <w:noProof/>
            <w:webHidden/>
          </w:rPr>
          <w:fldChar w:fldCharType="separate"/>
        </w:r>
        <w:r>
          <w:rPr>
            <w:noProof/>
            <w:webHidden/>
          </w:rPr>
          <w:t>10</w:t>
        </w:r>
        <w:r>
          <w:rPr>
            <w:noProof/>
            <w:webHidden/>
          </w:rPr>
          <w:fldChar w:fldCharType="end"/>
        </w:r>
      </w:hyperlink>
    </w:p>
    <w:p w14:paraId="565E0038" w14:textId="77777777" w:rsidR="00092B31" w:rsidRDefault="00092B31">
      <w:pPr>
        <w:pStyle w:val="TOC1"/>
        <w:rPr>
          <w:rFonts w:eastAsiaTheme="minorEastAsia" w:cstheme="minorBidi"/>
          <w:sz w:val="22"/>
          <w:lang w:val="en-GB" w:eastAsia="en-GB"/>
        </w:rPr>
      </w:pPr>
      <w:hyperlink w:anchor="_Toc68862335" w:history="1">
        <w:r w:rsidRPr="00745BB2">
          <w:rPr>
            <w:rStyle w:val="Hyperlink"/>
          </w:rPr>
          <w:t>Lähteet</w:t>
        </w:r>
        <w:r>
          <w:rPr>
            <w:webHidden/>
          </w:rPr>
          <w:tab/>
        </w:r>
        <w:r>
          <w:rPr>
            <w:webHidden/>
          </w:rPr>
          <w:fldChar w:fldCharType="begin"/>
        </w:r>
        <w:r>
          <w:rPr>
            <w:webHidden/>
          </w:rPr>
          <w:instrText xml:space="preserve"> PAGEREF _Toc68862335 \h </w:instrText>
        </w:r>
        <w:r>
          <w:rPr>
            <w:webHidden/>
          </w:rPr>
        </w:r>
        <w:r>
          <w:rPr>
            <w:webHidden/>
          </w:rPr>
          <w:fldChar w:fldCharType="separate"/>
        </w:r>
        <w:r>
          <w:rPr>
            <w:webHidden/>
          </w:rPr>
          <w:t>12</w:t>
        </w:r>
        <w:r>
          <w:rPr>
            <w:webHidden/>
          </w:rPr>
          <w:fldChar w:fldCharType="end"/>
        </w:r>
      </w:hyperlink>
    </w:p>
    <w:p w14:paraId="6F3B3D48" w14:textId="7777777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0CB5F35D" w:rsidR="00F03D51" w:rsidRPr="009300FC" w:rsidRDefault="00F03D51" w:rsidP="0024314B">
      <w:pPr>
        <w:pStyle w:val="Lyhenneluettelonkohta"/>
        <w:rPr>
          <w:lang w:val="fi-FI"/>
        </w:rPr>
      </w:pPr>
      <w:r>
        <w:rPr>
          <w:lang w:val="fi-FI"/>
        </w:rPr>
        <w:t xml:space="preserve">Digitaalinen </w:t>
      </w:r>
      <w:r w:rsidR="0041655D">
        <w:rPr>
          <w:lang w:val="fi-FI"/>
        </w:rPr>
        <w:t>tunnistetieto</w:t>
      </w:r>
      <w:r>
        <w:rPr>
          <w:lang w:val="fi-FI"/>
        </w:rPr>
        <w:t>:</w:t>
      </w:r>
      <w:r>
        <w:rPr>
          <w:lang w:val="fi-FI"/>
        </w:rPr>
        <w:tab/>
      </w:r>
    </w:p>
    <w:p w14:paraId="7E7B0AE0" w14:textId="5BE3A03C" w:rsidR="00040CBC" w:rsidRPr="00744FAC" w:rsidRDefault="009F6DFE" w:rsidP="00040CBC">
      <w:pPr>
        <w:pStyle w:val="Lyhenneluettelonkohta"/>
        <w:rPr>
          <w:lang w:val="fi-FI"/>
        </w:rPr>
      </w:pPr>
      <w:r w:rsidRPr="00744FAC">
        <w:rPr>
          <w:lang w:val="fi-FI"/>
        </w:rPr>
        <w:t>SIEM:</w:t>
      </w:r>
      <w:r w:rsidR="00040CBC" w:rsidRPr="00744FAC">
        <w:rPr>
          <w:lang w:val="fi-FI"/>
        </w:rPr>
        <w:tab/>
      </w:r>
    </w:p>
    <w:p w14:paraId="45CAF7E0" w14:textId="3591409C" w:rsidR="00040CBC" w:rsidRDefault="00040CBC" w:rsidP="00040CBC">
      <w:pPr>
        <w:pStyle w:val="Lyhenneluettelonkohta"/>
      </w:pPr>
      <w:r>
        <w:t>Brute-force:</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r w:rsidRPr="00157291">
        <w:lastRenderedPageBreak/>
        <w:t>Johdanto</w:t>
      </w:r>
    </w:p>
    <w:p w14:paraId="6AE10215" w14:textId="77777777" w:rsidR="0095695C" w:rsidRDefault="0095695C" w:rsidP="0095695C">
      <w:pPr>
        <w:pStyle w:val="Leipteksti1"/>
      </w:pPr>
      <w:r>
        <w:t xml:space="preserve">Uhkatiedot ovat todisteita haitallisesta toiminnasta IT-ympäristöissä. Uhkatietoja keräämällä ja niitä tutkimalla pyritään paljastamaan aktiivinen väärinkäyttö, sekä väärinkäyttöyritykset. </w:t>
      </w:r>
    </w:p>
    <w:p w14:paraId="7A9EA8F3" w14:textId="67645D48" w:rsidR="0095695C" w:rsidRDefault="0095695C" w:rsidP="0095695C">
      <w:pPr>
        <w:pStyle w:val="Leipteksti1"/>
        <w:numPr>
          <w:ilvl w:val="0"/>
          <w:numId w:val="27"/>
        </w:numPr>
      </w:pPr>
      <w:r>
        <w:t>Aidon datan kerääminen rajoitettua, yleensä vain oikeista ympäristöistä dataa</w:t>
      </w:r>
    </w:p>
    <w:p w14:paraId="68BA4933" w14:textId="25EDD399" w:rsidR="0095695C" w:rsidRDefault="0095695C" w:rsidP="00D20F79">
      <w:pPr>
        <w:pStyle w:val="Leipteksti1"/>
        <w:numPr>
          <w:ilvl w:val="0"/>
          <w:numId w:val="27"/>
        </w:numPr>
      </w:pPr>
      <w:r>
        <w:t>Työlästä tunnistaa suuria määriä haitallista toimintaa</w:t>
      </w:r>
    </w:p>
    <w:p w14:paraId="0DC97233" w14:textId="28298952" w:rsidR="0095695C" w:rsidRPr="008B75F0" w:rsidRDefault="0095695C" w:rsidP="00D20F79">
      <w:pPr>
        <w:pStyle w:val="Leipteksti1"/>
        <w:numPr>
          <w:ilvl w:val="0"/>
          <w:numId w:val="27"/>
        </w:numPr>
      </w:pPr>
      <w:r>
        <w:t>Hyötyä muiden tehdystä ja automatisoidusta työstä</w:t>
      </w:r>
    </w:p>
    <w:p w14:paraId="5519E1C7" w14:textId="77777777" w:rsidR="0095695C" w:rsidRDefault="0095695C" w:rsidP="0095695C">
      <w:pPr>
        <w:pStyle w:val="Heading1"/>
      </w:pPr>
      <w:r>
        <w:t>Lähtökohdat</w:t>
      </w:r>
    </w:p>
    <w:p w14:paraId="2BF48B66" w14:textId="7CF2E43E" w:rsidR="004440F7" w:rsidRPr="00744FAC" w:rsidRDefault="00BA1209" w:rsidP="0095695C">
      <w:pPr>
        <w:pStyle w:val="Leipteksti1"/>
      </w:pPr>
      <w:r>
        <w:t>Tietoturva on tärkeä osa tietojärjestelmiä, jolla turvataan järjestelmien luotettava toiminnallisuus. Tietoturvan tärkeyttä korostetaan ja tietoisuutta jaetaan laajemmin kuin koskaan. Tässä luvussa pohjustetaan tietoturvapoikkeami</w:t>
      </w:r>
      <w:r w:rsidR="007F5D38">
        <w:t>en</w:t>
      </w:r>
      <w:r>
        <w:t xml:space="preserve"> ja haitallisten uhkien tutkimiselle olennaisia käsitteitä</w:t>
      </w:r>
      <w:r w:rsidR="007F5D38">
        <w:t xml:space="preserve">, jotka ovat digitaalisia </w:t>
      </w:r>
      <w:r w:rsidR="0041655D">
        <w:t>tunnistetietoja</w:t>
      </w:r>
      <w:r w:rsidR="007F5D38">
        <w:t xml:space="preserve">. Opinnäytetyön lopputuloksena on sovellus ratkaisu, joka mahdollistaa uhkatietojen keskitetyn rikastamisen. Sovelluksen avulla </w:t>
      </w:r>
      <w:r w:rsidR="0041655D">
        <w:t>tietoturva-</w:t>
      </w:r>
      <w:r w:rsidR="007F5D38">
        <w:t xml:space="preserve">ammattilaiset voivat tehostaa työtään oleellisiin kohteisiin ja havaita </w:t>
      </w:r>
      <w:r w:rsidR="007F5D38" w:rsidRPr="007F5D38">
        <w:t>tietoturvapoikkeamat</w:t>
      </w:r>
      <w:r w:rsidR="007F5D38">
        <w:t xml:space="preserve"> nopeammin. </w:t>
      </w:r>
    </w:p>
    <w:p w14:paraId="1D7A2D24" w14:textId="77777777" w:rsidR="0095695C" w:rsidRDefault="0095695C" w:rsidP="0095695C">
      <w:pPr>
        <w:pStyle w:val="Heading2"/>
      </w:pPr>
      <w:r>
        <w:t>Uhkatiedot</w:t>
      </w:r>
    </w:p>
    <w:p w14:paraId="732291EC" w14:textId="0405C159" w:rsidR="0095695C" w:rsidRDefault="0095695C" w:rsidP="0095695C">
      <w:pPr>
        <w:pStyle w:val="Leipteksti1"/>
      </w:pPr>
      <w:r>
        <w:t xml:space="preserve">Uhkatiedot ovat </w:t>
      </w:r>
      <w:r w:rsidR="00F639BA">
        <w:t>tapoja</w:t>
      </w:r>
      <w:r w:rsidR="001664C5">
        <w:t xml:space="preserve"> ja tunnistettavia tietoja</w:t>
      </w:r>
      <w:r>
        <w:t xml:space="preserve">, joita on käytetty tietoturvaloukkauksissa </w:t>
      </w:r>
      <w:r w:rsidR="00732182">
        <w:t>ja</w:t>
      </w:r>
      <w:r>
        <w:t xml:space="preserve"> väärinkäyttöyrityksissä.</w:t>
      </w:r>
      <w:r w:rsidR="001664C5">
        <w:t xml:space="preserve"> Niitä kerätään prosessoimalla </w:t>
      </w:r>
      <w:r w:rsidR="0041655D">
        <w:t>tutkimalla</w:t>
      </w:r>
      <w:r w:rsidR="001664C5">
        <w:t xml:space="preserve"> tietoturvaloukkauksista</w:t>
      </w:r>
      <w:r w:rsidR="0041655D">
        <w:t xml:space="preserve"> ja</w:t>
      </w:r>
      <w:r w:rsidR="001664C5">
        <w:t xml:space="preserve"> tunnistamalla mitä hyökkääjä on tehnyt</w:t>
      </w:r>
      <w:r w:rsidR="00F03D51">
        <w:t>.</w:t>
      </w:r>
      <w:r w:rsidR="001664C5">
        <w:t xml:space="preserve"> Tässä opinnäytetyössä</w:t>
      </w:r>
      <w:r w:rsidR="00F639BA">
        <w:t xml:space="preserve"> rajataan uhkatiedot </w:t>
      </w:r>
      <w:r w:rsidR="001664C5">
        <w:t xml:space="preserve">digitaalisiin </w:t>
      </w:r>
      <w:r w:rsidR="0041655D">
        <w:t>tunnistetietoihin</w:t>
      </w:r>
      <w:r w:rsidR="00F639BA">
        <w:t>, joita ovat:</w:t>
      </w:r>
    </w:p>
    <w:p w14:paraId="5A0CCDE9" w14:textId="27FC940F" w:rsidR="00F639BA" w:rsidRDefault="00F639BA" w:rsidP="00F639BA">
      <w:pPr>
        <w:pStyle w:val="Luetelma"/>
      </w:pPr>
      <w:r>
        <w:t>IPv4- ja IPv6-osoitteet</w:t>
      </w:r>
    </w:p>
    <w:p w14:paraId="74A8168A" w14:textId="4EDE6C2A" w:rsidR="00F639BA" w:rsidRDefault="00F639BA" w:rsidP="00F639BA">
      <w:pPr>
        <w:pStyle w:val="Luetelma"/>
      </w:pPr>
      <w:r>
        <w:t>Verkkotunnisteet (domain)</w:t>
      </w:r>
    </w:p>
    <w:p w14:paraId="247D19F4" w14:textId="10A914AD" w:rsidR="00F639BA" w:rsidRDefault="00F639BA" w:rsidP="00F639BA">
      <w:pPr>
        <w:pStyle w:val="Luetelma"/>
      </w:pPr>
      <w:r>
        <w:lastRenderedPageBreak/>
        <w:t>Verkko-osoitteet (URL)</w:t>
      </w:r>
      <w:r w:rsidR="00455999">
        <w:t xml:space="preserve"> </w:t>
      </w:r>
      <w:r w:rsidR="00455999">
        <w:rPr>
          <w:b/>
          <w:bCs/>
        </w:rPr>
        <w:t>Vaihda verkko-osoitteet -&gt; URL:it</w:t>
      </w:r>
    </w:p>
    <w:p w14:paraId="0C33F300" w14:textId="144FBE2A" w:rsidR="00F639BA" w:rsidRDefault="00F639BA" w:rsidP="00F639BA">
      <w:pPr>
        <w:pStyle w:val="Luetelma"/>
      </w:pPr>
      <w:r>
        <w:t>Tiedostojen hajautusarvot (</w:t>
      </w:r>
      <w:proofErr w:type="spellStart"/>
      <w:r>
        <w:t>hash</w:t>
      </w:r>
      <w:proofErr w:type="spellEnd"/>
      <w:r>
        <w:t>)</w:t>
      </w:r>
      <w:r w:rsidR="0053030C">
        <w:t xml:space="preserve"> </w:t>
      </w:r>
      <w:r w:rsidR="0053030C">
        <w:rPr>
          <w:b/>
          <w:bCs/>
        </w:rPr>
        <w:t>tarkistelaskenta?</w:t>
      </w:r>
    </w:p>
    <w:p w14:paraId="43BFEC23" w14:textId="6EBF152A" w:rsidR="00F639BA" w:rsidRDefault="00F03D51" w:rsidP="00F639BA">
      <w:pPr>
        <w:pStyle w:val="Leipteksti1"/>
      </w:pPr>
      <w:r>
        <w:t xml:space="preserve">Digitaalisia </w:t>
      </w:r>
      <w:r w:rsidR="0041655D">
        <w:t>tunnistetietoja</w:t>
      </w:r>
      <w:r w:rsidR="00F639BA">
        <w:t xml:space="preserve"> </w:t>
      </w:r>
      <w:r w:rsidR="0041655D">
        <w:t xml:space="preserve">löytyy </w:t>
      </w:r>
      <w:r w:rsidR="00F639BA">
        <w:t>palomuuri- ja kirjautumislokeilta</w:t>
      </w:r>
      <w:r w:rsidR="00B91541">
        <w:t xml:space="preserve"> lähtö- tai kohdeosoitte</w:t>
      </w:r>
      <w:r w:rsidR="003F06AE">
        <w:t>ina</w:t>
      </w:r>
      <w:r w:rsidR="00F639BA">
        <w:t>, sekä laitte</w:t>
      </w:r>
      <w:r>
        <w:t>iden</w:t>
      </w:r>
      <w:r w:rsidR="00F639BA">
        <w:t xml:space="preserve"> </w:t>
      </w:r>
      <w:r w:rsidR="00B91541">
        <w:t xml:space="preserve">toiminnasta </w:t>
      </w:r>
      <w:r w:rsidR="003F06AE">
        <w:t>verkkoliikenteenä sekä tiedostoina</w:t>
      </w:r>
      <w:r w:rsidR="00B91541">
        <w:t>.</w:t>
      </w:r>
      <w:r w:rsidR="003F06AE">
        <w:t xml:space="preserve"> Uhkatiedot ovat ennestään tunnistettuja uhkatoimijoiden käyttämiä haitallisia tiedostoja, sekä </w:t>
      </w:r>
      <w:r w:rsidR="00761BE6">
        <w:t xml:space="preserve">tietoverkko </w:t>
      </w:r>
      <w:r w:rsidR="003F06AE">
        <w:t xml:space="preserve">liikennettä </w:t>
      </w:r>
      <w:r w:rsidR="00761BE6">
        <w:t xml:space="preserve">uhkatoimijoiden hallitsemiin </w:t>
      </w:r>
      <w:r>
        <w:t>verkko-</w:t>
      </w:r>
      <w:r w:rsidR="00761BE6">
        <w:t>osoitteisii</w:t>
      </w:r>
      <w:r>
        <w:t>n</w:t>
      </w:r>
      <w:r w:rsidR="00761BE6">
        <w:t xml:space="preserve">. </w:t>
      </w:r>
      <w:r>
        <w:t xml:space="preserve">Uhkatietojen avulla pyritään paljastamaan aktiivisia tietoturvaloukkauksia tai jopa torjumaan hyökkäyksiä ennakoivasti, kun uhkatekijöille ominaisia toimintatapoja valvotaan </w:t>
      </w:r>
      <w:r w:rsidR="002771D6">
        <w:t xml:space="preserve">ennestään tunnistetuilla digitaalisilla </w:t>
      </w:r>
      <w:r w:rsidR="0041655D">
        <w:t>tunnistetiedoilla</w:t>
      </w:r>
      <w:r w:rsidR="002771D6">
        <w:t xml:space="preserve">.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08D7F3EA" w14:textId="7D580829" w:rsidR="0041655D" w:rsidRPr="0041655D" w:rsidRDefault="00F03D51" w:rsidP="0041655D">
      <w:pPr>
        <w:pStyle w:val="Heading3"/>
      </w:pPr>
      <w:r>
        <w:t xml:space="preserve">Digitaaliset </w:t>
      </w:r>
      <w:r w:rsidR="0041655D">
        <w:t>tunnistetiedot</w:t>
      </w:r>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lastRenderedPageBreak/>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24"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w:t>
      </w:r>
      <w:proofErr w:type="spellStart"/>
      <w:r>
        <w:t>level</w:t>
      </w:r>
      <w:proofErr w:type="spellEnd"/>
      <w:r>
        <w:t xml:space="preserve">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4DD33196"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osoite ovat kaikki jokseenkin riippuvaisia toisistaan. Näiden </w:t>
      </w:r>
      <w:r w:rsidR="0041655D">
        <w:t>tunnistetietojen</w:t>
      </w:r>
      <w:r>
        <w:t xml:space="preserve">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w:t>
      </w:r>
      <w:r w:rsidR="001C4F18">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25" w:history="1">
        <w:r w:rsidRPr="00C35F68">
          <w:rPr>
            <w:rStyle w:val="Hyperlink"/>
          </w:rPr>
          <w:t>https://learn.microsoft.com/en-us/powershell/module/microsoft.powershell.utility/get-filehash?view=powershell-7.4</w:t>
        </w:r>
      </w:hyperlink>
      <w:r w:rsidR="004440F7">
        <w:t xml:space="preserve"> 16.11</w:t>
      </w:r>
    </w:p>
    <w:p w14:paraId="2F50E574" w14:textId="1A23B8EF" w:rsidR="0095695C" w:rsidRDefault="0095695C" w:rsidP="0095695C">
      <w:pPr>
        <w:pStyle w:val="Heading3"/>
      </w:pPr>
      <w:r>
        <w:t xml:space="preserve">Uhkatietojen </w:t>
      </w:r>
      <w:r w:rsidRPr="002C069F">
        <w:rPr>
          <w:b/>
          <w:bCs w:val="0"/>
        </w:rPr>
        <w:t>kerääminen</w:t>
      </w:r>
      <w:r w:rsidR="002C069F">
        <w:rPr>
          <w:b/>
          <w:bCs w:val="0"/>
        </w:rPr>
        <w:t>/löytäminen</w:t>
      </w:r>
    </w:p>
    <w:p w14:paraId="6BC008BE" w14:textId="7AD0ED61" w:rsidR="002C069F" w:rsidRPr="002C069F" w:rsidRDefault="002C069F" w:rsidP="002C069F">
      <w:pPr>
        <w:pStyle w:val="Leipteksti1"/>
        <w:rPr>
          <w:b/>
          <w:bCs/>
        </w:rPr>
      </w:pPr>
      <w:r>
        <w:rPr>
          <w:b/>
          <w:bCs/>
        </w:rPr>
        <w:t xml:space="preserve">Tarkoituksena kertoa mistä uhkatietoja nostetaan ensimmäisen kerran. </w:t>
      </w:r>
    </w:p>
    <w:p w14:paraId="0B2B936D" w14:textId="65BC8511" w:rsidR="002C069F"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 xml:space="preserve">digitaaliset </w:t>
      </w:r>
      <w:r w:rsidR="0041655D">
        <w:t>tunnistetiedot</w:t>
      </w:r>
      <w:r w:rsidR="00D36B54">
        <w:t>, jotka olivat osallisina yritykseen</w:t>
      </w:r>
      <w:r w:rsidR="00CF2E4F">
        <w:t xml:space="preserve">. </w:t>
      </w:r>
      <w:r w:rsidR="002C069F">
        <w:t>Nämä d</w:t>
      </w:r>
      <w:r w:rsidR="00D36B54">
        <w:t xml:space="preserve">igitaaliset </w:t>
      </w:r>
      <w:r w:rsidR="0041655D">
        <w:t>tunnistetiedot</w:t>
      </w:r>
      <w:r w:rsidR="00D36B54">
        <w:t xml:space="preserve"> </w:t>
      </w:r>
      <w:r w:rsidR="003A67C7">
        <w:t xml:space="preserve">tallentuvat </w:t>
      </w:r>
      <w:r w:rsidR="00DA441E">
        <w:t>valvottavien ympäristöjen digitaalisiin lokeihin</w:t>
      </w:r>
      <w:r w:rsidR="00D36B54">
        <w:t>.</w:t>
      </w:r>
      <w:r w:rsidR="002C069F">
        <w:t xml:space="preserve"> </w:t>
      </w:r>
    </w:p>
    <w:p w14:paraId="1A266D0E" w14:textId="76E35B1E" w:rsidR="00040CBC" w:rsidRDefault="00DA441E" w:rsidP="0042179E">
      <w:pPr>
        <w:pStyle w:val="Leipteksti1"/>
      </w:pPr>
      <w:r>
        <w:lastRenderedPageBreak/>
        <w:t>Lokit ovat sovellusten ja käyttöjärjestelmien tuottamia tietoja kyseisen tuotteen toiminnasta</w:t>
      </w:r>
      <w:r w:rsidR="00040CBC">
        <w:t>, jotka tallennetaan tai tulostetaan laitteelle</w:t>
      </w:r>
      <w:r w:rsidR="006E2A97">
        <w:t>.</w:t>
      </w:r>
      <w:r w:rsidR="00E94BEA">
        <w:t xml:space="preserve"> </w:t>
      </w:r>
      <w:r w:rsidR="00040CBC">
        <w:t>Niiden muoto ja sisältö vaihtelevat tuotteista toisiin. Lokien tarkoituksena on kertoa tuotteen toiminnasta ja ne voivat sisältää merkintöjä esimerkiksi sovelluslogiikasta, muutoksista, virheistä ja mitkä toiminnot ovat johtaneet kyseisiin tapahtumiin. Palomuurin</w:t>
      </w:r>
      <w:r w:rsidR="006E2A97" w:rsidRPr="00040CBC">
        <w:t xml:space="preserve"> </w:t>
      </w:r>
      <w:r w:rsidR="00040CBC">
        <w:t xml:space="preserve">tehtävänä on määritellä verkkoliikennettä ja suojella sisäverkkoa haitallisilta toimijoilta. Palomuurit yleensä </w:t>
      </w:r>
      <w:r w:rsidR="006E2A97" w:rsidRPr="00040CBC">
        <w:t>tallentavat tiedot verkkoliikenteestä,</w:t>
      </w:r>
      <w:r w:rsidR="00040CBC">
        <w:t xml:space="preserve"> kuten</w:t>
      </w:r>
      <w:r w:rsidR="006E2A97" w:rsidRPr="00040CBC">
        <w:t xml:space="preserve"> mikä lähdeosoite otti yhteyttä mihin kohdeosoitteeseen, millä portilla, kuinka monta tavua lähetettiin ja otettiin vastaa</w:t>
      </w:r>
      <w:r w:rsidR="00040CBC">
        <w:t xml:space="preserve">n. Jos palomuuri estää yhteyden, se saattaa ilmoittaa tämän ja syyn, miksi yhteys estettiin. </w:t>
      </w:r>
      <w:r w:rsidR="006E2A97" w:rsidRPr="00040CBC">
        <w:t xml:space="preserve"> </w:t>
      </w:r>
    </w:p>
    <w:p w14:paraId="2BCCC063" w14:textId="02D3A9D1" w:rsidR="00040CBC" w:rsidRPr="00040CBC" w:rsidRDefault="00040CBC" w:rsidP="0042179E">
      <w:pPr>
        <w:pStyle w:val="Leipteksti1"/>
      </w:pPr>
      <w:r>
        <w:t xml:space="preserve">[Palomuuri on] </w:t>
      </w:r>
      <w:hyperlink r:id="rId26"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57ACE5F4"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 (</w:t>
      </w:r>
      <w:proofErr w:type="spellStart"/>
      <w:r>
        <w:t>regex</w:t>
      </w:r>
      <w:proofErr w:type="spellEnd"/>
      <w:r>
        <w:t>)</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7F4270BB"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tietoturvaloukkauksessa on käytetty. </w:t>
      </w:r>
      <w:r w:rsidR="009F6DFE">
        <w:t xml:space="preserve">Nämä toimivat uhkatietoina, joita voidaan käyttää muissa ympäristöissä uhkien löytämiseen ja torjumiseen. </w:t>
      </w:r>
    </w:p>
    <w:p w14:paraId="09DDDC90" w14:textId="0906E9F7" w:rsidR="009F6DFE" w:rsidRDefault="009F6DFE" w:rsidP="0042179E">
      <w:pPr>
        <w:pStyle w:val="Leipteksti1"/>
      </w:pPr>
      <w:r>
        <w:lastRenderedPageBreak/>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 itsensä sisään, esimerkiksi kokeilemalla jokaista salasanaa, kunnes jokin onnistuu. Tunnistamalla normaalista toiminnasta poikkeavia tapauksia voidaan tietoturvaloukkaukset estää ennenaikaisesti. Tapahtumien pohjalta voidaan myös kerätä digitaaliset </w:t>
      </w:r>
      <w:r w:rsidR="0041655D">
        <w:t>tunnistetiedot</w:t>
      </w:r>
      <w:r>
        <w:t xml:space="preserve"> ja koostaa ne uhkatiedoiksi. </w:t>
      </w:r>
    </w:p>
    <w:p w14:paraId="6BAFF33F" w14:textId="3F534071" w:rsidR="00D43DC1" w:rsidRDefault="004951C5" w:rsidP="0042179E">
      <w:pPr>
        <w:pStyle w:val="Leipteksti1"/>
      </w:pPr>
      <w:r>
        <w:t>Erityinen tapa</w:t>
      </w:r>
      <w:r w:rsidR="009F7EAB">
        <w:t xml:space="preserve"> kerätä uhkatietoja, on jättää </w:t>
      </w:r>
      <w:r w:rsidR="00A005F6">
        <w:t>ympäristöön näkyvälle laite, joka houkuttelee hyökkääjiä yrittämään tunkeutua siihen. Näitä laitteita kutsutaan hunajapurkeiksi</w:t>
      </w:r>
      <w:r>
        <w:t xml:space="preserve"> (</w:t>
      </w:r>
      <w:proofErr w:type="spellStart"/>
      <w:r>
        <w:t>honeypot</w:t>
      </w:r>
      <w:proofErr w:type="spellEnd"/>
      <w:r>
        <w:t>)</w:t>
      </w:r>
      <w:r w:rsidR="00A005F6">
        <w:t>. Niiden tarkoituksena on esittäytyä helppo</w:t>
      </w:r>
      <w:r>
        <w:t>ina kohteina</w:t>
      </w:r>
      <w:r w:rsidR="00A005F6">
        <w:t xml:space="preserve">, </w:t>
      </w:r>
      <w:r>
        <w:t>joiden</w:t>
      </w:r>
      <w:r w:rsidR="00A005F6">
        <w:t xml:space="preserve"> annetaan tahallaan joutua väärinkäytön uhriksi</w:t>
      </w:r>
      <w:r>
        <w:t>.</w:t>
      </w:r>
      <w:r w:rsidR="00A005F6">
        <w:t xml:space="preserve"> </w:t>
      </w:r>
      <w:r>
        <w:t xml:space="preserve">Nämä laitteet toimivat ansoina, ja </w:t>
      </w:r>
      <w:r w:rsidR="00A005F6">
        <w:t>ovat eristettynä muusta verkosta</w:t>
      </w:r>
      <w:r>
        <w:t xml:space="preserve">. </w:t>
      </w:r>
      <w:r w:rsidR="00A005F6">
        <w:t>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2C069F" w:rsidRDefault="0078142C" w:rsidP="0042179E">
      <w:pPr>
        <w:pStyle w:val="Leipteksti1"/>
        <w:rPr>
          <w:lang w:val="en-US"/>
        </w:rPr>
      </w:pPr>
      <w:r w:rsidRPr="002C069F">
        <w:rPr>
          <w:lang w:val="en-US"/>
        </w:rPr>
        <w:t xml:space="preserve">[Threat intelligence] </w:t>
      </w:r>
      <w:hyperlink r:id="rId27" w:history="1">
        <w:r w:rsidRPr="002C069F">
          <w:rPr>
            <w:rStyle w:val="Hyperlink"/>
            <w:lang w:val="en-US"/>
          </w:rPr>
          <w:t>https://www.ibm.com/topics/threat-intelligence</w:t>
        </w:r>
      </w:hyperlink>
      <w:r w:rsidRPr="002C069F">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28"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r>
        <w:t xml:space="preserve">Uhkatietojen </w:t>
      </w:r>
      <w:r w:rsidR="000345FD">
        <w:t>käyttö</w:t>
      </w:r>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xml:space="preserve">. Tunnisteiden </w:t>
      </w:r>
      <w:r w:rsidR="0053030C">
        <w:lastRenderedPageBreak/>
        <w:t>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r>
        <w:t>Julkisiin lähteisiin perustuva tiedustelutieto</w:t>
      </w:r>
    </w:p>
    <w:p w14:paraId="120F501E" w14:textId="3C1A59BA" w:rsidR="002C069F" w:rsidRDefault="00C41690" w:rsidP="007C2B16">
      <w:pPr>
        <w:pStyle w:val="Leipteksti1"/>
      </w:pPr>
      <w:r>
        <w:t xml:space="preserve">Koska uhkatietojen kerääminen on reaktiivista, </w:t>
      </w:r>
      <w:r w:rsidR="0053030C">
        <w:t>IP-osoitteet ja verkkotunnisteet</w:t>
      </w:r>
      <w:r>
        <w:t xml:space="preserve"> usein lyhytkestoisia ja uhka tekijöitä on useita, yksittäisen tahon on hankala pitää ajantasaista uhkatieto tietokantaa yksin pystyssä. </w:t>
      </w:r>
    </w:p>
    <w:p w14:paraId="1693CD40" w14:textId="71A2B1D4" w:rsidR="00CB2660" w:rsidRDefault="002C069F" w:rsidP="007C2B16">
      <w:pPr>
        <w:pStyle w:val="Leipteksti1"/>
      </w:pPr>
      <w:r w:rsidRPr="004951C5">
        <w:t>Kyberturvallisuus yhteisö on hyvin avoin jakamaan tietoja aktiivisista u</w:t>
      </w:r>
      <w:r>
        <w:t>hista</w:t>
      </w:r>
      <w:r w:rsidR="00844B74">
        <w:t>. U</w:t>
      </w:r>
      <w:r>
        <w:t>hkatietoja julkaistaan yksityisten tutkijoiden ja ammattilaisten, sekä organisaatioiden ja yritysten toimesta</w:t>
      </w:r>
      <w:r w:rsidR="00844B74">
        <w:t xml:space="preserve"> niin vapaasti, kuin kaupallisesti</w:t>
      </w:r>
      <w:r>
        <w:t>. Monet organisaatiot, yhteisöt ja yritykset erikoistuvat uhkatietojen keräykseen</w:t>
      </w:r>
      <w:r w:rsidR="00844B74">
        <w:t>, analysointiin</w:t>
      </w:r>
      <w:r>
        <w:t xml:space="preserve"> ja niiden julkaisuun. Uhkatietojen jakami</w:t>
      </w:r>
      <w:r w:rsidR="00BB5503">
        <w:t xml:space="preserve">sessa on </w:t>
      </w:r>
      <w:r w:rsidR="00844B74">
        <w:t xml:space="preserve">usein </w:t>
      </w:r>
      <w:r w:rsidR="00BB5503">
        <w:t>t</w:t>
      </w:r>
      <w:r w:rsidR="00C41690">
        <w:t xml:space="preserve">avoitteena lieventää 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44D15B28" w:rsidR="004A6017" w:rsidRDefault="004A6017" w:rsidP="007C2B16">
      <w:pPr>
        <w:pStyle w:val="Leipteksti1"/>
      </w:pPr>
      <w:r>
        <w:t>Monet alustat tarjoavat API ratkaisun alust</w:t>
      </w:r>
      <w:r w:rsidR="00BB5503">
        <w:t>ojen</w:t>
      </w:r>
      <w:r>
        <w:t xml:space="preserve"> ominaisuuksien, kuten uhkatietojen hakemisen käyttöön. </w:t>
      </w:r>
    </w:p>
    <w:p w14:paraId="3E1DFF2D" w14:textId="193A63B1" w:rsidR="004A6017" w:rsidRDefault="004A6017" w:rsidP="004A6017">
      <w:pPr>
        <w:pStyle w:val="Heading3"/>
      </w:pPr>
      <w:r>
        <w:lastRenderedPageBreak/>
        <w:t xml:space="preserve">Avoimet </w:t>
      </w:r>
      <w:r w:rsidR="00455999">
        <w:t>lähteet</w:t>
      </w:r>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t>
      </w:r>
      <w:proofErr w:type="spellStart"/>
      <w:r w:rsidR="00DE393E">
        <w:t>WithSecure</w:t>
      </w:r>
      <w:proofErr w:type="spellEnd"/>
      <w:r w:rsidR="00DE393E">
        <w:t xml:space="preserve">, Microsoft ja </w:t>
      </w:r>
      <w:proofErr w:type="spellStart"/>
      <w:r w:rsidR="00DE393E">
        <w:t>CrowdStrike</w:t>
      </w:r>
      <w:proofErr w:type="spellEnd"/>
      <w:r w:rsidR="00DE393E">
        <w:t xml:space="preserve">. </w:t>
      </w:r>
    </w:p>
    <w:p w14:paraId="5614E04D" w14:textId="6D3E85AA" w:rsidR="00DE393E" w:rsidRDefault="00DE393E" w:rsidP="00DE393E">
      <w:pPr>
        <w:pStyle w:val="Leipteksti1"/>
      </w:pPr>
      <w:r>
        <w:t xml:space="preserve">VirusTotal sisältää myös yhteisö ominaisuuksia. Rekisteröityneet käyttäjät pystyvät äänestämään (-1 tai +1) tunnistetietoja sekä jättämään vapaan kommentin tunnisteille. Yhteisön määrittämä yhteispistemäärä sekä kommentit näytetään tunnisteen yhteydessä. </w:t>
      </w:r>
      <w:r w:rsidR="002D51F5">
        <w:t xml:space="preserve">Käyttäjät voivat luoda omia uhkatieto kokoelmia, </w:t>
      </w:r>
      <w:r w:rsidR="004365CF">
        <w:t>o</w:t>
      </w:r>
      <w:r w:rsidR="002D51F5">
        <w:t xml:space="preserve">minaisuus mahdollistaa </w:t>
      </w:r>
      <w:proofErr w:type="spellStart"/>
      <w:r w:rsidR="002D51F5">
        <w:t>mind-map</w:t>
      </w:r>
      <w:proofErr w:type="spellEnd"/>
      <w:r w:rsidR="002D51F5">
        <w:t xml:space="preserve"> tyylisen </w:t>
      </w:r>
      <w:proofErr w:type="spellStart"/>
      <w:r w:rsidR="002D51F5">
        <w:t>kanvaasin</w:t>
      </w:r>
      <w:proofErr w:type="spellEnd"/>
      <w:r w:rsidR="002D51F5">
        <w:t>, jossa voi luoda yhteyksiä tunnisteiden ja uhkatietojen välille.</w:t>
      </w:r>
      <w:r w:rsidR="004365CF">
        <w:t xml:space="preserve"> Näitä kaavioita voi jakaa muulle yhteisölle. Alusta mahdollistaa kaikkien tietojen hakemisen </w:t>
      </w:r>
      <w:proofErr w:type="spellStart"/>
      <w:r w:rsidR="004365CF">
        <w:t>API:n</w:t>
      </w:r>
      <w:proofErr w:type="spellEnd"/>
      <w:r w:rsidR="004365CF">
        <w:t xml:space="preserve"> avulla. Ilmainen API on rajoitettu 500 kyselyyn päivässä, 4 kyselyä minuutissa. Hinnoitellussa </w:t>
      </w:r>
      <w:proofErr w:type="spellStart"/>
      <w:r w:rsidR="004365CF">
        <w:t>API:ssa</w:t>
      </w:r>
      <w:proofErr w:type="spellEnd"/>
      <w:r w:rsidR="004365CF">
        <w:t xml:space="preserve"> </w:t>
      </w:r>
      <w:r w:rsidR="004365CF">
        <w:lastRenderedPageBreak/>
        <w:t xml:space="preserve">ei ole kyselyrajoituksia, eikä sen hinnasta ole julkista tietoa.  </w:t>
      </w:r>
      <w:r w:rsidR="002D51F5">
        <w:rPr>
          <w:noProof/>
        </w:rPr>
        <w:drawing>
          <wp:inline distT="0" distB="0" distL="0" distR="0" wp14:anchorId="2AB388CD" wp14:editId="1ED81FC8">
            <wp:extent cx="5400040" cy="3259455"/>
            <wp:effectExtent l="0" t="0" r="0" b="0"/>
            <wp:docPr id="233851854" name="Picture 3" descr="Analysis Tools Special Feature: VirusTotal V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Tools Special Feature: VirusTotal VT 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259455"/>
                    </a:xfrm>
                    <a:prstGeom prst="rect">
                      <a:avLst/>
                    </a:prstGeom>
                    <a:noFill/>
                    <a:ln>
                      <a:noFill/>
                    </a:ln>
                  </pic:spPr>
                </pic:pic>
              </a:graphicData>
            </a:graphic>
          </wp:inline>
        </w:drawing>
      </w:r>
    </w:p>
    <w:p w14:paraId="3836AD2C" w14:textId="13258C04" w:rsidR="00DE393E" w:rsidRDefault="002D51F5" w:rsidP="004A6017">
      <w:pPr>
        <w:pStyle w:val="Leipteksti1"/>
      </w:pPr>
      <w:r>
        <w:rPr>
          <w:b/>
          <w:bCs/>
        </w:rPr>
        <w:t>VAIHDA KUVA, JOKU RANDOM GOOGLESTA ATM</w:t>
      </w:r>
    </w:p>
    <w:p w14:paraId="70A1EC2A" w14:textId="5B37D30C" w:rsidR="002D51F5" w:rsidRDefault="002D51F5" w:rsidP="002D51F5">
      <w:pPr>
        <w:pStyle w:val="Leipteksti1"/>
      </w:pPr>
      <w:proofErr w:type="spellStart"/>
      <w:r>
        <w:t>AbuseIPDB</w:t>
      </w:r>
      <w:proofErr w:type="spellEnd"/>
      <w:r>
        <w:t xml:space="preserve">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w:t>
      </w:r>
      <w:proofErr w:type="spellStart"/>
      <w:r>
        <w:t>etsia</w:t>
      </w:r>
      <w:proofErr w:type="spellEnd"/>
      <w:r>
        <w:t xml:space="preserve"> IP-osoitetta, jonka sivulla mahdolliset ilmoitukset ja niiden tiedot näkyvät. Ilmoitusten perusteella alusta laskee</w:t>
      </w:r>
      <w:r w:rsidRPr="00772F05">
        <w:t xml:space="preserve"> "</w:t>
      </w:r>
      <w:proofErr w:type="spellStart"/>
      <w:r w:rsidRPr="00772F05">
        <w:t>Confidence</w:t>
      </w:r>
      <w:proofErr w:type="spellEnd"/>
      <w:r w:rsidRPr="00772F05">
        <w:t xml:space="preserve"> of </w:t>
      </w:r>
      <w:proofErr w:type="spellStart"/>
      <w:r w:rsidRPr="00772F05">
        <w:t>Abuse</w:t>
      </w:r>
      <w:proofErr w:type="spellEnd"/>
      <w:r w:rsidRPr="00772F05">
        <w:t>"</w:t>
      </w:r>
      <w:r>
        <w:t xml:space="preserve"> arvon </w:t>
      </w:r>
      <w:proofErr w:type="spellStart"/>
      <w:r>
        <w:t>IP:lle</w:t>
      </w:r>
      <w:proofErr w:type="spellEnd"/>
      <w:r>
        <w:t xml:space="preserve">, joka kuvaa kuinka varmoja alustan </w:t>
      </w:r>
      <w:r w:rsidR="004365CF">
        <w:t xml:space="preserve">ylläpitäjä organisaatio on siitä, että </w:t>
      </w:r>
      <w:r>
        <w:t xml:space="preserve">IP-osoite suorittaa väärinkäyttöä asteikolla 0–100. </w:t>
      </w:r>
      <w:r w:rsidR="00CD5D6F">
        <w:t xml:space="preserve">Alusta tarjoaa </w:t>
      </w:r>
      <w:proofErr w:type="spellStart"/>
      <w:r w:rsidR="00CD5D6F">
        <w:t>API:n</w:t>
      </w:r>
      <w:proofErr w:type="spellEnd"/>
      <w:r w:rsidR="00CD5D6F">
        <w:t xml:space="preserve">, jonka kautta voi tehdä ilmoituksia, sekä hakea IP-osoitteiden tietoja ilmoituksista. Ilmainen API mahdollistaa 1000 kyselyä päivässä. Varmistetut käyttäjät rajoitetaan 5000 kyselyyn päivässä. Maksullisilla sopimuksilla kyselyiden rajoituksia voi kasvattaa 50000 kyselyyn asti. </w:t>
      </w:r>
    </w:p>
    <w:p w14:paraId="0EEE0644" w14:textId="77777777" w:rsidR="002D51F5" w:rsidRPr="00CD5D6F" w:rsidRDefault="002D51F5" w:rsidP="002D51F5">
      <w:pPr>
        <w:pStyle w:val="Leipteksti1"/>
      </w:pPr>
      <w:r w:rsidRPr="00CD5D6F">
        <w:t>[</w:t>
      </w:r>
      <w:proofErr w:type="spellStart"/>
      <w:r w:rsidRPr="00CD5D6F">
        <w:t>AbuseIPDB</w:t>
      </w:r>
      <w:proofErr w:type="spellEnd"/>
      <w:r w:rsidRPr="00CD5D6F">
        <w:t xml:space="preserve"> FAQ] </w:t>
      </w:r>
      <w:hyperlink r:id="rId30" w:history="1">
        <w:r w:rsidRPr="00CD5D6F">
          <w:rPr>
            <w:rStyle w:val="Hyperlink"/>
          </w:rPr>
          <w:t>http://www.abuseipdb.com/faq.html</w:t>
        </w:r>
      </w:hyperlink>
      <w:r w:rsidRPr="00CD5D6F">
        <w:t xml:space="preserve"> 17.11</w:t>
      </w:r>
    </w:p>
    <w:p w14:paraId="2076DDDB" w14:textId="00C2A8BE" w:rsidR="002D51F5" w:rsidRDefault="00CD5D6F" w:rsidP="004A6017">
      <w:pPr>
        <w:pStyle w:val="Leipteksti1"/>
      </w:pPr>
      <w:r>
        <w:t>Open</w:t>
      </w:r>
      <w:r w:rsidR="00D2652E">
        <w:t xml:space="preserve"> </w:t>
      </w:r>
      <w:proofErr w:type="spellStart"/>
      <w:r>
        <w:t>Threat</w:t>
      </w:r>
      <w:proofErr w:type="spellEnd"/>
      <w:r w:rsidR="00D2652E">
        <w:t xml:space="preserve"> </w:t>
      </w:r>
      <w:r>
        <w:t xml:space="preserve">Exchange on yksi suurimmista avoimista uhkatieto yhteisöistä. </w:t>
      </w:r>
      <w:r w:rsidR="00D2652E">
        <w:t>Alusta mahdollistaa uhkatietojen jakamisen ”</w:t>
      </w:r>
      <w:proofErr w:type="spellStart"/>
      <w:r w:rsidR="00D2652E">
        <w:t>Pulse</w:t>
      </w:r>
      <w:proofErr w:type="spellEnd"/>
      <w:r w:rsidR="00D2652E">
        <w:t xml:space="preserve">” raporttien muodossa. </w:t>
      </w:r>
      <w:r w:rsidR="00D2652E">
        <w:lastRenderedPageBreak/>
        <w:t>”</w:t>
      </w:r>
      <w:proofErr w:type="spellStart"/>
      <w:r w:rsidR="00D2652E">
        <w:t>Pulset</w:t>
      </w:r>
      <w:proofErr w:type="spellEnd"/>
      <w:r w:rsidR="00D2652E">
        <w:t xml:space="preserve">” ovat yhteisön jäsenten postauksia, joissa on lähde ja listaus tähän 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w:t>
      </w:r>
      <w:proofErr w:type="spellStart"/>
      <w:r w:rsidR="008B7DA6">
        <w:t>pulseja</w:t>
      </w:r>
      <w:proofErr w:type="spellEnd"/>
      <w:r w:rsidR="008B7DA6">
        <w:t xml:space="preserve"> suoraan. Tämän avulla voi luoda syötteen itselleen oleellisista toimijoista tai toimialoista. </w:t>
      </w:r>
      <w:proofErr w:type="spellStart"/>
      <w:r w:rsidR="008B7DA6">
        <w:t>Pulsejen</w:t>
      </w:r>
      <w:proofErr w:type="spellEnd"/>
      <w:r w:rsidR="008B7DA6">
        <w:t xml:space="preserve"> lisäksi yksittäisiä tunnisteita voi etsiä ja alusta antaa näkymän, jossa siihen liittyviä </w:t>
      </w:r>
      <w:proofErr w:type="spellStart"/>
      <w:r w:rsidR="008B7DA6">
        <w:t>pulseja</w:t>
      </w:r>
      <w:proofErr w:type="spellEnd"/>
      <w:r w:rsidR="008B7DA6">
        <w:t xml:space="preserve"> ja muita liittyviä tunnisteita voi seurata. Open </w:t>
      </w:r>
      <w:proofErr w:type="spellStart"/>
      <w:r w:rsidR="008B7DA6">
        <w:t>Threat</w:t>
      </w:r>
      <w:proofErr w:type="spellEnd"/>
      <w:r w:rsidR="008B7DA6">
        <w:t xml:space="preserve"> Exchange tarjoaa rajattoman </w:t>
      </w:r>
      <w:proofErr w:type="spellStart"/>
      <w:r w:rsidR="008B7DA6">
        <w:t>API:n</w:t>
      </w:r>
      <w:proofErr w:type="spellEnd"/>
      <w:r w:rsidR="008B7DA6">
        <w:t xml:space="preserve"> jonka avulla alustan toimintoja voi käyttää. </w:t>
      </w:r>
    </w:p>
    <w:p w14:paraId="0EB5584D" w14:textId="3DBD4D73" w:rsidR="003C24B0" w:rsidRDefault="00C311F9" w:rsidP="004A6017">
      <w:pPr>
        <w:pStyle w:val="Leipteksti1"/>
      </w:pPr>
      <w:proofErr w:type="spellStart"/>
      <w:r>
        <w:t>Tranco</w:t>
      </w:r>
      <w:proofErr w:type="spellEnd"/>
      <w:r>
        <w:t xml:space="preserve"> on listaus, joka mittaa verkkotunnisteiden suosiota. </w:t>
      </w:r>
      <w:r w:rsidR="00195321">
        <w:t>Se yhdistää viiden eri toimijan kokoamat verkkotunniste suosio sijoitukset, luoden listauksen miljoonasta suosituimmasta</w:t>
      </w:r>
      <w:r w:rsidR="0002786F">
        <w:t xml:space="preserve"> viimeiseltä 30 päivältä</w:t>
      </w:r>
      <w:r w:rsidR="00195321">
        <w:t xml:space="preserve">. Yhdistämällä eri toimijoiden sijoituksia, tavoitteena on luoda vakaan listaus, jota vaikea manipuloida keinotekoisesti. </w:t>
      </w:r>
      <w:proofErr w:type="spellStart"/>
      <w:r w:rsidR="0002786F">
        <w:t>Tranco</w:t>
      </w:r>
      <w:proofErr w:type="spellEnd"/>
      <w:r w:rsidR="0002786F">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rsidR="0002786F">
        <w:t>Tranco</w:t>
      </w:r>
      <w:proofErr w:type="spellEnd"/>
      <w:r w:rsidR="0002786F">
        <w:t xml:space="preserve"> tarjoaa rajattoman </w:t>
      </w:r>
      <w:proofErr w:type="spellStart"/>
      <w:r w:rsidR="0002786F">
        <w:t>API:n</w:t>
      </w:r>
      <w:proofErr w:type="spellEnd"/>
      <w:r w:rsidR="0002786F">
        <w:t xml:space="preserve">, jonka avulla voi saada tiedot verkkotunnisteen sijoituksista viimeisen 30 päivän ajalta. </w:t>
      </w:r>
    </w:p>
    <w:p w14:paraId="17F46445" w14:textId="7BFE9BDB" w:rsidR="0097048F" w:rsidRPr="00884649" w:rsidRDefault="0097048F" w:rsidP="004A6017">
      <w:pPr>
        <w:pStyle w:val="Leipteksti1"/>
        <w:rPr>
          <w:b/>
          <w:bCs/>
          <w:lang w:val="en-US"/>
        </w:rPr>
      </w:pPr>
      <w:r w:rsidRPr="00884649">
        <w:rPr>
          <w:b/>
          <w:bCs/>
          <w:lang w:val="en-US"/>
        </w:rPr>
        <w:t>Stop Forum Spam</w:t>
      </w:r>
    </w:p>
    <w:p w14:paraId="41BE187B" w14:textId="33E40347" w:rsidR="0097048F" w:rsidRPr="00884649" w:rsidRDefault="0097048F" w:rsidP="004A6017">
      <w:pPr>
        <w:pStyle w:val="Leipteksti1"/>
        <w:rPr>
          <w:b/>
          <w:bCs/>
          <w:lang w:val="en-US"/>
        </w:rPr>
      </w:pPr>
      <w:proofErr w:type="spellStart"/>
      <w:r w:rsidRPr="00884649">
        <w:rPr>
          <w:b/>
          <w:bCs/>
          <w:lang w:val="en-US"/>
        </w:rPr>
        <w:t>ThreatMiner</w:t>
      </w:r>
      <w:proofErr w:type="spellEnd"/>
    </w:p>
    <w:p w14:paraId="40D7B842" w14:textId="7E845CEB" w:rsidR="0097048F" w:rsidRPr="00884649" w:rsidRDefault="001761DF" w:rsidP="004A6017">
      <w:pPr>
        <w:pStyle w:val="Leipteksti1"/>
        <w:rPr>
          <w:b/>
          <w:bCs/>
          <w:lang w:val="en-US"/>
        </w:rPr>
      </w:pPr>
      <w:proofErr w:type="spellStart"/>
      <w:r w:rsidRPr="00884649">
        <w:rPr>
          <w:b/>
          <w:bCs/>
          <w:lang w:val="en-US"/>
        </w:rPr>
        <w:t>URLhaus</w:t>
      </w:r>
      <w:proofErr w:type="spellEnd"/>
    </w:p>
    <w:p w14:paraId="33AAD3F5" w14:textId="5B7F1B5F" w:rsidR="001761DF" w:rsidRPr="00884649" w:rsidRDefault="001761DF" w:rsidP="004A6017">
      <w:pPr>
        <w:pStyle w:val="Leipteksti1"/>
        <w:rPr>
          <w:b/>
          <w:bCs/>
          <w:lang w:val="en-US"/>
        </w:rPr>
      </w:pPr>
      <w:proofErr w:type="spellStart"/>
      <w:r w:rsidRPr="00884649">
        <w:rPr>
          <w:b/>
          <w:bCs/>
          <w:lang w:val="en-US"/>
        </w:rPr>
        <w:t>ThreatFox</w:t>
      </w:r>
      <w:proofErr w:type="spellEnd"/>
    </w:p>
    <w:p w14:paraId="19FDB58C" w14:textId="6DC4F827" w:rsidR="004A6017" w:rsidRDefault="004A6017" w:rsidP="004A6017">
      <w:pPr>
        <w:pStyle w:val="Heading3"/>
      </w:pPr>
      <w:r>
        <w:t>Kaupalliset toimijat</w:t>
      </w:r>
    </w:p>
    <w:p w14:paraId="5C780439" w14:textId="25D7F94B" w:rsidR="004A6017" w:rsidRPr="00884649" w:rsidRDefault="002E2D0B" w:rsidP="004A6017">
      <w:pPr>
        <w:pStyle w:val="Leipteksti1"/>
        <w:rPr>
          <w:b/>
          <w:bCs/>
        </w:rPr>
      </w:pPr>
      <w:proofErr w:type="spellStart"/>
      <w:r w:rsidRPr="00884649">
        <w:rPr>
          <w:b/>
          <w:bCs/>
        </w:rPr>
        <w:t>GreyNoise</w:t>
      </w:r>
      <w:proofErr w:type="spellEnd"/>
    </w:p>
    <w:p w14:paraId="746E9302" w14:textId="266C37F4" w:rsidR="002E2D0B" w:rsidRPr="00884649" w:rsidRDefault="002E2D0B" w:rsidP="004A6017">
      <w:pPr>
        <w:pStyle w:val="Leipteksti1"/>
        <w:rPr>
          <w:b/>
          <w:bCs/>
        </w:rPr>
      </w:pPr>
      <w:proofErr w:type="spellStart"/>
      <w:r w:rsidRPr="00884649">
        <w:rPr>
          <w:b/>
          <w:bCs/>
        </w:rPr>
        <w:t>Mandiant</w:t>
      </w:r>
      <w:proofErr w:type="spellEnd"/>
    </w:p>
    <w:p w14:paraId="44781C78" w14:textId="0AE21AE1" w:rsidR="0097048F" w:rsidRPr="00884649" w:rsidRDefault="0097048F" w:rsidP="004A6017">
      <w:pPr>
        <w:pStyle w:val="Leipteksti1"/>
        <w:rPr>
          <w:b/>
          <w:bCs/>
        </w:rPr>
      </w:pPr>
      <w:proofErr w:type="spellStart"/>
      <w:r w:rsidRPr="00884649">
        <w:rPr>
          <w:b/>
          <w:bCs/>
        </w:rPr>
        <w:lastRenderedPageBreak/>
        <w:t>Maltiverse</w:t>
      </w:r>
      <w:proofErr w:type="spellEnd"/>
    </w:p>
    <w:p w14:paraId="6FDA74A7" w14:textId="5EA42DD5" w:rsidR="001761DF" w:rsidRPr="00884649" w:rsidRDefault="001761DF" w:rsidP="004A6017">
      <w:pPr>
        <w:pStyle w:val="Leipteksti1"/>
        <w:rPr>
          <w:b/>
          <w:bCs/>
        </w:rPr>
      </w:pPr>
      <w:proofErr w:type="spellStart"/>
      <w:r w:rsidRPr="00884649">
        <w:rPr>
          <w:b/>
          <w:bCs/>
        </w:rPr>
        <w:t>Intelligence</w:t>
      </w:r>
      <w:proofErr w:type="spellEnd"/>
      <w:r w:rsidRPr="00884649">
        <w:rPr>
          <w:b/>
          <w:bCs/>
        </w:rPr>
        <w:t xml:space="preserve"> X</w:t>
      </w:r>
    </w:p>
    <w:p w14:paraId="0F38CF01" w14:textId="4FB601E0" w:rsidR="00CB2660" w:rsidRDefault="00CB2660" w:rsidP="00CB2660">
      <w:pPr>
        <w:pStyle w:val="Heading3"/>
      </w:pPr>
      <w:r>
        <w:t xml:space="preserve">Joukkoistettu </w:t>
      </w:r>
      <w:r w:rsidR="000C061D">
        <w:t>tiedustelutieto</w:t>
      </w:r>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5DE11423" w:rsidR="00744FAC" w:rsidRDefault="00744FAC" w:rsidP="000C061D">
      <w:pPr>
        <w:pStyle w:val="Leipteksti1"/>
      </w:pPr>
      <w:r>
        <w:t xml:space="preserve">Joukkoistetut alustat </w:t>
      </w:r>
      <w:r w:rsidR="00C370E5">
        <w:t xml:space="preserve">voivat yksinkertaisimmillaan antaa käyttäjien tehdä ilmoituksia haitallisesta toiminnasta tai vain äänestää tunnisteen luotettavuudesta. Syvempää kontekstia löytyy alustoilta, kuten Open </w:t>
      </w:r>
      <w:proofErr w:type="spellStart"/>
      <w:r w:rsidR="00C370E5">
        <w:t>Threat</w:t>
      </w:r>
      <w:proofErr w:type="spellEnd"/>
      <w:r w:rsidR="00C370E5">
        <w:t xml:space="preserve"> Exchange</w:t>
      </w:r>
      <w:r w:rsidR="003B7032">
        <w:t>. K</w:t>
      </w:r>
      <w:r w:rsidR="00C370E5">
        <w:t>äyttäjät julkaisevat raportteja</w:t>
      </w:r>
      <w:r w:rsidR="003B7032">
        <w:t xml:space="preserve"> löytämästään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r>
        <w:t xml:space="preserve">Uhkatietojen </w:t>
      </w:r>
      <w:r w:rsidR="003B7032">
        <w:t>rikastaminen</w:t>
      </w:r>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4E5F71FB"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kun normaali toiminta voidaan erotella ja löytää aikaisempien tutkintojen </w:t>
      </w:r>
      <w:r w:rsidR="00637481">
        <w:lastRenderedPageBreak/>
        <w:t xml:space="preserve">perusteella todettu haitallinen toiminta. Jotta tutkija saisi mahdollisimman laajan kontekstin ja moninaisen näkemyksen tunnisteista, tarvittaisiin rikastukseen useita lähteitä. Alustat, kuten VirusTotal, yhdistävät jo valmiiksi monien toimijoiden analyysejä. Yksinkertaisessa käytössä tämä usein riittää lisäkontekstin rakentamisessa. VirusTotal antaa kuitenkin </w:t>
      </w:r>
      <w:r w:rsidR="00637481" w:rsidRPr="00637481">
        <w:rPr>
          <w:b/>
          <w:bCs/>
        </w:rPr>
        <w:t xml:space="preserve">hyvin </w:t>
      </w:r>
      <w:proofErr w:type="spellStart"/>
      <w:r w:rsidR="00637481" w:rsidRPr="00637481">
        <w:rPr>
          <w:b/>
          <w:bCs/>
        </w:rPr>
        <w:t>binäärin</w:t>
      </w:r>
      <w:proofErr w:type="spellEnd"/>
      <w:r w:rsidR="00637481" w:rsidRPr="00637481">
        <w:rPr>
          <w:b/>
          <w:bCs/>
        </w:rPr>
        <w:t xml:space="preserve"> vastauksen</w:t>
      </w:r>
      <w:r w:rsidR="00637481">
        <w:t>.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 mahdollisesta haitallisesta toiminnasta.</w:t>
      </w:r>
      <w:r w:rsidR="002C2105">
        <w:t xml:space="preserve">  </w:t>
      </w:r>
    </w:p>
    <w:p w14:paraId="5E11CF35" w14:textId="7E6E281B"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Alusta käyttää esiteltyjen alustojen API ominaisuuksia, ja tuottaa yhdenmukaista dataa niiden antamista tiedoista. </w:t>
      </w:r>
    </w:p>
    <w:p w14:paraId="4360D09E" w14:textId="260C2FA7" w:rsidR="0012043E" w:rsidRDefault="0095695C" w:rsidP="0012043E">
      <w:pPr>
        <w:pStyle w:val="Heading1"/>
      </w:pPr>
      <w:r>
        <w:t>Teknologiat</w:t>
      </w:r>
    </w:p>
    <w:p w14:paraId="189A9036" w14:textId="5C9C7C6C" w:rsidR="0012043E" w:rsidRDefault="00427D6C" w:rsidP="0012043E">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 pohjainen sovellus. Tämän perusteella työ toteutettiin Pythonin </w:t>
      </w:r>
      <w:proofErr w:type="spellStart"/>
      <w:r>
        <w:t>Flask</w:t>
      </w:r>
      <w:proofErr w:type="spellEnd"/>
      <w:r>
        <w:t xml:space="preserve"> </w:t>
      </w:r>
      <w:proofErr w:type="spellStart"/>
      <w:r>
        <w:t>frameworkillä</w:t>
      </w:r>
      <w:proofErr w:type="spellEnd"/>
      <w:r>
        <w:t xml:space="preserve"> ja käyttöönotossa sovellus muutetaan kontiksi </w:t>
      </w:r>
      <w:proofErr w:type="spellStart"/>
      <w:r>
        <w:t>Docker</w:t>
      </w:r>
      <w:proofErr w:type="spellEnd"/>
      <w:r>
        <w:t xml:space="preserve"> työkalulla. </w:t>
      </w:r>
    </w:p>
    <w:p w14:paraId="37B539DE" w14:textId="5ABCBB28" w:rsidR="0012043E" w:rsidRDefault="0073162B" w:rsidP="0073162B">
      <w:pPr>
        <w:pStyle w:val="Heading2"/>
      </w:pPr>
      <w:r>
        <w:t>Python</w:t>
      </w:r>
    </w:p>
    <w:p w14:paraId="5954F5BF" w14:textId="44A22788"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 alustojen käyttöön ja niiden tuomista yhteen, uusien API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Default="00360CD9" w:rsidP="0073162B">
      <w:pPr>
        <w:pStyle w:val="Leipteksti1"/>
      </w:pPr>
      <w:r>
        <w:lastRenderedPageBreak/>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351FF26B" w14:textId="07709684" w:rsidR="007E5119" w:rsidRPr="00815B1B" w:rsidRDefault="007E5119" w:rsidP="0073162B">
      <w:pPr>
        <w:pStyle w:val="Leipteksti1"/>
      </w:pPr>
      <w:r>
        <w:t xml:space="preserve">Kehityksen aikana käytettiin Pythonin virtuaalista ympäristöä (Python </w:t>
      </w:r>
      <w:proofErr w:type="spellStart"/>
      <w:r>
        <w:t>virtual</w:t>
      </w:r>
      <w:proofErr w:type="spellEnd"/>
      <w:r>
        <w:t xml:space="preserve"> </w:t>
      </w:r>
      <w:proofErr w:type="spellStart"/>
      <w:r>
        <w:t>environment</w:t>
      </w:r>
      <w:proofErr w:type="spellEnd"/>
      <w:r>
        <w:t xml:space="preserve">). Virtuaalinen ympäristö sisältää vain määritetyt kirjastot ja tietyn Python version, jonka avulla kehitys on yhtenäistä eri alustoilla ja käyttöönotto prosessi helppoa, kun kehitys tehdään aina identtisessä kehitysympäristössä.  </w:t>
      </w:r>
    </w:p>
    <w:p w14:paraId="5FC8B71F" w14:textId="292B73AC" w:rsidR="00F24438" w:rsidRPr="007E5119" w:rsidRDefault="00F24438" w:rsidP="00F24438">
      <w:pPr>
        <w:pStyle w:val="Heading3"/>
      </w:pPr>
      <w:proofErr w:type="spellStart"/>
      <w:r w:rsidRPr="007E5119">
        <w:t>Flask</w:t>
      </w:r>
      <w:proofErr w:type="spellEnd"/>
    </w:p>
    <w:p w14:paraId="674A73CE" w14:textId="3B23B14D" w:rsidR="00F24438" w:rsidRDefault="00F24438" w:rsidP="00F24438">
      <w:pPr>
        <w:pStyle w:val="Leipteksti1"/>
      </w:pPr>
      <w:proofErr w:type="spellStart"/>
      <w:r w:rsidRPr="00F24438">
        <w:t>Flask</w:t>
      </w:r>
      <w:proofErr w:type="spellEnd"/>
      <w:r w:rsidRPr="00F24438">
        <w:t xml:space="preserve"> on web-applikaatio </w:t>
      </w:r>
      <w:proofErr w:type="spellStart"/>
      <w:r w:rsidRPr="00F24438">
        <w:t>framework</w:t>
      </w:r>
      <w:proofErr w:type="spellEnd"/>
      <w:r w:rsidRPr="00F24438">
        <w:t xml:space="preserve"> kirjasto, </w:t>
      </w:r>
      <w:r>
        <w:t xml:space="preserve">joka mahdollistaa yksinkertaisten http-pohjaisten applikaatioiden rakentamisen. </w:t>
      </w:r>
      <w:proofErr w:type="spellStart"/>
      <w:r>
        <w:t>Flaskia</w:t>
      </w:r>
      <w:proofErr w:type="spellEnd"/>
      <w:r>
        <w:t xml:space="preserve"> käytetään työssä määrittämään API-rajapinnat, joita kutsumalla sovelluksen</w:t>
      </w:r>
      <w:r w:rsidR="007E5119">
        <w:t xml:space="preserve"> toiminnallisuuksia käynnistetään ja määritetään</w:t>
      </w:r>
      <w:r>
        <w:t xml:space="preserve">. </w:t>
      </w:r>
    </w:p>
    <w:p w14:paraId="34516BDC" w14:textId="1C81BD27" w:rsidR="00175C28" w:rsidRDefault="002F3818" w:rsidP="00F24438">
      <w:pPr>
        <w:pStyle w:val="Leipteksti1"/>
      </w:pPr>
      <w:proofErr w:type="spellStart"/>
      <w:r>
        <w:t>Flaskin</w:t>
      </w:r>
      <w:proofErr w:type="spellEnd"/>
      <w:r>
        <w:t xml:space="preserve"> ominaisuuksista työssä käytetään </w:t>
      </w:r>
      <w:proofErr w:type="spellStart"/>
      <w:r>
        <w:t>Blueprinttejä</w:t>
      </w:r>
      <w:proofErr w:type="spellEnd"/>
      <w:r>
        <w:t xml:space="preserve"> yhtenäisten toiminnallisuuksien kuten virheilmoitusten määrittämiseen, </w:t>
      </w:r>
      <w:proofErr w:type="spellStart"/>
      <w:r w:rsidR="00F24438" w:rsidRPr="00F24438">
        <w:t>route</w:t>
      </w:r>
      <w:proofErr w:type="spellEnd"/>
      <w:r w:rsidR="00F24438" w:rsidRPr="00F24438">
        <w:t xml:space="preserve"> </w:t>
      </w:r>
      <w:proofErr w:type="spellStart"/>
      <w:r w:rsidR="00F24438" w:rsidRPr="00F24438">
        <w:t>dekoraattoreita</w:t>
      </w:r>
      <w:proofErr w:type="spellEnd"/>
      <w:r w:rsidR="00F24438" w:rsidRPr="00F24438">
        <w:t xml:space="preserve"> </w:t>
      </w:r>
      <w:r>
        <w:t xml:space="preserve">rekisteröimään </w:t>
      </w:r>
      <w:r w:rsidR="00F24438">
        <w:t>URL osoitteet, jotka käynnistävät sovelluksen eri toimintoja</w:t>
      </w:r>
      <w:r w:rsidR="00175C28">
        <w:t>, sekä valmiita tietokanta liittimiä ja apu funktioita</w:t>
      </w:r>
      <w:r w:rsidR="00F24438">
        <w:t>.</w:t>
      </w:r>
      <w:r w:rsidR="00175C28">
        <w:t xml:space="preserve"> Tietokanta liittimiä käyttämällä </w:t>
      </w:r>
      <w:proofErr w:type="spellStart"/>
      <w:r w:rsidR="00175C28">
        <w:t>Redis</w:t>
      </w:r>
      <w:proofErr w:type="spellEnd"/>
      <w:r w:rsidR="00175C28">
        <w:t xml:space="preserve"> ja </w:t>
      </w:r>
      <w:proofErr w:type="spellStart"/>
      <w:r w:rsidR="00175C28">
        <w:t>SQLite</w:t>
      </w:r>
      <w:proofErr w:type="spellEnd"/>
      <w:r w:rsidR="00175C28">
        <w:t xml:space="preserve"> yhteyksien rakentamisen hoitaa </w:t>
      </w:r>
      <w:proofErr w:type="spellStart"/>
      <w:r w:rsidR="00175C28">
        <w:t>Flask</w:t>
      </w:r>
      <w:proofErr w:type="spellEnd"/>
      <w:r w:rsidR="00175C28">
        <w:t xml:space="preserve"> automaattisesti. </w:t>
      </w:r>
    </w:p>
    <w:p w14:paraId="4FF182A6" w14:textId="2784FFAE" w:rsidR="00F24438" w:rsidRDefault="00F24438" w:rsidP="00F24438">
      <w:pPr>
        <w:pStyle w:val="Leipteksti1"/>
      </w:pPr>
      <w:r>
        <w:t xml:space="preserve">Tekemällä kutsuja </w:t>
      </w:r>
      <w:r w:rsidR="007E5119">
        <w:t xml:space="preserve">määritettyihin </w:t>
      </w:r>
      <w:r>
        <w:t>URL</w:t>
      </w:r>
      <w:r w:rsidR="007E5119">
        <w:t xml:space="preserve"> osoitteisiin</w:t>
      </w:r>
      <w:r>
        <w:t xml:space="preserve">, sovellus käynnistää </w:t>
      </w:r>
      <w:r w:rsidR="007E5119">
        <w:t xml:space="preserve">tausta prosesseja </w:t>
      </w:r>
      <w:r>
        <w:t xml:space="preserve">ja </w:t>
      </w:r>
      <w:r w:rsidR="00ED14F9">
        <w:t xml:space="preserve">palauttaa </w:t>
      </w:r>
      <w:r w:rsidR="007E5119">
        <w:t xml:space="preserve">JSON </w:t>
      </w:r>
      <w:r w:rsidR="00ED14F9">
        <w:t>formatoituja vastauksia</w:t>
      </w:r>
      <w:r w:rsidR="007E5119">
        <w:t xml:space="preserve">. </w:t>
      </w:r>
    </w:p>
    <w:p w14:paraId="72D9F8FB" w14:textId="77777777" w:rsidR="00FC12C2" w:rsidRPr="00FC12C2" w:rsidRDefault="00FC12C2" w:rsidP="00FC12C2">
      <w:pPr>
        <w:pStyle w:val="Koodirivi"/>
      </w:pPr>
      <w:r w:rsidRPr="00FC12C2">
        <w:t>@main.route("/health", methods=["GET"])</w:t>
      </w:r>
    </w:p>
    <w:p w14:paraId="2F31A7E6" w14:textId="77777777" w:rsidR="00FC12C2" w:rsidRPr="00FC12C2" w:rsidRDefault="00FC12C2" w:rsidP="00FC12C2">
      <w:pPr>
        <w:pStyle w:val="Koodirivi"/>
      </w:pPr>
      <w:r w:rsidRPr="00FC12C2">
        <w:t xml:space="preserve">def </w:t>
      </w:r>
      <w:proofErr w:type="spellStart"/>
      <w:r w:rsidRPr="00FC12C2">
        <w:t>health_check</w:t>
      </w:r>
      <w:proofErr w:type="spellEnd"/>
      <w:r w:rsidRPr="00FC12C2">
        <w:t>():</w:t>
      </w:r>
    </w:p>
    <w:p w14:paraId="53ADAACC" w14:textId="3427B4BE" w:rsidR="00FC12C2" w:rsidRPr="00FC12C2" w:rsidRDefault="00FC12C2" w:rsidP="00FC12C2">
      <w:pPr>
        <w:pStyle w:val="Koodirivi"/>
      </w:pPr>
      <w:r w:rsidRPr="00FC12C2">
        <w:t xml:space="preserve">    return </w:t>
      </w:r>
      <w:proofErr w:type="spellStart"/>
      <w:r w:rsidRPr="00FC12C2">
        <w:t>jsonify</w:t>
      </w:r>
      <w:proofErr w:type="spellEnd"/>
      <w:r w:rsidRPr="00FC12C2">
        <w:t>({"status": "running"}), 200</w:t>
      </w:r>
    </w:p>
    <w:p w14:paraId="4A458AC9" w14:textId="3A5CD151" w:rsidR="007E5119" w:rsidRPr="007E5119" w:rsidRDefault="007E5119" w:rsidP="00F24438">
      <w:pPr>
        <w:pStyle w:val="Leipteksti1"/>
      </w:pPr>
      <w:r w:rsidRPr="007E5119">
        <w:t>Esimerkki /</w:t>
      </w:r>
      <w:proofErr w:type="spellStart"/>
      <w:r w:rsidRPr="007E5119">
        <w:t>health</w:t>
      </w:r>
      <w:proofErr w:type="spellEnd"/>
      <w:r w:rsidRPr="007E5119">
        <w:t xml:space="preserve"> URL osoittee</w:t>
      </w:r>
      <w:r>
        <w:t xml:space="preserve">sta, joka palauttaa JSON vastauksen palvelun statuksesta. </w:t>
      </w:r>
    </w:p>
    <w:p w14:paraId="77DCAF52" w14:textId="0DCAC0C3" w:rsidR="00ED14F9" w:rsidRPr="007E5119" w:rsidRDefault="007E5119" w:rsidP="00F24438">
      <w:pPr>
        <w:pStyle w:val="Leipteksti1"/>
      </w:pPr>
      <w:hyperlink r:id="rId31" w:history="1">
        <w:r w:rsidRPr="007E5119">
          <w:rPr>
            <w:rStyle w:val="Hyperlink"/>
          </w:rPr>
          <w:t>https://flask.palletsprojects.com/en/stable/</w:t>
        </w:r>
      </w:hyperlink>
      <w:r w:rsidR="00ED14F9" w:rsidRPr="007E5119">
        <w:t xml:space="preserve"> </w:t>
      </w:r>
    </w:p>
    <w:p w14:paraId="45E60DED" w14:textId="239D6C0A" w:rsidR="00ED14F9" w:rsidRDefault="00ED14F9" w:rsidP="00ED14F9">
      <w:pPr>
        <w:pStyle w:val="Heading3"/>
      </w:pPr>
      <w:proofErr w:type="spellStart"/>
      <w:r>
        <w:lastRenderedPageBreak/>
        <w:t>Gunicorn</w:t>
      </w:r>
      <w:proofErr w:type="spellEnd"/>
    </w:p>
    <w:p w14:paraId="29B7F61B" w14:textId="4261E41D" w:rsidR="00FC12C2" w:rsidRDefault="00AE45AC" w:rsidP="00FC12C2">
      <w:pPr>
        <w:pStyle w:val="Leipteksti1"/>
      </w:pPr>
      <w:proofErr w:type="spellStart"/>
      <w:r w:rsidRPr="00AE45AC">
        <w:rPr>
          <w:lang w:val="en-US"/>
        </w:rPr>
        <w:t>Gunicorn</w:t>
      </w:r>
      <w:proofErr w:type="spellEnd"/>
      <w:r w:rsidRPr="00AE45AC">
        <w:rPr>
          <w:lang w:val="en-US"/>
        </w:rPr>
        <w:t xml:space="preserve"> on Web Server Gateway Int</w:t>
      </w:r>
      <w:r>
        <w:rPr>
          <w:lang w:val="en-US"/>
        </w:rPr>
        <w:t>erface</w:t>
      </w:r>
      <w:r w:rsidRPr="00AE45AC">
        <w:rPr>
          <w:lang w:val="en-US"/>
        </w:rPr>
        <w:t xml:space="preserve"> </w:t>
      </w:r>
      <w:r>
        <w:rPr>
          <w:lang w:val="en-US"/>
        </w:rPr>
        <w:t xml:space="preserve">(WSGI) </w:t>
      </w:r>
      <w:r w:rsidRPr="00AE45AC">
        <w:rPr>
          <w:lang w:val="en-US"/>
        </w:rPr>
        <w:t>http-</w:t>
      </w:r>
      <w:proofErr w:type="spellStart"/>
      <w:r>
        <w:rPr>
          <w:lang w:val="en-US"/>
        </w:rPr>
        <w:t>palvelin</w:t>
      </w:r>
      <w:proofErr w:type="spellEnd"/>
      <w:r w:rsidRPr="00AE45AC">
        <w:rPr>
          <w:lang w:val="en-US"/>
        </w:rPr>
        <w:t xml:space="preserve">. </w:t>
      </w:r>
      <w:r>
        <w:t xml:space="preserve">Sen tehtävänä on </w:t>
      </w:r>
      <w:r w:rsidRPr="00AE45AC">
        <w:t xml:space="preserve">välittää </w:t>
      </w:r>
      <w:r>
        <w:t>http-pyynnöt</w:t>
      </w:r>
      <w:r w:rsidRPr="00AE45AC">
        <w:t xml:space="preserve"> </w:t>
      </w:r>
      <w:r>
        <w:t xml:space="preserve">web-applikaatiolle. Vaikka </w:t>
      </w:r>
      <w:proofErr w:type="spellStart"/>
      <w:r>
        <w:t>Flask</w:t>
      </w:r>
      <w:proofErr w:type="spellEnd"/>
      <w:r>
        <w:t xml:space="preserve"> tarjoaa http-palvelimen kehitys tarpeisiin, eivät sen ominaisuudet ja tehokkuus ole niin kehittyneitä, kuin projektin, joka keskittyy toimimaan täysin http-palvelimena. </w:t>
      </w:r>
      <w:proofErr w:type="spellStart"/>
      <w:r>
        <w:t>Gunicorn</w:t>
      </w:r>
      <w:proofErr w:type="spellEnd"/>
      <w:r>
        <w:t xml:space="preserve"> toimii monisäikeisenä, pystyy prosessoimaan useita pyyntöjä </w:t>
      </w:r>
      <w:proofErr w:type="spellStart"/>
      <w:r>
        <w:t>yhtäaikasesti</w:t>
      </w:r>
      <w:proofErr w:type="spellEnd"/>
      <w:r w:rsidR="00313EA6">
        <w:t xml:space="preserve"> ja mahdollistaa erilaisten asetusten asettamisen, joilla voidaan tehostaa http-palvelimen nopeutta sekä turvallisuutta. </w:t>
      </w:r>
    </w:p>
    <w:p w14:paraId="7E4F958A" w14:textId="6BEDD06C" w:rsidR="00313EA6" w:rsidRPr="00AE45AC" w:rsidRDefault="00313EA6" w:rsidP="00FC12C2">
      <w:pPr>
        <w:pStyle w:val="Leipteksti1"/>
      </w:pPr>
      <w:proofErr w:type="spellStart"/>
      <w:r>
        <w:t>Gunicorn</w:t>
      </w:r>
      <w:proofErr w:type="spellEnd"/>
      <w:r>
        <w:t xml:space="preserve"> mahdollistaa alustan joustavan konfiguraation sekä käyttöönoton. Alustaa voidaan käyttää sellaisenaan </w:t>
      </w:r>
      <w:proofErr w:type="spellStart"/>
      <w:r>
        <w:t>Gunicorn</w:t>
      </w:r>
      <w:proofErr w:type="spellEnd"/>
      <w:r>
        <w:t xml:space="preserve"> toimien palvelimena, tai yhdistää käänteiseen välityspalvelimeen (</w:t>
      </w:r>
      <w:proofErr w:type="spellStart"/>
      <w:r>
        <w:t>reverse</w:t>
      </w:r>
      <w:proofErr w:type="spellEnd"/>
      <w:r>
        <w:t xml:space="preserve"> </w:t>
      </w:r>
      <w:proofErr w:type="spellStart"/>
      <w:r>
        <w:t>proxy</w:t>
      </w:r>
      <w:proofErr w:type="spellEnd"/>
      <w:r>
        <w:t xml:space="preserve">). Kehittyneemmissä ympäristöissä </w:t>
      </w:r>
      <w:proofErr w:type="spellStart"/>
      <w:r>
        <w:t>Gunicornin</w:t>
      </w:r>
      <w:proofErr w:type="spellEnd"/>
      <w:r>
        <w:t xml:space="preserve"> toiminnan voi helposti yhdistää välityspalvelimeen</w:t>
      </w:r>
      <w:r w:rsidR="00175C28">
        <w:t>,</w:t>
      </w:r>
      <w:r>
        <w:t xml:space="preserve"> kuten </w:t>
      </w:r>
      <w:proofErr w:type="spellStart"/>
      <w:r>
        <w:t>Nginx</w:t>
      </w:r>
      <w:proofErr w:type="spellEnd"/>
      <w:r>
        <w:t xml:space="preserve"> tai Apache. </w:t>
      </w:r>
    </w:p>
    <w:p w14:paraId="35A753C2" w14:textId="724DB224" w:rsidR="00ED14F9" w:rsidRDefault="00ED14F9" w:rsidP="00ED14F9">
      <w:pPr>
        <w:pStyle w:val="Heading3"/>
        <w:rPr>
          <w:lang w:val="en-US"/>
        </w:rPr>
      </w:pPr>
      <w:r>
        <w:rPr>
          <w:lang w:val="en-US"/>
        </w:rPr>
        <w:t>Celery</w:t>
      </w:r>
    </w:p>
    <w:p w14:paraId="65654753" w14:textId="5B19F82A" w:rsidR="00433CC0" w:rsidRDefault="00571D40" w:rsidP="00433CC0">
      <w:pPr>
        <w:pStyle w:val="Leipteksti1"/>
      </w:pPr>
      <w:proofErr w:type="spellStart"/>
      <w:r w:rsidRPr="00571D40">
        <w:t>Celery</w:t>
      </w:r>
      <w:proofErr w:type="spellEnd"/>
      <w:r w:rsidRPr="00571D40">
        <w:t xml:space="preserve"> on asynkroninen</w:t>
      </w:r>
      <w:r>
        <w:t>, hajautettu</w:t>
      </w:r>
      <w:r w:rsidRPr="00571D40">
        <w:t xml:space="preserve"> tehtäväjono</w:t>
      </w:r>
      <w:r>
        <w:t>.</w:t>
      </w:r>
      <w:r w:rsidR="003017EF">
        <w:t xml:space="preserve"> </w:t>
      </w:r>
      <w:r w:rsidR="003017EF" w:rsidRPr="00FD51AF">
        <w:t xml:space="preserve">Tehtäväjonoon </w:t>
      </w:r>
      <w:r w:rsidR="00FD51AF" w:rsidRPr="00FD51AF">
        <w:t>pusketaan</w:t>
      </w:r>
      <w:r w:rsidR="00FD51AF">
        <w:t xml:space="preserve"> tehtäviä, joita </w:t>
      </w:r>
      <w:proofErr w:type="spellStart"/>
      <w:r w:rsidR="00FD51AF">
        <w:t>Celery</w:t>
      </w:r>
      <w:proofErr w:type="spellEnd"/>
      <w:r w:rsidR="00FD51AF">
        <w:t xml:space="preserve"> työntekijät (</w:t>
      </w:r>
      <w:proofErr w:type="spellStart"/>
      <w:r w:rsidR="00FD51AF">
        <w:t>workers</w:t>
      </w:r>
      <w:proofErr w:type="spellEnd"/>
      <w:r w:rsidR="00FD51AF">
        <w:t xml:space="preserve">) suorittavat. </w:t>
      </w:r>
      <w:r w:rsidR="00433CC0">
        <w:t>Jonoksi</w:t>
      </w:r>
      <w:r w:rsidR="00FD51AF" w:rsidRPr="00FD51AF">
        <w:t xml:space="preserve"> </w:t>
      </w:r>
      <w:r w:rsidR="00433CC0">
        <w:t xml:space="preserve">ja tehtävien välittämiseksi tarvitaan </w:t>
      </w:r>
      <w:proofErr w:type="spellStart"/>
      <w:r w:rsidR="00FD51AF" w:rsidRPr="00FD51AF">
        <w:t>message</w:t>
      </w:r>
      <w:proofErr w:type="spellEnd"/>
      <w:r w:rsidR="00FD51AF" w:rsidRPr="00FD51AF">
        <w:t xml:space="preserve"> </w:t>
      </w:r>
      <w:proofErr w:type="spellStart"/>
      <w:r w:rsidR="00FD51AF" w:rsidRPr="00FD51AF">
        <w:t>broker</w:t>
      </w:r>
      <w:proofErr w:type="spellEnd"/>
      <w:r w:rsidR="00433CC0">
        <w:t xml:space="preserve">, joka on tässä työssä </w:t>
      </w:r>
      <w:proofErr w:type="spellStart"/>
      <w:r w:rsidR="00433CC0">
        <w:t>Redis</w:t>
      </w:r>
      <w:proofErr w:type="spellEnd"/>
      <w:r w:rsidR="00433CC0">
        <w:t>.</w:t>
      </w:r>
      <w:r w:rsidR="00FD51AF" w:rsidRPr="00FD51AF">
        <w:t xml:space="preserve"> </w:t>
      </w:r>
      <w:proofErr w:type="spellStart"/>
      <w:r w:rsidR="00433CC0">
        <w:t>Rediksen</w:t>
      </w:r>
      <w:proofErr w:type="spellEnd"/>
      <w:r w:rsidR="00433CC0">
        <w:t xml:space="preserve"> ylläpitämään </w:t>
      </w:r>
      <w:proofErr w:type="spellStart"/>
      <w:r w:rsidR="00433CC0">
        <w:t>jonoo</w:t>
      </w:r>
      <w:proofErr w:type="spellEnd"/>
      <w:r w:rsidR="00433CC0">
        <w:t xml:space="preserve"> lisätään </w:t>
      </w:r>
      <w:r w:rsidR="00FD51AF" w:rsidRPr="00FD51AF">
        <w:t>dynaamisesti t</w:t>
      </w:r>
      <w:r w:rsidR="00FD51AF">
        <w:t>ehtäviä</w:t>
      </w:r>
      <w:r w:rsidR="00433CC0">
        <w:t xml:space="preserve">, jotka </w:t>
      </w:r>
      <w:proofErr w:type="spellStart"/>
      <w:r w:rsidR="00433CC0">
        <w:t>Redis</w:t>
      </w:r>
      <w:proofErr w:type="spellEnd"/>
      <w:r w:rsidR="00433CC0">
        <w:t xml:space="preserve"> välittää työntekijöille. </w:t>
      </w:r>
      <w:proofErr w:type="spellStart"/>
      <w:r w:rsidR="00433CC0">
        <w:t>Celery</w:t>
      </w:r>
      <w:proofErr w:type="spellEnd"/>
      <w:r w:rsidR="00433CC0">
        <w:t xml:space="preserve"> työntekijät ovat erillisiä prosesseja,</w:t>
      </w:r>
      <w:r w:rsidR="00433CC0" w:rsidRPr="00433CC0">
        <w:t xml:space="preserve"> </w:t>
      </w:r>
      <w:r w:rsidR="00433CC0">
        <w:t xml:space="preserve">joita voidaan määrittää useita toimimaan samanaikaisesti ja ne suorittavat funktion toiminnallisuuden. </w:t>
      </w:r>
    </w:p>
    <w:p w14:paraId="1B33719A" w14:textId="77777777" w:rsidR="00433CC0" w:rsidRDefault="00FD51AF" w:rsidP="002F3818">
      <w:pPr>
        <w:pStyle w:val="Leipteksti1"/>
      </w:pPr>
      <w:r w:rsidRPr="00FD51AF">
        <w:t xml:space="preserve">Sovelluksessa API-rajapinnan kautta </w:t>
      </w:r>
      <w:r>
        <w:t>tehdyt kutsut lisäävät</w:t>
      </w:r>
      <w:r w:rsidR="00433CC0">
        <w:t xml:space="preserve"> tehtäviä</w:t>
      </w:r>
      <w:r>
        <w:t xml:space="preserve"> </w:t>
      </w:r>
      <w:proofErr w:type="spellStart"/>
      <w:r>
        <w:t>Redis</w:t>
      </w:r>
      <w:proofErr w:type="spellEnd"/>
      <w:r>
        <w:t xml:space="preserve"> tehtävä jonoon, jonka kautta </w:t>
      </w:r>
      <w:proofErr w:type="spellStart"/>
      <w:r>
        <w:t>Celery</w:t>
      </w:r>
      <w:proofErr w:type="spellEnd"/>
      <w:r>
        <w:t xml:space="preserve"> työntekijä saa tarkat parametrit</w:t>
      </w:r>
      <w:r w:rsidR="00433CC0">
        <w:t xml:space="preserve"> tarvittaville toimille</w:t>
      </w:r>
      <w:r>
        <w:t xml:space="preserve">. </w:t>
      </w:r>
      <w:r w:rsidR="00433CC0">
        <w:t xml:space="preserve">Työntekijät ovat erotettuna muusta sovelluksesta, ja ne hoitavat raskaammat tehtävät. Lisäämällä työntekijöiden määrää, voidaan sovellusta skaalata helposti ottamaan vastaan suuriakin määriä pyyntöjä, ilman toiminnan hidastumista. </w:t>
      </w:r>
    </w:p>
    <w:p w14:paraId="6DDAAC1C" w14:textId="06663CB4" w:rsidR="00FD51AF" w:rsidRDefault="007F45C0" w:rsidP="002F3818">
      <w:pPr>
        <w:pStyle w:val="Leipteksti1"/>
      </w:pPr>
      <w:r>
        <w:rPr>
          <w:noProof/>
        </w:rPr>
        <w:lastRenderedPageBreak/>
        <w:drawing>
          <wp:inline distT="0" distB="0" distL="0" distR="0" wp14:anchorId="57CE2A4E" wp14:editId="76CCD6CA">
            <wp:extent cx="4191000" cy="1771650"/>
            <wp:effectExtent l="0" t="0" r="0" b="0"/>
            <wp:docPr id="1146437876" name="Picture 3"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A diagram of a task&#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2BD4898B" w14:textId="5A394FF4" w:rsidR="007F45C0" w:rsidRPr="00FD51AF" w:rsidRDefault="007F45C0" w:rsidP="002F3818">
      <w:pPr>
        <w:pStyle w:val="Leipteksti1"/>
      </w:pPr>
      <w:proofErr w:type="spellStart"/>
      <w:r>
        <w:t>Celery</w:t>
      </w:r>
      <w:proofErr w:type="spellEnd"/>
      <w:r>
        <w:t xml:space="preserve"> tehtävä prosessi. </w:t>
      </w:r>
    </w:p>
    <w:p w14:paraId="613BF16B" w14:textId="02F763A5" w:rsidR="00313EA6" w:rsidRDefault="00313EA6" w:rsidP="00313EA6">
      <w:pPr>
        <w:pStyle w:val="Heading2"/>
        <w:rPr>
          <w:lang w:val="en-US"/>
        </w:rPr>
      </w:pPr>
      <w:r>
        <w:rPr>
          <w:lang w:val="en-US"/>
        </w:rPr>
        <w:t>Redis</w:t>
      </w:r>
    </w:p>
    <w:p w14:paraId="707D7942" w14:textId="77777777" w:rsidR="007921AB" w:rsidRDefault="00A55932" w:rsidP="00313EA6">
      <w:pPr>
        <w:pStyle w:val="Leipteksti1"/>
      </w:pPr>
      <w:proofErr w:type="spellStart"/>
      <w:r w:rsidRPr="00A55932">
        <w:t>Redis</w:t>
      </w:r>
      <w:proofErr w:type="spellEnd"/>
      <w:r w:rsidRPr="00A55932">
        <w:t xml:space="preserve"> on keskusmuistipohjainen varastointi </w:t>
      </w:r>
      <w:r>
        <w:t xml:space="preserve">palvelin alusta. </w:t>
      </w:r>
      <w:proofErr w:type="spellStart"/>
      <w:r>
        <w:t>Redis</w:t>
      </w:r>
      <w:proofErr w:type="spellEnd"/>
      <w:r>
        <w:t xml:space="preserve"> on erityisen tehokas varastoimaan ja lukemaan tallennettua dataa, koska se säilyttää kaiken keskusmuistissa (RAM). Se soveltuu toimimaan tietokantana, </w:t>
      </w:r>
      <w:proofErr w:type="spellStart"/>
      <w:r>
        <w:t>message</w:t>
      </w:r>
      <w:proofErr w:type="spellEnd"/>
      <w:r>
        <w:t xml:space="preserve"> </w:t>
      </w:r>
      <w:proofErr w:type="spellStart"/>
      <w:r>
        <w:t>brokerina</w:t>
      </w:r>
      <w:proofErr w:type="spellEnd"/>
      <w:r>
        <w:t xml:space="preserve"> sekä välimuistina. </w:t>
      </w:r>
      <w:r w:rsidR="007921AB">
        <w:t xml:space="preserve">Tässä työssä </w:t>
      </w:r>
      <w:proofErr w:type="spellStart"/>
      <w:r w:rsidR="007921AB">
        <w:t>Redis</w:t>
      </w:r>
      <w:proofErr w:type="spellEnd"/>
      <w:r w:rsidR="007921AB">
        <w:t xml:space="preserve"> toimii samaan aikaan </w:t>
      </w:r>
      <w:proofErr w:type="spellStart"/>
      <w:r w:rsidR="007921AB">
        <w:t>message</w:t>
      </w:r>
      <w:proofErr w:type="spellEnd"/>
      <w:r w:rsidR="007921AB">
        <w:t xml:space="preserve"> </w:t>
      </w:r>
      <w:proofErr w:type="spellStart"/>
      <w:r w:rsidR="007921AB">
        <w:t>brokerina</w:t>
      </w:r>
      <w:proofErr w:type="spellEnd"/>
      <w:r w:rsidR="007921AB">
        <w:t xml:space="preserve"> </w:t>
      </w:r>
      <w:proofErr w:type="spellStart"/>
      <w:r w:rsidR="007921AB">
        <w:t>Celerylle</w:t>
      </w:r>
      <w:proofErr w:type="spellEnd"/>
      <w:r w:rsidR="007921AB">
        <w:t xml:space="preserve">, sekä välimuistina tuloksille. </w:t>
      </w:r>
    </w:p>
    <w:p w14:paraId="2517EC83" w14:textId="297F5F6B" w:rsidR="007921AB" w:rsidRDefault="007921AB" w:rsidP="00313EA6">
      <w:pPr>
        <w:pStyle w:val="Leipteksti1"/>
      </w:pPr>
      <w:r>
        <w:t xml:space="preserve">Välimuistiin voidaan tallentaa tiettyyn avainsanaan arvoja, joiden hakeminen vie aikaa tai on muuten raskasta. </w:t>
      </w:r>
      <w:proofErr w:type="spellStart"/>
      <w:r>
        <w:t>Redis</w:t>
      </w:r>
      <w:proofErr w:type="spellEnd"/>
      <w:r>
        <w:t xml:space="preserve"> vähentää näiden hitaiden ja raskaiden toimintojen määrää, kun niiden tuloksia voidaan tallentaa ja myöhemmin hakea tehokkaasti </w:t>
      </w:r>
      <w:proofErr w:type="spellStart"/>
      <w:r>
        <w:t>Rediksen</w:t>
      </w:r>
      <w:proofErr w:type="spellEnd"/>
      <w:r>
        <w:t xml:space="preserve"> välimuistista. Arvoille voidaan määrittää vanhentumisaika, jonka tultua täyteen arvo poistuu välimuistista ja näin pidetään se ajantasaisena. Välimuisti tehostaa sovelluksen toimintaa, vähentää vastausaikoja ja mahdollistaa skaalautumisen. </w:t>
      </w:r>
    </w:p>
    <w:p w14:paraId="3A1DCDE8" w14:textId="54B411F4" w:rsidR="007921AB" w:rsidRPr="00A55932" w:rsidRDefault="006245FF" w:rsidP="00313EA6">
      <w:pPr>
        <w:pStyle w:val="Leipteksti1"/>
      </w:pPr>
      <w:proofErr w:type="spellStart"/>
      <w:r>
        <w:t>Redis</w:t>
      </w:r>
      <w:proofErr w:type="spellEnd"/>
      <w:r>
        <w:t xml:space="preserve"> toimii myös </w:t>
      </w:r>
      <w:proofErr w:type="spellStart"/>
      <w:r>
        <w:t>Celeryn</w:t>
      </w:r>
      <w:proofErr w:type="spellEnd"/>
      <w:r>
        <w:t xml:space="preserve"> tehtävä jonona. </w:t>
      </w:r>
      <w:proofErr w:type="spellStart"/>
      <w:r>
        <w:t>Celery</w:t>
      </w:r>
      <w:proofErr w:type="spellEnd"/>
      <w:r>
        <w:t xml:space="preserve"> kirjasto sisältää valmiin toiminnallisuuden </w:t>
      </w:r>
      <w:proofErr w:type="spellStart"/>
      <w:r>
        <w:t>Rediksen</w:t>
      </w:r>
      <w:proofErr w:type="spellEnd"/>
      <w:r>
        <w:t xml:space="preserve"> käyttöön. </w:t>
      </w:r>
      <w:proofErr w:type="spellStart"/>
      <w:r>
        <w:t>Celery</w:t>
      </w:r>
      <w:proofErr w:type="spellEnd"/>
      <w:r>
        <w:t xml:space="preserve"> määritettyjä tehtäviä voidaan ohjelmallisesti puskea </w:t>
      </w:r>
      <w:proofErr w:type="spellStart"/>
      <w:r>
        <w:t>Rediksen</w:t>
      </w:r>
      <w:proofErr w:type="spellEnd"/>
      <w:r>
        <w:t xml:space="preserve"> tehtävä jonoon helposti, josta työntekijät saavat ne käsittelyyn. Tehtävä jono toimii </w:t>
      </w:r>
      <w:proofErr w:type="spellStart"/>
      <w:r>
        <w:t>first</w:t>
      </w:r>
      <w:proofErr w:type="spellEnd"/>
      <w:r>
        <w:t xml:space="preserve"> in, </w:t>
      </w:r>
      <w:proofErr w:type="spellStart"/>
      <w:r>
        <w:t>first</w:t>
      </w:r>
      <w:proofErr w:type="spellEnd"/>
      <w:r>
        <w:t xml:space="preserve"> out periaatteella. </w:t>
      </w:r>
    </w:p>
    <w:p w14:paraId="30A2FB18" w14:textId="7180FA32" w:rsidR="00313EA6" w:rsidRDefault="00313EA6" w:rsidP="00313EA6">
      <w:pPr>
        <w:pStyle w:val="Heading2"/>
        <w:rPr>
          <w:lang w:val="en-US"/>
        </w:rPr>
      </w:pPr>
      <w:proofErr w:type="spellStart"/>
      <w:r w:rsidRPr="00A55932">
        <w:lastRenderedPageBreak/>
        <w:t>Docker</w:t>
      </w:r>
      <w:proofErr w:type="spellEnd"/>
    </w:p>
    <w:p w14:paraId="57E9258C" w14:textId="2FB12FA0" w:rsidR="00313EA6" w:rsidRDefault="006245FF" w:rsidP="00313EA6">
      <w:pPr>
        <w:pStyle w:val="Leipteksti1"/>
      </w:pPr>
      <w:proofErr w:type="spellStart"/>
      <w:r>
        <w:t>Docker</w:t>
      </w:r>
      <w:proofErr w:type="spellEnd"/>
      <w:r>
        <w:t xml:space="preserve"> on virtualisointi alusta, joka tekee kehittämisestä, testauksesta ja lopulta käyttöönotosta yksinkertaista ja yhtenäistä. Dockeriin määritetään </w:t>
      </w:r>
      <w:r w:rsidR="00697E39">
        <w:t xml:space="preserve">infrastruktuuri, </w:t>
      </w:r>
      <w:r>
        <w:t xml:space="preserve">jonka päällä </w:t>
      </w:r>
      <w:r w:rsidR="00697E39">
        <w:t xml:space="preserve">kehitetty </w:t>
      </w:r>
      <w:r>
        <w:t>sovellus pyörii</w:t>
      </w:r>
      <w:r w:rsidR="00697E39">
        <w:t xml:space="preserve">. </w:t>
      </w:r>
      <w:proofErr w:type="spellStart"/>
      <w:r>
        <w:t>Docker</w:t>
      </w:r>
      <w:proofErr w:type="spellEnd"/>
      <w:r>
        <w:t xml:space="preserve"> rakentaa määritysten perusteella ”kontin”, </w:t>
      </w:r>
      <w:r w:rsidR="00697E39">
        <w:t xml:space="preserve">joka sisältää sovelluksen, sen tarvitsemat kirjastot, konfiguraatiot </w:t>
      </w:r>
      <w:r w:rsidR="00674D59">
        <w:t xml:space="preserve">ja alustan, joka </w:t>
      </w:r>
      <w:r>
        <w:t>käynnistetään</w:t>
      </w:r>
      <w:r w:rsidR="00674D59">
        <w:t xml:space="preserve"> eristetysti laitteen käyttöjärjestelmästä</w:t>
      </w:r>
      <w:r>
        <w:t>. Dockerin toimintaa voidaan verrata virtuaalikoneeseen</w:t>
      </w:r>
      <w:r w:rsidR="00674D59">
        <w:t xml:space="preserve">, mutta </w:t>
      </w:r>
      <w:proofErr w:type="spellStart"/>
      <w:r w:rsidR="00674D59">
        <w:t>Docker</w:t>
      </w:r>
      <w:proofErr w:type="spellEnd"/>
      <w:r w:rsidR="00674D59">
        <w:t xml:space="preserve"> virtualisoi vain sovelluksen toiminnan kannalta tärkeät palvelut</w:t>
      </w:r>
      <w:r w:rsidR="00697E39">
        <w:t xml:space="preserve">, jonka takia </w:t>
      </w:r>
      <w:proofErr w:type="spellStart"/>
      <w:r w:rsidR="00697E39">
        <w:t>Docker</w:t>
      </w:r>
      <w:proofErr w:type="spellEnd"/>
      <w:r w:rsidR="00697E39">
        <w:t xml:space="preserve"> käyttää yleensä vähemmän laitteen resursseja. </w:t>
      </w:r>
      <w:proofErr w:type="spellStart"/>
      <w:r w:rsidR="00697E39">
        <w:t>Dockeria</w:t>
      </w:r>
      <w:proofErr w:type="spellEnd"/>
      <w:r w:rsidR="00697E39">
        <w:t xml:space="preserve"> käyttämällä voidaan käynnistää ja hallinnoida useita erilaisia </w:t>
      </w:r>
      <w:r w:rsidR="00674D59">
        <w:t xml:space="preserve">palveluita ja sovelluksia helposti. </w:t>
      </w:r>
    </w:p>
    <w:p w14:paraId="624AFBB2" w14:textId="0696D55D" w:rsidR="00697E39" w:rsidRDefault="00697E39" w:rsidP="00313EA6">
      <w:pPr>
        <w:pStyle w:val="Leipteksti1"/>
      </w:pPr>
      <w:proofErr w:type="spellStart"/>
      <w:r w:rsidRPr="00697E39">
        <w:t>Docker</w:t>
      </w:r>
      <w:proofErr w:type="spellEnd"/>
      <w:r w:rsidRPr="00697E39">
        <w:t xml:space="preserve"> </w:t>
      </w:r>
      <w:proofErr w:type="spellStart"/>
      <w:r w:rsidRPr="00697E39">
        <w:t>Compose</w:t>
      </w:r>
      <w:proofErr w:type="spellEnd"/>
      <w:r w:rsidRPr="00697E39">
        <w:t xml:space="preserve"> on Dockerin työkalu, </w:t>
      </w:r>
      <w:r w:rsidR="00674D59">
        <w:t xml:space="preserve">joka soveltuu </w:t>
      </w:r>
      <w:r>
        <w:t xml:space="preserve">määrittämään suurempia, useiden </w:t>
      </w:r>
      <w:proofErr w:type="spellStart"/>
      <w:r>
        <w:t>Docker</w:t>
      </w:r>
      <w:proofErr w:type="spellEnd"/>
      <w:r>
        <w:t xml:space="preserve"> konttien </w:t>
      </w:r>
      <w:r w:rsidR="00D46763">
        <w:t>kokonaisuuksia, joiden monitorointi sekä hallinnointi voidaan yhtenäistää</w:t>
      </w:r>
      <w:r>
        <w:t xml:space="preserve">. </w:t>
      </w:r>
      <w:proofErr w:type="spellStart"/>
      <w:r w:rsidR="00674D59">
        <w:t>Docker</w:t>
      </w:r>
      <w:proofErr w:type="spellEnd"/>
      <w:r w:rsidR="00674D59">
        <w:t xml:space="preserve"> </w:t>
      </w:r>
      <w:proofErr w:type="spellStart"/>
      <w:r w:rsidR="00674D59">
        <w:t>Composen</w:t>
      </w:r>
      <w:proofErr w:type="spellEnd"/>
      <w:r w:rsidR="00674D59">
        <w:t xml:space="preserve"> avulla voidaan rakentaa laajempi sovellus, joka sisältää kehitetyn sovelluksen, sille oman tietokannan sekä web-palvelimen. Jokainen palvelu pystytetään yhden konfiguraatio tiedoston avulla, </w:t>
      </w:r>
      <w:proofErr w:type="spellStart"/>
      <w:r w:rsidR="00674D59">
        <w:t>docker-compose.yml</w:t>
      </w:r>
      <w:proofErr w:type="spellEnd"/>
      <w:r w:rsidR="00674D59">
        <w:t>.</w:t>
      </w:r>
      <w:r w:rsidR="00D46763">
        <w:t xml:space="preserve"> Konfiguraatioon määritetään jokainen haluttu, yksittäinen </w:t>
      </w:r>
      <w:proofErr w:type="spellStart"/>
      <w:r w:rsidR="00D46763">
        <w:t>Docker</w:t>
      </w:r>
      <w:proofErr w:type="spellEnd"/>
      <w:r w:rsidR="00D46763">
        <w:t xml:space="preserve"> palvelu ja niiden erityisominaisuudet.</w:t>
      </w:r>
      <w:r w:rsidR="00674D59">
        <w:t xml:space="preserve"> Konfiguraatio tiedoston avulla yksittäisen palvelun, kuten tietokannan vaihtaminen ei vaadi muuta, kuin konfiguraatio muutosta ja uudelleen käynnistämistä. </w:t>
      </w:r>
      <w:proofErr w:type="spellStart"/>
      <w:r w:rsidR="00D46763">
        <w:t>Docker</w:t>
      </w:r>
      <w:proofErr w:type="spellEnd"/>
      <w:r w:rsidR="00D46763">
        <w:t xml:space="preserve"> </w:t>
      </w:r>
      <w:proofErr w:type="spellStart"/>
      <w:r w:rsidR="00D46763">
        <w:t>Compose</w:t>
      </w:r>
      <w:proofErr w:type="spellEnd"/>
      <w:r w:rsidR="00D46763">
        <w:t xml:space="preserve"> tukee myös skaalausta. Yksittäisiä </w:t>
      </w:r>
      <w:proofErr w:type="spellStart"/>
      <w:r w:rsidR="00D46763">
        <w:t>Docker</w:t>
      </w:r>
      <w:proofErr w:type="spellEnd"/>
      <w:r w:rsidR="00D46763">
        <w:t xml:space="preserve"> palveluita voidaan käynnistää useita käynnistysvaiheessa, jolloin esimerkiksi </w:t>
      </w:r>
      <w:proofErr w:type="spellStart"/>
      <w:r w:rsidR="00D46763">
        <w:t>Celery</w:t>
      </w:r>
      <w:proofErr w:type="spellEnd"/>
      <w:r w:rsidR="00D46763">
        <w:t xml:space="preserve"> työntekijöitä voidaan määrittää useita. </w:t>
      </w:r>
    </w:p>
    <w:p w14:paraId="5359F2F3" w14:textId="15C35FA2" w:rsidR="003E6454" w:rsidRDefault="003E6454" w:rsidP="00313EA6">
      <w:pPr>
        <w:pStyle w:val="Leipteksti1"/>
      </w:pPr>
      <w:r>
        <w:t xml:space="preserve">Työssä </w:t>
      </w:r>
      <w:proofErr w:type="spellStart"/>
      <w:r>
        <w:t>Docker</w:t>
      </w:r>
      <w:proofErr w:type="spellEnd"/>
      <w:r w:rsidR="00D46763">
        <w:t xml:space="preserve"> </w:t>
      </w:r>
      <w:proofErr w:type="spellStart"/>
      <w:r w:rsidR="00D46763">
        <w:t>Composella</w:t>
      </w:r>
      <w:proofErr w:type="spellEnd"/>
      <w:r w:rsidR="00D46763">
        <w:t xml:space="preserve"> erillisiä </w:t>
      </w:r>
      <w:proofErr w:type="spellStart"/>
      <w:r w:rsidR="00D46763">
        <w:t>Docker</w:t>
      </w:r>
      <w:proofErr w:type="spellEnd"/>
      <w:r w:rsidR="00D46763">
        <w:t xml:space="preserve"> kontteja hallinnoidaan yhtenäisesti. </w:t>
      </w:r>
      <w:r w:rsidR="007B15F1">
        <w:t>S</w:t>
      </w:r>
      <w:r w:rsidR="00D46763">
        <w:t xml:space="preserve">ovelluksen </w:t>
      </w:r>
      <w:r w:rsidR="007B15F1">
        <w:t xml:space="preserve">eri </w:t>
      </w:r>
      <w:r w:rsidR="00D46763">
        <w:t xml:space="preserve">osat </w:t>
      </w:r>
      <w:r w:rsidR="007B15F1">
        <w:t xml:space="preserve">eritellään yksittäisiin </w:t>
      </w:r>
      <w:proofErr w:type="spellStart"/>
      <w:r w:rsidR="007B15F1">
        <w:t>Docker</w:t>
      </w:r>
      <w:proofErr w:type="spellEnd"/>
      <w:r w:rsidR="007B15F1">
        <w:t xml:space="preserve"> kontteihin, joita hallinnoidaan tarvittavien palveluiden kanssa </w:t>
      </w:r>
      <w:proofErr w:type="spellStart"/>
      <w:r w:rsidR="007B15F1">
        <w:t>Docker</w:t>
      </w:r>
      <w:proofErr w:type="spellEnd"/>
      <w:r w:rsidR="007B15F1">
        <w:t xml:space="preserve"> </w:t>
      </w:r>
      <w:proofErr w:type="spellStart"/>
      <w:r w:rsidR="007B15F1">
        <w:t>Composella</w:t>
      </w:r>
      <w:proofErr w:type="spellEnd"/>
      <w:r w:rsidR="007B15F1">
        <w:t>. Tuloksena alusta, joka on itsenäinen kokonaisuus</w:t>
      </w:r>
      <w:r w:rsidR="00D46763">
        <w:t xml:space="preserve">. </w:t>
      </w:r>
    </w:p>
    <w:p w14:paraId="0858C1D7" w14:textId="50110476" w:rsidR="00DD5798" w:rsidRDefault="00DD5798">
      <w:pPr>
        <w:spacing w:line="240" w:lineRule="auto"/>
        <w:jc w:val="left"/>
        <w:rPr>
          <w:rFonts w:eastAsiaTheme="minorHAnsi" w:cstheme="minorHAnsi"/>
          <w:szCs w:val="22"/>
          <w:lang w:eastAsia="en-US"/>
        </w:rPr>
      </w:pPr>
      <w:r>
        <w:br w:type="page"/>
      </w:r>
    </w:p>
    <w:p w14:paraId="37E4F4EA" w14:textId="5982E734" w:rsidR="00DD5798" w:rsidRDefault="00DD5798" w:rsidP="00DD5798">
      <w:pPr>
        <w:pStyle w:val="Heading1"/>
      </w:pPr>
      <w:r w:rsidRPr="00DD5798">
        <w:lastRenderedPageBreak/>
        <w:t>Työn toteutus</w:t>
      </w:r>
    </w:p>
    <w:p w14:paraId="2BFEAD4E" w14:textId="77777777" w:rsidR="00AE0EAC" w:rsidRDefault="005D7D6B" w:rsidP="008D6C1B">
      <w:pPr>
        <w:pStyle w:val="Leipteksti1"/>
      </w:pPr>
      <w:r>
        <w:t xml:space="preserve">Työn tavoitteena oli luoda yksittäinen sovellus kokonaisuus, joka rikastaa sille syötettyjä digitaalisia tunnistetietoja, tekemällä useita API hakuja uhkatieto lähteisiin. Sovelluksen tarkoitus </w:t>
      </w:r>
      <w:r w:rsidR="00AE0EAC">
        <w:t>on siis yhdistää uhkatietojen rikastus yhteen paikkaan, näin poistaa tarve käydä useissa eri paikoissa hakemassa uhkatietoja. Sovelluksen täytyi täyttää seuraavat ominaisuudet:</w:t>
      </w:r>
    </w:p>
    <w:p w14:paraId="0CF0E21F" w14:textId="21023AF8" w:rsidR="00AE0EAC" w:rsidRDefault="00AE0EAC" w:rsidP="00AE0EAC">
      <w:pPr>
        <w:pStyle w:val="Luetelma"/>
      </w:pPr>
      <w:r>
        <w:t>API avainten tallentaminen</w:t>
      </w:r>
    </w:p>
    <w:p w14:paraId="3CD7CB1B" w14:textId="3D166BC2" w:rsidR="00AE0EAC" w:rsidRDefault="00AE0EAC" w:rsidP="00AE0EAC">
      <w:pPr>
        <w:pStyle w:val="Luetelma"/>
      </w:pPr>
      <w:r>
        <w:t>Digitaalisten tunnisteiden tunnistaminen ja kategorisointi</w:t>
      </w:r>
    </w:p>
    <w:p w14:paraId="0A98B83D" w14:textId="042DD2EC" w:rsidR="00AE0EAC" w:rsidRDefault="00AE0EAC" w:rsidP="00AE0EAC">
      <w:pPr>
        <w:pStyle w:val="Luetelma"/>
      </w:pPr>
      <w:r>
        <w:t>Useiden ulkoisten API rajapintojen käyttäminen</w:t>
      </w:r>
    </w:p>
    <w:p w14:paraId="65911542" w14:textId="6ACC9A66" w:rsidR="00AE0EAC" w:rsidRDefault="00AE0EAC" w:rsidP="00AE0EAC">
      <w:pPr>
        <w:pStyle w:val="Leipteksti1"/>
      </w:pPr>
      <w:r>
        <w:t xml:space="preserve">Sovelluksen haluttiin myös toimia niin, että uusien uhkatieto lähteiden lisääminen olisi mahdollisimman yksinkertaista. Toteutus pyrittiin pitämään yksinkertaisena ja monipuolisena, että alustan sisällyttäminen valmiisiin toteutuksiin </w:t>
      </w:r>
      <w:r w:rsidR="0039311E">
        <w:t xml:space="preserve">sekä yhdistäminen muihin komponentteihin </w:t>
      </w:r>
      <w:r>
        <w:t>olisi helppoa</w:t>
      </w:r>
      <w:r w:rsidR="0039311E">
        <w:t xml:space="preserve"> ja samalla toimisi myös itsenäisenä. </w:t>
      </w:r>
    </w:p>
    <w:p w14:paraId="57F63885" w14:textId="4B41E24B" w:rsidR="005D7D6B" w:rsidRDefault="004739A2" w:rsidP="008D6C1B">
      <w:pPr>
        <w:pStyle w:val="Leipteksti1"/>
      </w:pPr>
      <w:r>
        <w:t xml:space="preserve">Rakenteeltaan työssä päädyttiin ratkaisuun, jossa toiminnallisuutta ohjataan </w:t>
      </w:r>
      <w:proofErr w:type="spellStart"/>
      <w:r>
        <w:t>Flaskilla</w:t>
      </w:r>
      <w:proofErr w:type="spellEnd"/>
      <w:r>
        <w:t xml:space="preserve"> toteutetun API rajapinnan kautta, joka käynnistää </w:t>
      </w:r>
      <w:proofErr w:type="spellStart"/>
      <w:r>
        <w:t>Celery</w:t>
      </w:r>
      <w:proofErr w:type="spellEnd"/>
      <w:r>
        <w:t xml:space="preserve"> työntekijöille tehtäviä. Näin erotellaan rajapinnan toiminta, raskaammista tehtävistä, joissa käydään hakemassa uhkatietoja ulkoisista API rajapinnoista ja sovelluksen API rajapinnan käyttö ei hidastu. </w:t>
      </w:r>
    </w:p>
    <w:p w14:paraId="11EEBCD2" w14:textId="5BE3CF05" w:rsidR="005A0FC6" w:rsidRDefault="005A0FC6" w:rsidP="008D6C1B">
      <w:pPr>
        <w:pStyle w:val="Leipteksti1"/>
      </w:pPr>
      <w:r>
        <w:t xml:space="preserve">Sovellusta kehittäessä, ominaisuuksia </w:t>
      </w:r>
      <w:r w:rsidR="00296011">
        <w:t>tarkennettiin ja lisättiin sitä mukaan, kun tarve niille tuli. Kehitykseen käytettiin Visual</w:t>
      </w:r>
      <w:r w:rsidR="00E214FE">
        <w:t xml:space="preserve"> </w:t>
      </w:r>
      <w:r w:rsidR="00296011">
        <w:t xml:space="preserve">Studio </w:t>
      </w:r>
      <w:proofErr w:type="spellStart"/>
      <w:r w:rsidR="00296011">
        <w:t>Code</w:t>
      </w:r>
      <w:proofErr w:type="spellEnd"/>
      <w:r w:rsidR="00296011">
        <w:t xml:space="preserve"> koodi editoria Python laajennuksilla, kehityksen tukena </w:t>
      </w:r>
      <w:proofErr w:type="spellStart"/>
      <w:r w:rsidR="00296011">
        <w:t>Docker</w:t>
      </w:r>
      <w:proofErr w:type="spellEnd"/>
      <w:r w:rsidR="00296011">
        <w:t xml:space="preserve"> </w:t>
      </w:r>
      <w:proofErr w:type="spellStart"/>
      <w:r w:rsidR="00296011">
        <w:t>Composea</w:t>
      </w:r>
      <w:proofErr w:type="spellEnd"/>
      <w:r w:rsidR="00296011">
        <w:t xml:space="preserve"> ja versionhallintana GitHub alustaa. </w:t>
      </w:r>
      <w:r w:rsidR="00FB2A18">
        <w:t xml:space="preserve">API rajapinnan toiminnallisuuden testaamiseen käytettiin </w:t>
      </w:r>
      <w:proofErr w:type="spellStart"/>
      <w:r w:rsidR="00FB2A18">
        <w:t>Postman</w:t>
      </w:r>
      <w:proofErr w:type="spellEnd"/>
      <w:r w:rsidR="00FB2A18">
        <w:t xml:space="preserve"> sovellusta. </w:t>
      </w:r>
      <w:proofErr w:type="spellStart"/>
      <w:r w:rsidR="00296011">
        <w:t>Docker</w:t>
      </w:r>
      <w:proofErr w:type="spellEnd"/>
      <w:r w:rsidR="00296011">
        <w:t xml:space="preserve"> mahdollisti uusien palveluiden helpon lisäämisen ja jatkuvan testauksen. Kehittäminen tapahtui useilla laitteilla ja käyttöjärjestelmillä, Windows 10, Windows 11 ja </w:t>
      </w:r>
      <w:proofErr w:type="spellStart"/>
      <w:r w:rsidR="00296011">
        <w:t>Ubuntu</w:t>
      </w:r>
      <w:proofErr w:type="spellEnd"/>
      <w:r w:rsidR="00296011">
        <w:t xml:space="preserve">, riippuen siitä mikä oli sillä hetkellä kätevintä. </w:t>
      </w:r>
      <w:proofErr w:type="spellStart"/>
      <w:r w:rsidR="00296011">
        <w:t>Docker</w:t>
      </w:r>
      <w:proofErr w:type="spellEnd"/>
      <w:r w:rsidR="00296011">
        <w:t xml:space="preserve"> mahdollisti yhtenäisen, alusta riippumattoman</w:t>
      </w:r>
      <w:r w:rsidR="00E214FE">
        <w:t xml:space="preserve"> kehityksen ja jatkuvan testauksen</w:t>
      </w:r>
      <w:r w:rsidR="00296011">
        <w:t xml:space="preserve">. </w:t>
      </w:r>
    </w:p>
    <w:p w14:paraId="287CB748" w14:textId="12BCFE38" w:rsidR="00FB2A18" w:rsidRDefault="00FB2A18" w:rsidP="008D6C1B">
      <w:pPr>
        <w:pStyle w:val="Leipteksti1"/>
      </w:pPr>
      <w:r>
        <w:lastRenderedPageBreak/>
        <w:t xml:space="preserve">Sovellusta lähdettiin rakentamaan tekemällä perusta API rajapinnan ja </w:t>
      </w:r>
      <w:proofErr w:type="spellStart"/>
      <w:r>
        <w:t>Celery</w:t>
      </w:r>
      <w:proofErr w:type="spellEnd"/>
      <w:r>
        <w:t xml:space="preserve"> työntekijöiden toiminnallisuudelle, jossa kutsu API rajapintaan käynnistää </w:t>
      </w:r>
      <w:proofErr w:type="spellStart"/>
      <w:r>
        <w:t>Celery</w:t>
      </w:r>
      <w:proofErr w:type="spellEnd"/>
      <w:r>
        <w:t xml:space="preserve"> työntekijän taustalle.</w:t>
      </w:r>
      <w:r w:rsidR="00611AA3">
        <w:t xml:space="preserve">  </w:t>
      </w:r>
    </w:p>
    <w:p w14:paraId="441B8488" w14:textId="4009C049" w:rsidR="00501F12" w:rsidRPr="008D6C1B" w:rsidRDefault="00501F12" w:rsidP="008D6C1B">
      <w:pPr>
        <w:pStyle w:val="Leipteksti1"/>
      </w:pPr>
      <w:r>
        <w:t xml:space="preserve">Lähdekoodin löytää työn tekijän henkilökohtaisesta GitHub </w:t>
      </w:r>
      <w:proofErr w:type="spellStart"/>
      <w:r>
        <w:t>reposta</w:t>
      </w:r>
      <w:proofErr w:type="spellEnd"/>
      <w:r>
        <w:t xml:space="preserve">: </w:t>
      </w:r>
      <w:hyperlink r:id="rId33" w:history="1">
        <w:r w:rsidRPr="00B72C82">
          <w:rPr>
            <w:rStyle w:val="Hyperlink"/>
          </w:rPr>
          <w:t>https://github.com/Sampob/threat-lense</w:t>
        </w:r>
      </w:hyperlink>
    </w:p>
    <w:p w14:paraId="4894BC1F" w14:textId="7C4FDA09" w:rsidR="00DD5798" w:rsidRDefault="00DD5798" w:rsidP="00DD5798">
      <w:pPr>
        <w:pStyle w:val="Heading2"/>
      </w:pPr>
      <w:proofErr w:type="spellStart"/>
      <w:r>
        <w:t>Flask</w:t>
      </w:r>
      <w:proofErr w:type="spellEnd"/>
      <w:r>
        <w:t xml:space="preserve"> API</w:t>
      </w:r>
    </w:p>
    <w:p w14:paraId="242783AE" w14:textId="33E2AC3A" w:rsidR="008D6C1B" w:rsidRDefault="007A0D6A" w:rsidP="008D6C1B">
      <w:pPr>
        <w:pStyle w:val="Leipteksti1"/>
      </w:pPr>
      <w:proofErr w:type="spellStart"/>
      <w:r>
        <w:t>Flask</w:t>
      </w:r>
      <w:proofErr w:type="spellEnd"/>
      <w:r>
        <w:t xml:space="preserve"> toimii välittäjänä, jonka kautta kaikkia sovelluksen toiminnallisuuksia käynnistetään ja määritetään. </w:t>
      </w:r>
      <w:proofErr w:type="spellStart"/>
      <w:r>
        <w:t>Flask</w:t>
      </w:r>
      <w:proofErr w:type="spellEnd"/>
      <w:r>
        <w:t xml:space="preserve"> kirjasto määritetään ja käynnistetään </w:t>
      </w:r>
      <w:proofErr w:type="spellStart"/>
      <w:r>
        <w:t>Flaskin</w:t>
      </w:r>
      <w:proofErr w:type="spellEnd"/>
      <w:r>
        <w:t xml:space="preserve"> dokumentaation mukaisesti. Määrittelyssä käytetään </w:t>
      </w:r>
      <w:r w:rsidR="00995D4D">
        <w:t>apuluokkaa</w:t>
      </w:r>
      <w:r>
        <w:t xml:space="preserve"> ”</w:t>
      </w:r>
      <w:proofErr w:type="spellStart"/>
      <w:r>
        <w:t>Config</w:t>
      </w:r>
      <w:proofErr w:type="spellEnd"/>
      <w:r>
        <w:t xml:space="preserve">”, joka sisältää koko sovellukselle tärkeitä arvoja, kuten </w:t>
      </w:r>
      <w:proofErr w:type="spellStart"/>
      <w:r>
        <w:t>Redis</w:t>
      </w:r>
      <w:proofErr w:type="spellEnd"/>
      <w:r>
        <w:t xml:space="preserve"> tietokannan osoitteen ja kuunneltavat portit. </w:t>
      </w:r>
      <w:proofErr w:type="spellStart"/>
      <w:r w:rsidR="00995D4D">
        <w:t>Config</w:t>
      </w:r>
      <w:proofErr w:type="spellEnd"/>
      <w:r w:rsidR="00995D4D">
        <w:t xml:space="preserve"> luokan muuttujat voidaan määrittää ympäristömuuttujina esimerkiksi </w:t>
      </w:r>
      <w:proofErr w:type="spellStart"/>
      <w:r w:rsidR="00995D4D">
        <w:t>Dockerilla</w:t>
      </w:r>
      <w:proofErr w:type="spellEnd"/>
      <w:r w:rsidR="00995D4D">
        <w:t xml:space="preserve">, joka mahdollistaa toiminnallisuuksien helpon mukautumisen. </w:t>
      </w:r>
    </w:p>
    <w:p w14:paraId="5720803B" w14:textId="668AEC30" w:rsidR="007A0D6A" w:rsidRDefault="007A0D6A" w:rsidP="008D6C1B">
      <w:pPr>
        <w:pStyle w:val="Leipteksti1"/>
      </w:pPr>
      <w:proofErr w:type="spellStart"/>
      <w:r>
        <w:t>Flask</w:t>
      </w:r>
      <w:proofErr w:type="spellEnd"/>
      <w:r>
        <w:t xml:space="preserve"> </w:t>
      </w:r>
      <w:r w:rsidR="00884649">
        <w:t>määritetään ja luodaan</w:t>
      </w:r>
      <w:r>
        <w:t xml:space="preserve"> __init__.py </w:t>
      </w:r>
      <w:r w:rsidR="00884649">
        <w:t xml:space="preserve">moduulissa, jota kutsutaan ensimmäisenä koko sovelluksen käynnistyessä. </w:t>
      </w:r>
      <w:proofErr w:type="spellStart"/>
      <w:r w:rsidR="00884649">
        <w:t>Flask</w:t>
      </w:r>
      <w:proofErr w:type="spellEnd"/>
      <w:r w:rsidR="00A25054">
        <w:t xml:space="preserve"> varmistaa ja käynnistää kaikki tietokantayhteydet, joita käytetään koko sovelluksen toiminnassa. </w:t>
      </w:r>
    </w:p>
    <w:p w14:paraId="4201F73A" w14:textId="35739F00" w:rsidR="00DD5798" w:rsidRDefault="00DD5798" w:rsidP="00DD5798">
      <w:pPr>
        <w:pStyle w:val="Heading3"/>
      </w:pPr>
      <w:r>
        <w:t xml:space="preserve">API </w:t>
      </w:r>
      <w:r w:rsidR="0034155A">
        <w:t>kehitys</w:t>
      </w:r>
    </w:p>
    <w:p w14:paraId="2E231DCA" w14:textId="143A8FE0" w:rsidR="0069092C" w:rsidRPr="008D6C1B" w:rsidRDefault="0034155A" w:rsidP="008D6C1B">
      <w:pPr>
        <w:pStyle w:val="Leipteksti1"/>
      </w:pPr>
      <w:proofErr w:type="spellStart"/>
      <w:r>
        <w:t>API:n</w:t>
      </w:r>
      <w:proofErr w:type="spellEnd"/>
      <w:r>
        <w:t xml:space="preserve"> kehityksessä pyrittiin noudattamaan </w:t>
      </w:r>
      <w:proofErr w:type="spellStart"/>
      <w:r>
        <w:t>RESTful</w:t>
      </w:r>
      <w:proofErr w:type="spellEnd"/>
      <w:r>
        <w:t xml:space="preserve">-periaatteita. </w:t>
      </w:r>
      <w:proofErr w:type="spellStart"/>
      <w:r w:rsidR="00AC63F8">
        <w:t>Flaskin</w:t>
      </w:r>
      <w:proofErr w:type="spellEnd"/>
      <w:r w:rsidR="00AC63F8">
        <w:t xml:space="preserve"> </w:t>
      </w:r>
      <w:proofErr w:type="spellStart"/>
      <w:r w:rsidR="00AC63F8">
        <w:t>Blueprint</w:t>
      </w:r>
      <w:proofErr w:type="spellEnd"/>
      <w:r w:rsidR="00AC63F8">
        <w:t xml:space="preserve"> moduulia käytettiin yhtenäistämään </w:t>
      </w:r>
      <w:proofErr w:type="spellStart"/>
      <w:r w:rsidR="00AC63F8">
        <w:t>API:n</w:t>
      </w:r>
      <w:proofErr w:type="spellEnd"/>
      <w:r w:rsidR="00AC63F8">
        <w:t xml:space="preserve"> toiminnallisuuksia, ja varmistettiin</w:t>
      </w:r>
      <w:r w:rsidR="00D07DD0">
        <w:t xml:space="preserve"> simppeli</w:t>
      </w:r>
      <w:r w:rsidR="00AC63F8">
        <w:t xml:space="preserve"> skaalautuminen, jos uusia toiminnallisuuksia </w:t>
      </w:r>
      <w:r w:rsidR="0069092C">
        <w:t xml:space="preserve">täytyy lisätä. </w:t>
      </w:r>
    </w:p>
    <w:p w14:paraId="3B388C18" w14:textId="448F9776" w:rsidR="00DD5798" w:rsidRDefault="00DD5798" w:rsidP="00DD5798">
      <w:pPr>
        <w:pStyle w:val="Heading3"/>
      </w:pPr>
      <w:r>
        <w:t xml:space="preserve">API </w:t>
      </w:r>
      <w:r w:rsidR="0034155A">
        <w:t>reitit</w:t>
      </w:r>
    </w:p>
    <w:p w14:paraId="0BAEE051" w14:textId="340D8DA2" w:rsidR="008D6C1B" w:rsidRDefault="0034155A" w:rsidP="008D6C1B">
      <w:pPr>
        <w:pStyle w:val="Leipteksti1"/>
      </w:pPr>
      <w:r>
        <w:t>API rajapinnan reitit määritetään routes.py moduulissa</w:t>
      </w:r>
      <w:r w:rsidR="0069092C">
        <w:t xml:space="preserve"> </w:t>
      </w:r>
      <w:proofErr w:type="spellStart"/>
      <w:r w:rsidR="0069092C">
        <w:t>Blueprint</w:t>
      </w:r>
      <w:proofErr w:type="spellEnd"/>
      <w:r w:rsidR="0069092C">
        <w:t xml:space="preserve"> </w:t>
      </w:r>
      <w:proofErr w:type="spellStart"/>
      <w:r w:rsidR="0069092C">
        <w:t>dekoraattorilla</w:t>
      </w:r>
      <w:proofErr w:type="spellEnd"/>
      <w:r w:rsidR="0069092C">
        <w:t xml:space="preserve">, joka yhdistetään </w:t>
      </w:r>
      <w:proofErr w:type="spellStart"/>
      <w:r w:rsidR="0069092C">
        <w:t>Flaskiin</w:t>
      </w:r>
      <w:proofErr w:type="spellEnd"/>
      <w:r w:rsidR="0069092C">
        <w:t xml:space="preserve">. Reitin rekisteröiminen ja toiminnallisuuden liittäminen siihen toimii kuin normaaleiden funktioiden määrittäminen. Esimerkiksi seuraava </w:t>
      </w:r>
      <w:r w:rsidR="00B72943">
        <w:t xml:space="preserve">koodi rekisteröi </w:t>
      </w:r>
      <w:proofErr w:type="spellStart"/>
      <w:r w:rsidR="00B72943">
        <w:t>Flaskiin</w:t>
      </w:r>
      <w:proofErr w:type="spellEnd"/>
      <w:r w:rsidR="00B72943">
        <w:t xml:space="preserve"> reitin ”/</w:t>
      </w:r>
      <w:proofErr w:type="spellStart"/>
      <w:r w:rsidR="00B72943">
        <w:t>search</w:t>
      </w:r>
      <w:proofErr w:type="spellEnd"/>
      <w:r w:rsidR="00B72943">
        <w:t>”, joka ottaa vastaan ”GET” pyyntöjä, ja suorittaa funktion ”</w:t>
      </w:r>
      <w:proofErr w:type="spellStart"/>
      <w:r w:rsidR="00B72943">
        <w:t>search</w:t>
      </w:r>
      <w:proofErr w:type="spellEnd"/>
      <w:r w:rsidR="00B72943">
        <w:t xml:space="preserve">” toiminnallisuuden. </w:t>
      </w:r>
    </w:p>
    <w:p w14:paraId="29C9E6FA" w14:textId="77777777" w:rsidR="0069092C" w:rsidRPr="0069092C" w:rsidRDefault="0069092C" w:rsidP="0069092C">
      <w:pPr>
        <w:pStyle w:val="Koodirivi"/>
      </w:pPr>
      <w:r w:rsidRPr="0069092C">
        <w:lastRenderedPageBreak/>
        <w:t>@main.route("/search", methods=["GET"])</w:t>
      </w:r>
    </w:p>
    <w:p w14:paraId="4F8EDC48" w14:textId="77777777" w:rsidR="00B72943" w:rsidRPr="00B72943" w:rsidRDefault="00B72943" w:rsidP="00B72943">
      <w:pPr>
        <w:pStyle w:val="Koodirivi"/>
        <w:rPr>
          <w:lang w:val="fi-FI"/>
        </w:rPr>
      </w:pPr>
      <w:proofErr w:type="spellStart"/>
      <w:r w:rsidRPr="00B72943">
        <w:rPr>
          <w:lang w:val="fi-FI"/>
        </w:rPr>
        <w:t>def</w:t>
      </w:r>
      <w:proofErr w:type="spellEnd"/>
      <w:r w:rsidRPr="00B72943">
        <w:rPr>
          <w:lang w:val="fi-FI"/>
        </w:rPr>
        <w:t xml:space="preserve"> </w:t>
      </w:r>
      <w:proofErr w:type="spellStart"/>
      <w:r w:rsidRPr="00B72943">
        <w:rPr>
          <w:lang w:val="fi-FI"/>
        </w:rPr>
        <w:t>search</w:t>
      </w:r>
      <w:proofErr w:type="spellEnd"/>
      <w:r w:rsidRPr="00B72943">
        <w:rPr>
          <w:lang w:val="fi-FI"/>
        </w:rPr>
        <w:t>():</w:t>
      </w:r>
    </w:p>
    <w:p w14:paraId="2528B218" w14:textId="2446E1EC" w:rsidR="0069092C" w:rsidRDefault="00B72943" w:rsidP="0069092C">
      <w:pPr>
        <w:pStyle w:val="Koodirivi"/>
      </w:pPr>
      <w:r>
        <w:tab/>
        <w:t>print(“Performing search...”)</w:t>
      </w:r>
    </w:p>
    <w:p w14:paraId="580977D1" w14:textId="77777777" w:rsidR="00B72943" w:rsidRDefault="00B72943" w:rsidP="0069092C">
      <w:pPr>
        <w:pStyle w:val="Koodirivi"/>
      </w:pPr>
    </w:p>
    <w:p w14:paraId="6EBBB50B" w14:textId="3679AA95" w:rsidR="00B72943" w:rsidRDefault="00FC3726" w:rsidP="00B72943">
      <w:pPr>
        <w:pStyle w:val="Leipteksti1"/>
      </w:pPr>
      <w:r w:rsidRPr="00FC3726">
        <w:t xml:space="preserve">Sovelluksen koko toiminnallisuus haluttiin </w:t>
      </w:r>
      <w:r>
        <w:t xml:space="preserve">pystyä hallitsemaan </w:t>
      </w:r>
      <w:proofErr w:type="spellStart"/>
      <w:r>
        <w:t>API:n</w:t>
      </w:r>
      <w:proofErr w:type="spellEnd"/>
      <w:r>
        <w:t xml:space="preserve"> kautta, joten jokaiselle toiminnalle määritettiin API rajapintaan reitti, jonka kautta niitä pystytään käynnistämään. </w:t>
      </w:r>
    </w:p>
    <w:p w14:paraId="1EBE029C" w14:textId="50894E18" w:rsidR="00FC3726" w:rsidRPr="00FC3726" w:rsidRDefault="00FC3726" w:rsidP="00B72943">
      <w:pPr>
        <w:pStyle w:val="Leipteksti1"/>
      </w:pPr>
      <w:proofErr w:type="spellStart"/>
      <w:r>
        <w:t>RESTful</w:t>
      </w:r>
      <w:proofErr w:type="spellEnd"/>
      <w:r>
        <w:t>-periaat</w:t>
      </w:r>
      <w:r w:rsidR="00F55A4C">
        <w:t xml:space="preserve">etta </w:t>
      </w:r>
      <w:r w:rsidR="00F55A4C">
        <w:t>”</w:t>
      </w:r>
      <w:proofErr w:type="spellStart"/>
      <w:r w:rsidR="00F55A4C" w:rsidRPr="00F55A4C">
        <w:t>Uniform</w:t>
      </w:r>
      <w:proofErr w:type="spellEnd"/>
      <w:r w:rsidR="00F55A4C" w:rsidRPr="00F55A4C">
        <w:t xml:space="preserve"> </w:t>
      </w:r>
      <w:proofErr w:type="spellStart"/>
      <w:r w:rsidR="00F55A4C" w:rsidRPr="00F55A4C">
        <w:t>interface</w:t>
      </w:r>
      <w:proofErr w:type="spellEnd"/>
      <w:r w:rsidR="00F55A4C">
        <w:t>” (</w:t>
      </w:r>
      <w:r w:rsidR="00F55A4C" w:rsidRPr="00F55A4C">
        <w:t>Yhdenmukainen rajapinta</w:t>
      </w:r>
      <w:r w:rsidR="00F55A4C">
        <w:t>)</w:t>
      </w:r>
      <w:r w:rsidR="00F55A4C">
        <w:t xml:space="preserve"> </w:t>
      </w:r>
      <w:r>
        <w:t>käytettiin reitt</w:t>
      </w:r>
      <w:r w:rsidR="00F55A4C">
        <w:t xml:space="preserve">ejä suunnitellessa. </w:t>
      </w:r>
    </w:p>
    <w:p w14:paraId="70F1FF27" w14:textId="30E3B7C9" w:rsidR="00DD5798" w:rsidRDefault="00DD5798" w:rsidP="00DD5798">
      <w:pPr>
        <w:pStyle w:val="Heading3"/>
      </w:pPr>
      <w:r>
        <w:t>Palautusmuoto</w:t>
      </w:r>
    </w:p>
    <w:p w14:paraId="0DB7CA4A" w14:textId="77777777" w:rsidR="008D6C1B" w:rsidRDefault="008D6C1B" w:rsidP="008D6C1B">
      <w:pPr>
        <w:pStyle w:val="Leipteksti1"/>
      </w:pPr>
    </w:p>
    <w:p w14:paraId="474B24D7" w14:textId="77777777" w:rsidR="008D6C1B" w:rsidRPr="008D6C1B" w:rsidRDefault="008D6C1B" w:rsidP="008D6C1B">
      <w:pPr>
        <w:pStyle w:val="Leipteksti1"/>
      </w:pPr>
    </w:p>
    <w:p w14:paraId="632F3FB9" w14:textId="104F2AAB" w:rsidR="00DD5798" w:rsidRDefault="008D6C1B" w:rsidP="008D6C1B">
      <w:pPr>
        <w:pStyle w:val="Heading2"/>
      </w:pPr>
      <w:proofErr w:type="spellStart"/>
      <w:r>
        <w:t>Celery</w:t>
      </w:r>
      <w:proofErr w:type="spellEnd"/>
      <w:r>
        <w:t xml:space="preserve"> </w:t>
      </w:r>
      <w:proofErr w:type="spellStart"/>
      <w:r>
        <w:t>workers</w:t>
      </w:r>
      <w:proofErr w:type="spellEnd"/>
    </w:p>
    <w:p w14:paraId="28828E24" w14:textId="77777777" w:rsidR="008D6C1B" w:rsidRPr="008D6C1B" w:rsidRDefault="008D6C1B" w:rsidP="008D6C1B">
      <w:pPr>
        <w:pStyle w:val="Leipteksti1"/>
      </w:pPr>
    </w:p>
    <w:p w14:paraId="3F831522" w14:textId="081C43A8" w:rsidR="008D6C1B" w:rsidRDefault="008D6C1B" w:rsidP="008D6C1B">
      <w:pPr>
        <w:pStyle w:val="Heading3"/>
      </w:pPr>
      <w:proofErr w:type="spellStart"/>
      <w:r>
        <w:t>Celery</w:t>
      </w:r>
      <w:proofErr w:type="spellEnd"/>
      <w:r>
        <w:t xml:space="preserve"> </w:t>
      </w:r>
      <w:proofErr w:type="spellStart"/>
      <w:r>
        <w:t>tasks</w:t>
      </w:r>
      <w:proofErr w:type="spellEnd"/>
    </w:p>
    <w:p w14:paraId="51C9F0E1" w14:textId="77777777" w:rsidR="008D6C1B" w:rsidRDefault="008D6C1B" w:rsidP="008D6C1B">
      <w:pPr>
        <w:pStyle w:val="Leipteksti1"/>
      </w:pPr>
    </w:p>
    <w:p w14:paraId="793F56E1" w14:textId="77777777" w:rsidR="008D6C1B" w:rsidRDefault="008D6C1B" w:rsidP="008D6C1B">
      <w:pPr>
        <w:pStyle w:val="Leipteksti1"/>
      </w:pPr>
    </w:p>
    <w:p w14:paraId="4524BB26" w14:textId="77777777" w:rsidR="008D6C1B" w:rsidRDefault="008D6C1B" w:rsidP="008D6C1B">
      <w:pPr>
        <w:pStyle w:val="Heading2"/>
      </w:pPr>
      <w:r>
        <w:t>Julkisiin lähteisiin perustuva tiedustelutieto</w:t>
      </w:r>
    </w:p>
    <w:p w14:paraId="12512645" w14:textId="77777777" w:rsidR="008D6C1B" w:rsidRDefault="008D6C1B" w:rsidP="008D6C1B">
      <w:pPr>
        <w:pStyle w:val="Leipteksti1"/>
      </w:pPr>
    </w:p>
    <w:p w14:paraId="474749B9" w14:textId="51C3BB0B" w:rsidR="008D6C1B" w:rsidRDefault="008D6C1B" w:rsidP="008D6C1B">
      <w:pPr>
        <w:pStyle w:val="Heading3"/>
      </w:pPr>
      <w:proofErr w:type="spellStart"/>
      <w:r>
        <w:t>BaseSource</w:t>
      </w:r>
      <w:proofErr w:type="spellEnd"/>
    </w:p>
    <w:p w14:paraId="52E1CD0E" w14:textId="77777777" w:rsidR="008D6C1B" w:rsidRPr="008D6C1B" w:rsidRDefault="008D6C1B" w:rsidP="008D6C1B">
      <w:pPr>
        <w:pStyle w:val="Leipteksti1"/>
      </w:pPr>
    </w:p>
    <w:p w14:paraId="06CE8FDB" w14:textId="77777777" w:rsidR="008D6C1B" w:rsidRPr="008D6C1B" w:rsidRDefault="008D6C1B" w:rsidP="008D6C1B">
      <w:pPr>
        <w:pStyle w:val="Leipteksti1"/>
      </w:pPr>
    </w:p>
    <w:p w14:paraId="45881562" w14:textId="59578C2A" w:rsidR="008D6C1B" w:rsidRDefault="008D6C1B" w:rsidP="008D6C1B">
      <w:pPr>
        <w:pStyle w:val="Heading2"/>
      </w:pPr>
      <w:r>
        <w:t>Tiedon varastointi</w:t>
      </w:r>
    </w:p>
    <w:p w14:paraId="6CF4A191" w14:textId="77777777" w:rsidR="008D6C1B" w:rsidRPr="008D6C1B" w:rsidRDefault="008D6C1B" w:rsidP="008D6C1B">
      <w:pPr>
        <w:pStyle w:val="Leipteksti1"/>
      </w:pPr>
    </w:p>
    <w:p w14:paraId="0556C55A" w14:textId="1DAF9A06" w:rsidR="008D6C1B" w:rsidRDefault="008D6C1B" w:rsidP="008D6C1B">
      <w:pPr>
        <w:pStyle w:val="Heading3"/>
      </w:pPr>
      <w:r>
        <w:t>Välimuisti</w:t>
      </w:r>
    </w:p>
    <w:p w14:paraId="6451C4BE" w14:textId="77777777" w:rsidR="008D6C1B" w:rsidRPr="008D6C1B" w:rsidRDefault="008D6C1B" w:rsidP="008D6C1B">
      <w:pPr>
        <w:pStyle w:val="Leipteksti1"/>
      </w:pPr>
    </w:p>
    <w:p w14:paraId="50C85663" w14:textId="0CD16BCD" w:rsidR="008D6C1B" w:rsidRPr="008D6C1B" w:rsidRDefault="008D6C1B" w:rsidP="008D6C1B">
      <w:pPr>
        <w:pStyle w:val="Heading3"/>
      </w:pPr>
      <w:r>
        <w:t>Salaus</w:t>
      </w:r>
    </w:p>
    <w:p w14:paraId="418DA53B" w14:textId="77777777" w:rsidR="008D6C1B" w:rsidRDefault="008D6C1B" w:rsidP="008D6C1B">
      <w:pPr>
        <w:pStyle w:val="Leipteksti1"/>
      </w:pPr>
    </w:p>
    <w:p w14:paraId="62FF0B54" w14:textId="77777777" w:rsidR="008D6C1B" w:rsidRDefault="008D6C1B" w:rsidP="008D6C1B">
      <w:pPr>
        <w:pStyle w:val="Leipteksti1"/>
      </w:pPr>
    </w:p>
    <w:p w14:paraId="752E5E07" w14:textId="19ECEB96" w:rsidR="008D6C1B" w:rsidRDefault="008D6C1B" w:rsidP="008D6C1B">
      <w:pPr>
        <w:pStyle w:val="Heading2"/>
      </w:pPr>
      <w:proofErr w:type="spellStart"/>
      <w:r>
        <w:t>Docker</w:t>
      </w:r>
      <w:proofErr w:type="spellEnd"/>
      <w:r>
        <w:t xml:space="preserve"> </w:t>
      </w:r>
      <w:proofErr w:type="spellStart"/>
      <w:r>
        <w:t>compose</w:t>
      </w:r>
      <w:proofErr w:type="spellEnd"/>
    </w:p>
    <w:p w14:paraId="4C49F3D0" w14:textId="77777777" w:rsidR="008D6C1B" w:rsidRDefault="008D6C1B" w:rsidP="008D6C1B">
      <w:pPr>
        <w:pStyle w:val="Leipteksti1"/>
      </w:pPr>
    </w:p>
    <w:p w14:paraId="4F06D4D0" w14:textId="22221C63" w:rsidR="008D6C1B" w:rsidRDefault="008D6C1B" w:rsidP="008D6C1B">
      <w:pPr>
        <w:pStyle w:val="Heading3"/>
      </w:pPr>
      <w:proofErr w:type="spellStart"/>
      <w:r>
        <w:t>Containers</w:t>
      </w:r>
      <w:proofErr w:type="spellEnd"/>
    </w:p>
    <w:p w14:paraId="6EFBC744" w14:textId="77777777" w:rsidR="008D6C1B" w:rsidRDefault="008D6C1B" w:rsidP="008D6C1B">
      <w:pPr>
        <w:pStyle w:val="Leipteksti1"/>
      </w:pPr>
    </w:p>
    <w:p w14:paraId="5F14AA88" w14:textId="3119F1CC" w:rsidR="008D6C1B" w:rsidRDefault="008D6C1B" w:rsidP="008D6C1B">
      <w:pPr>
        <w:pStyle w:val="Heading3"/>
      </w:pPr>
      <w:r>
        <w:t>Networking</w:t>
      </w:r>
    </w:p>
    <w:p w14:paraId="7015C915" w14:textId="77777777" w:rsidR="008D6C1B" w:rsidRDefault="008D6C1B" w:rsidP="008D6C1B">
      <w:pPr>
        <w:pStyle w:val="Leipteksti1"/>
      </w:pPr>
    </w:p>
    <w:p w14:paraId="62D44174" w14:textId="13C25808" w:rsidR="008D6C1B" w:rsidRDefault="008D6C1B" w:rsidP="008D6C1B">
      <w:pPr>
        <w:pStyle w:val="Heading3"/>
      </w:pPr>
      <w:proofErr w:type="spellStart"/>
      <w:r>
        <w:t>Healthchecks</w:t>
      </w:r>
      <w:proofErr w:type="spellEnd"/>
    </w:p>
    <w:p w14:paraId="245FCF59" w14:textId="77777777" w:rsidR="008D6C1B" w:rsidRDefault="008D6C1B" w:rsidP="008D6C1B">
      <w:pPr>
        <w:pStyle w:val="Leipteksti1"/>
      </w:pPr>
    </w:p>
    <w:p w14:paraId="4BE3700A" w14:textId="7644CB2D" w:rsidR="008D6C1B" w:rsidRDefault="008D6C1B" w:rsidP="008D6C1B">
      <w:pPr>
        <w:pStyle w:val="Heading3"/>
      </w:pPr>
      <w:proofErr w:type="spellStart"/>
      <w:r>
        <w:lastRenderedPageBreak/>
        <w:t>Logging</w:t>
      </w:r>
      <w:proofErr w:type="spellEnd"/>
    </w:p>
    <w:p w14:paraId="76314C56" w14:textId="77777777" w:rsidR="008D6C1B" w:rsidRDefault="008D6C1B" w:rsidP="008D6C1B">
      <w:pPr>
        <w:pStyle w:val="Leipteksti1"/>
      </w:pPr>
    </w:p>
    <w:p w14:paraId="222BBDE3" w14:textId="77777777" w:rsidR="008D6C1B" w:rsidRDefault="008D6C1B" w:rsidP="008D6C1B">
      <w:pPr>
        <w:pStyle w:val="Leipteksti1"/>
      </w:pPr>
    </w:p>
    <w:p w14:paraId="2D451569" w14:textId="058CAB9A" w:rsidR="008D6C1B" w:rsidRDefault="008D6C1B" w:rsidP="008D6C1B">
      <w:pPr>
        <w:pStyle w:val="Heading2"/>
      </w:pPr>
      <w:r>
        <w:t>Testaus</w:t>
      </w:r>
    </w:p>
    <w:p w14:paraId="37EC6A0C" w14:textId="77777777" w:rsidR="008D6C1B" w:rsidRPr="008D6C1B" w:rsidRDefault="008D6C1B" w:rsidP="008D6C1B">
      <w:pPr>
        <w:pStyle w:val="Leipteksti1"/>
      </w:pPr>
    </w:p>
    <w:p w14:paraId="0F1B88A5" w14:textId="61B10185" w:rsidR="008D6C1B" w:rsidRDefault="008D6C1B" w:rsidP="008D6C1B">
      <w:pPr>
        <w:pStyle w:val="Heading3"/>
      </w:pPr>
      <w:r>
        <w:t xml:space="preserve">API </w:t>
      </w:r>
      <w:proofErr w:type="spellStart"/>
      <w:r>
        <w:t>endpoint</w:t>
      </w:r>
      <w:proofErr w:type="spellEnd"/>
      <w:r>
        <w:t xml:space="preserve"> testaus</w:t>
      </w:r>
    </w:p>
    <w:p w14:paraId="74A45E3A" w14:textId="77777777" w:rsidR="008D6C1B" w:rsidRPr="008D6C1B" w:rsidRDefault="008D6C1B" w:rsidP="008D6C1B">
      <w:pPr>
        <w:pStyle w:val="Leipteksti1"/>
      </w:pPr>
    </w:p>
    <w:p w14:paraId="7B7CC459" w14:textId="77777777" w:rsidR="008D6C1B" w:rsidRPr="008D6C1B" w:rsidRDefault="008D6C1B" w:rsidP="008D6C1B">
      <w:pPr>
        <w:pStyle w:val="Leipteksti1"/>
      </w:pPr>
    </w:p>
    <w:p w14:paraId="53C19EA5" w14:textId="70F3D921" w:rsidR="00DD5798" w:rsidRDefault="00DD5798" w:rsidP="00DD5798">
      <w:pPr>
        <w:pStyle w:val="Heading1"/>
      </w:pPr>
      <w:r>
        <w:t>Tulokset</w:t>
      </w:r>
    </w:p>
    <w:p w14:paraId="69FBAF24" w14:textId="77777777" w:rsidR="008D6C1B" w:rsidRDefault="008D6C1B" w:rsidP="008D6C1B">
      <w:pPr>
        <w:pStyle w:val="Leipteksti1"/>
      </w:pPr>
    </w:p>
    <w:p w14:paraId="437CB4DD" w14:textId="4FC15F35" w:rsidR="008D6C1B" w:rsidRDefault="008D6C1B" w:rsidP="008D6C1B">
      <w:pPr>
        <w:pStyle w:val="Heading2"/>
      </w:pPr>
      <w:r>
        <w:t>Toiminnallisuus</w:t>
      </w:r>
    </w:p>
    <w:p w14:paraId="49E7C9B4" w14:textId="77777777" w:rsidR="008D6C1B" w:rsidRDefault="008D6C1B" w:rsidP="008D6C1B">
      <w:pPr>
        <w:pStyle w:val="Leipteksti1"/>
      </w:pPr>
    </w:p>
    <w:p w14:paraId="0F906BA8" w14:textId="77777777" w:rsidR="008D6C1B" w:rsidRDefault="008D6C1B" w:rsidP="008D6C1B">
      <w:pPr>
        <w:pStyle w:val="Leipteksti1"/>
      </w:pPr>
    </w:p>
    <w:p w14:paraId="7DA8F377" w14:textId="266ACA85" w:rsidR="008D6C1B" w:rsidRDefault="008D6C1B" w:rsidP="008D6C1B">
      <w:pPr>
        <w:pStyle w:val="Heading2"/>
      </w:pPr>
      <w:r>
        <w:t>Käyttöönotto</w:t>
      </w:r>
    </w:p>
    <w:p w14:paraId="4BFA5CF1" w14:textId="77777777" w:rsidR="008D6C1B" w:rsidRDefault="008D6C1B" w:rsidP="008D6C1B">
      <w:pPr>
        <w:pStyle w:val="Leipteksti1"/>
      </w:pPr>
    </w:p>
    <w:p w14:paraId="6515E214" w14:textId="0CC7A5D4" w:rsidR="008D6C1B" w:rsidRDefault="008D6C1B" w:rsidP="008D6C1B">
      <w:pPr>
        <w:pStyle w:val="Heading3"/>
      </w:pPr>
      <w:r>
        <w:t>Yksinkertaisessa ympäristössä</w:t>
      </w:r>
    </w:p>
    <w:p w14:paraId="1B754649" w14:textId="77777777" w:rsidR="008D6C1B" w:rsidRDefault="008D6C1B" w:rsidP="008D6C1B">
      <w:pPr>
        <w:pStyle w:val="Leipteksti1"/>
      </w:pPr>
    </w:p>
    <w:p w14:paraId="5583355D" w14:textId="2836EE9D" w:rsidR="008D6C1B" w:rsidRPr="008D6C1B" w:rsidRDefault="008D6C1B" w:rsidP="008D6C1B">
      <w:pPr>
        <w:pStyle w:val="Heading3"/>
      </w:pPr>
      <w:r>
        <w:lastRenderedPageBreak/>
        <w:t>Kehittyneemmässä ympäristössä</w:t>
      </w:r>
    </w:p>
    <w:p w14:paraId="35C2907C" w14:textId="77777777" w:rsidR="00DD5798" w:rsidRDefault="00DD5798" w:rsidP="00DD5798">
      <w:pPr>
        <w:pStyle w:val="Leipteksti1"/>
      </w:pPr>
    </w:p>
    <w:p w14:paraId="7169F40C" w14:textId="77777777" w:rsidR="008D6C1B" w:rsidRDefault="008D6C1B" w:rsidP="00DD5798">
      <w:pPr>
        <w:pStyle w:val="Leipteksti1"/>
      </w:pPr>
    </w:p>
    <w:p w14:paraId="74278A29" w14:textId="6E18AE3F" w:rsidR="008D6C1B" w:rsidRDefault="008D6C1B" w:rsidP="008D6C1B">
      <w:pPr>
        <w:pStyle w:val="Heading2"/>
      </w:pPr>
      <w:r>
        <w:t>Käyttö</w:t>
      </w:r>
    </w:p>
    <w:p w14:paraId="40EB4517" w14:textId="77777777" w:rsidR="008D6C1B" w:rsidRDefault="008D6C1B" w:rsidP="008D6C1B">
      <w:pPr>
        <w:pStyle w:val="Leipteksti1"/>
      </w:pPr>
    </w:p>
    <w:p w14:paraId="7DAD9E77" w14:textId="77777777" w:rsidR="008D6C1B" w:rsidRDefault="008D6C1B" w:rsidP="008D6C1B">
      <w:pPr>
        <w:pStyle w:val="Leipteksti1"/>
      </w:pPr>
    </w:p>
    <w:p w14:paraId="4752F2B9" w14:textId="34533B3A" w:rsidR="008D6C1B" w:rsidRPr="008D6C1B" w:rsidRDefault="008D6C1B" w:rsidP="008D6C1B">
      <w:pPr>
        <w:pStyle w:val="Heading2"/>
      </w:pPr>
      <w:r>
        <w:t>Jatkokehitys</w:t>
      </w:r>
    </w:p>
    <w:p w14:paraId="425ABD59" w14:textId="77777777" w:rsidR="008D6C1B" w:rsidRDefault="008D6C1B" w:rsidP="00DD5798">
      <w:pPr>
        <w:pStyle w:val="Leipteksti1"/>
      </w:pPr>
    </w:p>
    <w:p w14:paraId="322AA886" w14:textId="77777777" w:rsidR="008D6C1B" w:rsidRDefault="008D6C1B" w:rsidP="00DD5798">
      <w:pPr>
        <w:pStyle w:val="Leipteksti1"/>
      </w:pPr>
    </w:p>
    <w:p w14:paraId="666625A6" w14:textId="0CBBCD7F" w:rsidR="00DD5798" w:rsidRPr="00DD5798" w:rsidRDefault="00DD5798" w:rsidP="00DD5798">
      <w:pPr>
        <w:pStyle w:val="Heading1"/>
      </w:pPr>
      <w:r>
        <w:t>Yhteenveto</w:t>
      </w:r>
    </w:p>
    <w:p w14:paraId="488039CB" w14:textId="3E79D4B0" w:rsidR="0012043E" w:rsidRPr="00697E39" w:rsidRDefault="0012043E" w:rsidP="0012043E">
      <w:pPr>
        <w:spacing w:line="240" w:lineRule="auto"/>
        <w:jc w:val="left"/>
        <w:rPr>
          <w:rFonts w:eastAsiaTheme="minorHAnsi" w:cstheme="minorHAnsi"/>
          <w:szCs w:val="22"/>
          <w:lang w:eastAsia="en-US"/>
        </w:rPr>
      </w:pPr>
      <w:r w:rsidRPr="00697E39">
        <w:br w:type="page"/>
      </w:r>
    </w:p>
    <w:p w14:paraId="013FFDF5" w14:textId="77777777" w:rsidR="0012043E" w:rsidRPr="00697E39" w:rsidRDefault="0012043E" w:rsidP="0012043E">
      <w:pPr>
        <w:pStyle w:val="Leipteksti1"/>
        <w:sectPr w:rsidR="0012043E" w:rsidRPr="00697E39" w:rsidSect="000E6C57">
          <w:pgSz w:w="11906" w:h="16838" w:code="9"/>
          <w:pgMar w:top="1134" w:right="1134" w:bottom="1701" w:left="2268" w:header="567" w:footer="567" w:gutter="0"/>
          <w:cols w:space="708"/>
          <w:docGrid w:linePitch="360"/>
        </w:sectPr>
      </w:pPr>
    </w:p>
    <w:p w14:paraId="7E64F111" w14:textId="4C59CB4E" w:rsidR="006D56B6" w:rsidRPr="00697E39" w:rsidRDefault="006D56B6" w:rsidP="00DD5798">
      <w:pPr>
        <w:pStyle w:val="Heading1"/>
        <w:numPr>
          <w:ilvl w:val="0"/>
          <w:numId w:val="0"/>
        </w:numPr>
        <w:ind w:left="432"/>
      </w:pPr>
    </w:p>
    <w:sectPr w:rsidR="006D56B6" w:rsidRPr="00697E39" w:rsidSect="00E506EE">
      <w:headerReference w:type="default" r:id="rId34"/>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E144B" w14:textId="77777777" w:rsidR="008F6500" w:rsidRDefault="008F6500" w:rsidP="00DA42B6">
      <w:r>
        <w:separator/>
      </w:r>
    </w:p>
    <w:p w14:paraId="6C0D7B14" w14:textId="77777777" w:rsidR="008F6500" w:rsidRDefault="008F6500"/>
    <w:p w14:paraId="5C379597" w14:textId="77777777" w:rsidR="008F6500" w:rsidRDefault="008F6500"/>
  </w:endnote>
  <w:endnote w:type="continuationSeparator" w:id="0">
    <w:p w14:paraId="5994AD43" w14:textId="77777777" w:rsidR="008F6500" w:rsidRDefault="008F6500" w:rsidP="00DA42B6">
      <w:r>
        <w:continuationSeparator/>
      </w:r>
    </w:p>
    <w:p w14:paraId="37C7CA84" w14:textId="77777777" w:rsidR="008F6500" w:rsidRDefault="008F6500"/>
    <w:p w14:paraId="06B1085E" w14:textId="77777777" w:rsidR="008F6500" w:rsidRDefault="008F65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49374" w14:textId="77777777" w:rsidR="008F6500" w:rsidRDefault="008F6500" w:rsidP="00DA42B6">
      <w:r>
        <w:separator/>
      </w:r>
    </w:p>
    <w:p w14:paraId="14F977C0" w14:textId="77777777" w:rsidR="008F6500" w:rsidRDefault="008F6500"/>
    <w:p w14:paraId="4173B37A" w14:textId="77777777" w:rsidR="008F6500" w:rsidRDefault="008F6500"/>
  </w:footnote>
  <w:footnote w:type="continuationSeparator" w:id="0">
    <w:p w14:paraId="7041BD81" w14:textId="77777777" w:rsidR="008F6500" w:rsidRDefault="008F6500" w:rsidP="00DA42B6">
      <w:r>
        <w:continuationSeparator/>
      </w:r>
    </w:p>
    <w:p w14:paraId="250FEEB5" w14:textId="77777777" w:rsidR="008F6500" w:rsidRDefault="008F6500"/>
    <w:p w14:paraId="6F455E82" w14:textId="77777777" w:rsidR="008F6500" w:rsidRDefault="008F65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B430D" w14:textId="77777777" w:rsidR="00CC1452" w:rsidRDefault="00CC1452" w:rsidP="008348A0">
    <w:pPr>
      <w:pStyle w:val="Header"/>
      <w:spacing w:before="851"/>
    </w:pPr>
    <w:r>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F275" w14:textId="77777777" w:rsidR="00CC1452" w:rsidRDefault="00CC14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26BC0" w14:textId="77777777" w:rsidR="00CC1452" w:rsidRPr="00543AE4" w:rsidRDefault="00CC1452" w:rsidP="00543A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66FB" w14:textId="77777777" w:rsidR="00CC1452" w:rsidRDefault="00CC14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F0CFB" w14:textId="77777777" w:rsidR="00CC1452" w:rsidRPr="00E721D3" w:rsidRDefault="00CC1452" w:rsidP="00CB10C6">
    <w:pPr>
      <w:pStyle w:val="Header"/>
      <w:tabs>
        <w:tab w:val="clear" w:pos="4819"/>
        <w:tab w:val="clear" w:pos="9638"/>
        <w:tab w:val="left" w:pos="5216"/>
      </w:tabs>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3255208"/>
      <w:docPartObj>
        <w:docPartGallery w:val="Page Numbers (Top of Page)"/>
        <w:docPartUnique/>
      </w:docPartObj>
    </w:sdtPr>
    <w:sdtContent>
      <w:p w14:paraId="7E6FF824"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A0FE0" w14:textId="77777777" w:rsidR="00CC1452" w:rsidRDefault="00CC1452">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C4851" w14:textId="77777777" w:rsidR="00CC1452" w:rsidRDefault="00CC145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5296066"/>
      <w:docPartObj>
        <w:docPartGallery w:val="Page Numbers (Top of Page)"/>
        <w:docPartUnique/>
      </w:docPartObj>
    </w:sdtPr>
    <w:sdtEndPr>
      <w:rPr>
        <w:noProof/>
      </w:rPr>
    </w:sdtEndPr>
    <w:sdtContent>
      <w:p w14:paraId="68B272FE" w14:textId="77777777" w:rsidR="00CC1452" w:rsidRDefault="00CC1452" w:rsidP="00262829">
        <w:pPr>
          <w:pStyle w:val="Header"/>
          <w:ind w:right="-1"/>
          <w:jc w:val="right"/>
        </w:pPr>
        <w:r>
          <w:t>Liite 2</w:t>
        </w:r>
      </w:p>
      <w:p w14:paraId="20F25EFB" w14:textId="74FBD4EC"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F55A4C">
              <w:rPr>
                <w:rStyle w:val="PageNumber"/>
                <w:noProof/>
              </w:rPr>
              <w:t>1</w:t>
            </w:r>
            <w:r w:rsidR="00CC1452">
              <w:rPr>
                <w:rStyle w:val="PageNumber"/>
              </w:rPr>
              <w:fldChar w:fldCharType="end"/>
            </w:r>
            <w:r w:rsidR="00CC1452">
              <w:rPr>
                <w:rStyle w:val="PageNumber"/>
              </w:rPr>
              <w:t>)</w:t>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248D"/>
    <w:rsid w:val="0000414D"/>
    <w:rsid w:val="000069D9"/>
    <w:rsid w:val="000112FF"/>
    <w:rsid w:val="00012E5B"/>
    <w:rsid w:val="00017EED"/>
    <w:rsid w:val="0002786F"/>
    <w:rsid w:val="000301B0"/>
    <w:rsid w:val="0003161B"/>
    <w:rsid w:val="0003243C"/>
    <w:rsid w:val="000345FD"/>
    <w:rsid w:val="00040CBC"/>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A5716"/>
    <w:rsid w:val="000B0AFB"/>
    <w:rsid w:val="000B1686"/>
    <w:rsid w:val="000B175A"/>
    <w:rsid w:val="000B44C5"/>
    <w:rsid w:val="000B7539"/>
    <w:rsid w:val="000C061D"/>
    <w:rsid w:val="000C1C0B"/>
    <w:rsid w:val="000C3E70"/>
    <w:rsid w:val="000C3EFF"/>
    <w:rsid w:val="000C5903"/>
    <w:rsid w:val="000C5B00"/>
    <w:rsid w:val="000C68C0"/>
    <w:rsid w:val="000C7637"/>
    <w:rsid w:val="000D49CB"/>
    <w:rsid w:val="000E2624"/>
    <w:rsid w:val="000E6C57"/>
    <w:rsid w:val="000E704F"/>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4619"/>
    <w:rsid w:val="00155FA1"/>
    <w:rsid w:val="00157291"/>
    <w:rsid w:val="0016524E"/>
    <w:rsid w:val="001656EF"/>
    <w:rsid w:val="001664C5"/>
    <w:rsid w:val="00166501"/>
    <w:rsid w:val="0017281F"/>
    <w:rsid w:val="00172D68"/>
    <w:rsid w:val="00175C28"/>
    <w:rsid w:val="001761DF"/>
    <w:rsid w:val="00176E04"/>
    <w:rsid w:val="00181AE1"/>
    <w:rsid w:val="00182FB6"/>
    <w:rsid w:val="001863FD"/>
    <w:rsid w:val="00191193"/>
    <w:rsid w:val="001942BD"/>
    <w:rsid w:val="001951CB"/>
    <w:rsid w:val="00195321"/>
    <w:rsid w:val="00195A06"/>
    <w:rsid w:val="00197BD2"/>
    <w:rsid w:val="00197DAB"/>
    <w:rsid w:val="001A113D"/>
    <w:rsid w:val="001A3EC5"/>
    <w:rsid w:val="001B20D6"/>
    <w:rsid w:val="001B26CF"/>
    <w:rsid w:val="001B3AF7"/>
    <w:rsid w:val="001C3774"/>
    <w:rsid w:val="001C4F18"/>
    <w:rsid w:val="001C5985"/>
    <w:rsid w:val="001D1B7F"/>
    <w:rsid w:val="001D2542"/>
    <w:rsid w:val="001D6F23"/>
    <w:rsid w:val="001E0544"/>
    <w:rsid w:val="001E7CA1"/>
    <w:rsid w:val="001F1B21"/>
    <w:rsid w:val="001F64DF"/>
    <w:rsid w:val="002102F9"/>
    <w:rsid w:val="00210DD1"/>
    <w:rsid w:val="002140F8"/>
    <w:rsid w:val="00215F91"/>
    <w:rsid w:val="00216BE0"/>
    <w:rsid w:val="00217422"/>
    <w:rsid w:val="0021749C"/>
    <w:rsid w:val="002203FB"/>
    <w:rsid w:val="00227A29"/>
    <w:rsid w:val="002313E0"/>
    <w:rsid w:val="00232CC7"/>
    <w:rsid w:val="00234216"/>
    <w:rsid w:val="00241147"/>
    <w:rsid w:val="002415C9"/>
    <w:rsid w:val="0024314B"/>
    <w:rsid w:val="00245F57"/>
    <w:rsid w:val="00255980"/>
    <w:rsid w:val="00260130"/>
    <w:rsid w:val="00262829"/>
    <w:rsid w:val="002655B4"/>
    <w:rsid w:val="00273D44"/>
    <w:rsid w:val="00275AF3"/>
    <w:rsid w:val="0027671E"/>
    <w:rsid w:val="002771D6"/>
    <w:rsid w:val="00277613"/>
    <w:rsid w:val="00286FDF"/>
    <w:rsid w:val="00293F02"/>
    <w:rsid w:val="00296011"/>
    <w:rsid w:val="002965E6"/>
    <w:rsid w:val="002A2B86"/>
    <w:rsid w:val="002A38EF"/>
    <w:rsid w:val="002A4BF5"/>
    <w:rsid w:val="002A4D32"/>
    <w:rsid w:val="002B0DBE"/>
    <w:rsid w:val="002B17B6"/>
    <w:rsid w:val="002B35F4"/>
    <w:rsid w:val="002C069F"/>
    <w:rsid w:val="002C1B5C"/>
    <w:rsid w:val="002C2105"/>
    <w:rsid w:val="002C2E64"/>
    <w:rsid w:val="002C6CD1"/>
    <w:rsid w:val="002D2E2A"/>
    <w:rsid w:val="002D316E"/>
    <w:rsid w:val="002D455B"/>
    <w:rsid w:val="002D51F5"/>
    <w:rsid w:val="002D5F15"/>
    <w:rsid w:val="002E2D0B"/>
    <w:rsid w:val="002F3818"/>
    <w:rsid w:val="002F5DE2"/>
    <w:rsid w:val="003017EF"/>
    <w:rsid w:val="00302BA5"/>
    <w:rsid w:val="00304B74"/>
    <w:rsid w:val="0031121B"/>
    <w:rsid w:val="00313EA6"/>
    <w:rsid w:val="00320D5E"/>
    <w:rsid w:val="00330357"/>
    <w:rsid w:val="00330A42"/>
    <w:rsid w:val="00333B49"/>
    <w:rsid w:val="003355C7"/>
    <w:rsid w:val="00337E4D"/>
    <w:rsid w:val="0034155A"/>
    <w:rsid w:val="003462B1"/>
    <w:rsid w:val="00347DD1"/>
    <w:rsid w:val="003515E5"/>
    <w:rsid w:val="003539E7"/>
    <w:rsid w:val="0036065F"/>
    <w:rsid w:val="00360CD9"/>
    <w:rsid w:val="003709F1"/>
    <w:rsid w:val="003713B5"/>
    <w:rsid w:val="0037251A"/>
    <w:rsid w:val="00374A3C"/>
    <w:rsid w:val="003810B2"/>
    <w:rsid w:val="0039311E"/>
    <w:rsid w:val="003943C7"/>
    <w:rsid w:val="003A3D25"/>
    <w:rsid w:val="003A45BA"/>
    <w:rsid w:val="003A67C7"/>
    <w:rsid w:val="003A6CD7"/>
    <w:rsid w:val="003B0596"/>
    <w:rsid w:val="003B6A66"/>
    <w:rsid w:val="003B7032"/>
    <w:rsid w:val="003C24B0"/>
    <w:rsid w:val="003C26C3"/>
    <w:rsid w:val="003C3EC9"/>
    <w:rsid w:val="003C735C"/>
    <w:rsid w:val="003D127E"/>
    <w:rsid w:val="003D3396"/>
    <w:rsid w:val="003E2545"/>
    <w:rsid w:val="003E6454"/>
    <w:rsid w:val="003F0079"/>
    <w:rsid w:val="003F0604"/>
    <w:rsid w:val="003F06AE"/>
    <w:rsid w:val="003F7C80"/>
    <w:rsid w:val="004006E1"/>
    <w:rsid w:val="004043BE"/>
    <w:rsid w:val="00410BEF"/>
    <w:rsid w:val="004152FC"/>
    <w:rsid w:val="0041655D"/>
    <w:rsid w:val="004205F0"/>
    <w:rsid w:val="00420E32"/>
    <w:rsid w:val="0042179E"/>
    <w:rsid w:val="0042247F"/>
    <w:rsid w:val="0042387B"/>
    <w:rsid w:val="00427D6C"/>
    <w:rsid w:val="00432061"/>
    <w:rsid w:val="00433CC0"/>
    <w:rsid w:val="00434C2C"/>
    <w:rsid w:val="004365CF"/>
    <w:rsid w:val="00437AA9"/>
    <w:rsid w:val="00441249"/>
    <w:rsid w:val="00442E91"/>
    <w:rsid w:val="004440F7"/>
    <w:rsid w:val="00455999"/>
    <w:rsid w:val="00456814"/>
    <w:rsid w:val="0046314D"/>
    <w:rsid w:val="00473060"/>
    <w:rsid w:val="004739A2"/>
    <w:rsid w:val="00473F46"/>
    <w:rsid w:val="004817DD"/>
    <w:rsid w:val="00482798"/>
    <w:rsid w:val="00484241"/>
    <w:rsid w:val="00485838"/>
    <w:rsid w:val="00487A9D"/>
    <w:rsid w:val="004900BA"/>
    <w:rsid w:val="00490AD8"/>
    <w:rsid w:val="00492177"/>
    <w:rsid w:val="00492FE4"/>
    <w:rsid w:val="004951C5"/>
    <w:rsid w:val="004A271A"/>
    <w:rsid w:val="004A479F"/>
    <w:rsid w:val="004A6017"/>
    <w:rsid w:val="004A7011"/>
    <w:rsid w:val="004C1337"/>
    <w:rsid w:val="004C22A1"/>
    <w:rsid w:val="004C6B0C"/>
    <w:rsid w:val="004C7A86"/>
    <w:rsid w:val="004D2C1A"/>
    <w:rsid w:val="004D4F59"/>
    <w:rsid w:val="004D5FB8"/>
    <w:rsid w:val="004E3886"/>
    <w:rsid w:val="004E5918"/>
    <w:rsid w:val="004E7E54"/>
    <w:rsid w:val="004F12B2"/>
    <w:rsid w:val="004F4293"/>
    <w:rsid w:val="004F5EE6"/>
    <w:rsid w:val="00501F12"/>
    <w:rsid w:val="00505B6D"/>
    <w:rsid w:val="005113CD"/>
    <w:rsid w:val="00513FDD"/>
    <w:rsid w:val="005140BB"/>
    <w:rsid w:val="00516B7D"/>
    <w:rsid w:val="00523808"/>
    <w:rsid w:val="00525FE7"/>
    <w:rsid w:val="00526B95"/>
    <w:rsid w:val="0053030C"/>
    <w:rsid w:val="00530ECC"/>
    <w:rsid w:val="0053115E"/>
    <w:rsid w:val="00531937"/>
    <w:rsid w:val="00532A9B"/>
    <w:rsid w:val="00532B2B"/>
    <w:rsid w:val="00535DC5"/>
    <w:rsid w:val="005412A9"/>
    <w:rsid w:val="00543AE4"/>
    <w:rsid w:val="00546817"/>
    <w:rsid w:val="005474F8"/>
    <w:rsid w:val="00554287"/>
    <w:rsid w:val="00554A17"/>
    <w:rsid w:val="00554EEE"/>
    <w:rsid w:val="005568D3"/>
    <w:rsid w:val="005578E3"/>
    <w:rsid w:val="005609E5"/>
    <w:rsid w:val="0057172E"/>
    <w:rsid w:val="00571D40"/>
    <w:rsid w:val="00572850"/>
    <w:rsid w:val="005742E2"/>
    <w:rsid w:val="0057770F"/>
    <w:rsid w:val="00583D55"/>
    <w:rsid w:val="005857EB"/>
    <w:rsid w:val="00586534"/>
    <w:rsid w:val="00586CDF"/>
    <w:rsid w:val="00586E09"/>
    <w:rsid w:val="00595122"/>
    <w:rsid w:val="00597446"/>
    <w:rsid w:val="00597BE2"/>
    <w:rsid w:val="005A0FC6"/>
    <w:rsid w:val="005B2A1C"/>
    <w:rsid w:val="005B428B"/>
    <w:rsid w:val="005B4543"/>
    <w:rsid w:val="005B5303"/>
    <w:rsid w:val="005B72A9"/>
    <w:rsid w:val="005C26E3"/>
    <w:rsid w:val="005C6647"/>
    <w:rsid w:val="005C6737"/>
    <w:rsid w:val="005D0099"/>
    <w:rsid w:val="005D705E"/>
    <w:rsid w:val="005D7D6B"/>
    <w:rsid w:val="005E07F1"/>
    <w:rsid w:val="005E09CB"/>
    <w:rsid w:val="005E14BB"/>
    <w:rsid w:val="005E532E"/>
    <w:rsid w:val="00600602"/>
    <w:rsid w:val="00600942"/>
    <w:rsid w:val="00602141"/>
    <w:rsid w:val="00602FBD"/>
    <w:rsid w:val="00605A46"/>
    <w:rsid w:val="00606EAF"/>
    <w:rsid w:val="00607808"/>
    <w:rsid w:val="00611AA3"/>
    <w:rsid w:val="00612B13"/>
    <w:rsid w:val="00613AF5"/>
    <w:rsid w:val="00620258"/>
    <w:rsid w:val="006202F6"/>
    <w:rsid w:val="006210FB"/>
    <w:rsid w:val="00621415"/>
    <w:rsid w:val="006237FF"/>
    <w:rsid w:val="006245FF"/>
    <w:rsid w:val="00630072"/>
    <w:rsid w:val="00632636"/>
    <w:rsid w:val="00637106"/>
    <w:rsid w:val="00637481"/>
    <w:rsid w:val="0064344A"/>
    <w:rsid w:val="00643902"/>
    <w:rsid w:val="00644A29"/>
    <w:rsid w:val="00645A45"/>
    <w:rsid w:val="0065047F"/>
    <w:rsid w:val="00651D2F"/>
    <w:rsid w:val="00654DA8"/>
    <w:rsid w:val="00657B65"/>
    <w:rsid w:val="00660A04"/>
    <w:rsid w:val="00660E12"/>
    <w:rsid w:val="006705EE"/>
    <w:rsid w:val="00672529"/>
    <w:rsid w:val="00672A43"/>
    <w:rsid w:val="00674D59"/>
    <w:rsid w:val="00680538"/>
    <w:rsid w:val="00683F6D"/>
    <w:rsid w:val="00684060"/>
    <w:rsid w:val="00686C1D"/>
    <w:rsid w:val="00687330"/>
    <w:rsid w:val="0069092C"/>
    <w:rsid w:val="006915B1"/>
    <w:rsid w:val="006953C3"/>
    <w:rsid w:val="00697E39"/>
    <w:rsid w:val="006A147B"/>
    <w:rsid w:val="006A1B65"/>
    <w:rsid w:val="006A43C6"/>
    <w:rsid w:val="006A6FF9"/>
    <w:rsid w:val="006B2EC6"/>
    <w:rsid w:val="006B3899"/>
    <w:rsid w:val="006B4BDE"/>
    <w:rsid w:val="006C2AAA"/>
    <w:rsid w:val="006C36AC"/>
    <w:rsid w:val="006C518F"/>
    <w:rsid w:val="006D56B6"/>
    <w:rsid w:val="006E2A97"/>
    <w:rsid w:val="006E5B89"/>
    <w:rsid w:val="006E635C"/>
    <w:rsid w:val="006F3A0A"/>
    <w:rsid w:val="006F70E9"/>
    <w:rsid w:val="006F76A1"/>
    <w:rsid w:val="006F7E31"/>
    <w:rsid w:val="00701D50"/>
    <w:rsid w:val="00702A33"/>
    <w:rsid w:val="00703267"/>
    <w:rsid w:val="00705C3E"/>
    <w:rsid w:val="00706334"/>
    <w:rsid w:val="00710281"/>
    <w:rsid w:val="00721727"/>
    <w:rsid w:val="0072721A"/>
    <w:rsid w:val="0073162B"/>
    <w:rsid w:val="00732182"/>
    <w:rsid w:val="00733549"/>
    <w:rsid w:val="00733A8B"/>
    <w:rsid w:val="00742073"/>
    <w:rsid w:val="00744FAC"/>
    <w:rsid w:val="007473C8"/>
    <w:rsid w:val="00755B21"/>
    <w:rsid w:val="007579B9"/>
    <w:rsid w:val="00760973"/>
    <w:rsid w:val="00761BE6"/>
    <w:rsid w:val="00763E2A"/>
    <w:rsid w:val="0076420E"/>
    <w:rsid w:val="0076701B"/>
    <w:rsid w:val="00772F05"/>
    <w:rsid w:val="0077606D"/>
    <w:rsid w:val="0078142C"/>
    <w:rsid w:val="00790398"/>
    <w:rsid w:val="00791A93"/>
    <w:rsid w:val="007921AB"/>
    <w:rsid w:val="00793F71"/>
    <w:rsid w:val="007A0B68"/>
    <w:rsid w:val="007A0D6A"/>
    <w:rsid w:val="007A6700"/>
    <w:rsid w:val="007B042F"/>
    <w:rsid w:val="007B15F1"/>
    <w:rsid w:val="007B20A7"/>
    <w:rsid w:val="007C0935"/>
    <w:rsid w:val="007C2B16"/>
    <w:rsid w:val="007D7006"/>
    <w:rsid w:val="007E3B4B"/>
    <w:rsid w:val="007E5119"/>
    <w:rsid w:val="007F03A4"/>
    <w:rsid w:val="007F192E"/>
    <w:rsid w:val="007F45C0"/>
    <w:rsid w:val="007F562B"/>
    <w:rsid w:val="007F5D38"/>
    <w:rsid w:val="00800336"/>
    <w:rsid w:val="00803464"/>
    <w:rsid w:val="008055DD"/>
    <w:rsid w:val="00806D81"/>
    <w:rsid w:val="00814D6F"/>
    <w:rsid w:val="00815B1B"/>
    <w:rsid w:val="0082624E"/>
    <w:rsid w:val="00826FF7"/>
    <w:rsid w:val="008321C4"/>
    <w:rsid w:val="00833226"/>
    <w:rsid w:val="008348A0"/>
    <w:rsid w:val="008358BC"/>
    <w:rsid w:val="00835BCA"/>
    <w:rsid w:val="0084361F"/>
    <w:rsid w:val="008446B6"/>
    <w:rsid w:val="00844B74"/>
    <w:rsid w:val="00845ED7"/>
    <w:rsid w:val="008609B2"/>
    <w:rsid w:val="008617B3"/>
    <w:rsid w:val="00861AC8"/>
    <w:rsid w:val="00863C55"/>
    <w:rsid w:val="00867FAF"/>
    <w:rsid w:val="00871FD1"/>
    <w:rsid w:val="00872D07"/>
    <w:rsid w:val="00876D21"/>
    <w:rsid w:val="00884649"/>
    <w:rsid w:val="0088558D"/>
    <w:rsid w:val="0088682F"/>
    <w:rsid w:val="008873B1"/>
    <w:rsid w:val="00894618"/>
    <w:rsid w:val="008952E4"/>
    <w:rsid w:val="00896986"/>
    <w:rsid w:val="0089705C"/>
    <w:rsid w:val="008A6484"/>
    <w:rsid w:val="008A7FFA"/>
    <w:rsid w:val="008B21E7"/>
    <w:rsid w:val="008B2E32"/>
    <w:rsid w:val="008B634A"/>
    <w:rsid w:val="008B75F0"/>
    <w:rsid w:val="008B7DA6"/>
    <w:rsid w:val="008C2795"/>
    <w:rsid w:val="008C3966"/>
    <w:rsid w:val="008C72F6"/>
    <w:rsid w:val="008D23AE"/>
    <w:rsid w:val="008D6273"/>
    <w:rsid w:val="008D6C1B"/>
    <w:rsid w:val="008E123F"/>
    <w:rsid w:val="008E20F3"/>
    <w:rsid w:val="008E496B"/>
    <w:rsid w:val="008F2166"/>
    <w:rsid w:val="008F5BC6"/>
    <w:rsid w:val="008F613E"/>
    <w:rsid w:val="008F6500"/>
    <w:rsid w:val="008F72A3"/>
    <w:rsid w:val="009024DA"/>
    <w:rsid w:val="0090256C"/>
    <w:rsid w:val="0090750F"/>
    <w:rsid w:val="009109BD"/>
    <w:rsid w:val="0091272E"/>
    <w:rsid w:val="00921D8D"/>
    <w:rsid w:val="00922001"/>
    <w:rsid w:val="009221F4"/>
    <w:rsid w:val="00923C4C"/>
    <w:rsid w:val="0093001A"/>
    <w:rsid w:val="009300FC"/>
    <w:rsid w:val="00932BE3"/>
    <w:rsid w:val="00937791"/>
    <w:rsid w:val="00954F48"/>
    <w:rsid w:val="0095695C"/>
    <w:rsid w:val="009609D9"/>
    <w:rsid w:val="00964D64"/>
    <w:rsid w:val="00965513"/>
    <w:rsid w:val="009701A3"/>
    <w:rsid w:val="0097048F"/>
    <w:rsid w:val="00972937"/>
    <w:rsid w:val="00981F73"/>
    <w:rsid w:val="009827E5"/>
    <w:rsid w:val="0099201F"/>
    <w:rsid w:val="0099351B"/>
    <w:rsid w:val="009954D1"/>
    <w:rsid w:val="00995D4D"/>
    <w:rsid w:val="00995DAF"/>
    <w:rsid w:val="00997128"/>
    <w:rsid w:val="009A0FCF"/>
    <w:rsid w:val="009A3D3C"/>
    <w:rsid w:val="009A483C"/>
    <w:rsid w:val="009B61FD"/>
    <w:rsid w:val="009C344C"/>
    <w:rsid w:val="009C589F"/>
    <w:rsid w:val="009C6DDC"/>
    <w:rsid w:val="009C7B0F"/>
    <w:rsid w:val="009D3C98"/>
    <w:rsid w:val="009D7050"/>
    <w:rsid w:val="009E4AF5"/>
    <w:rsid w:val="009E55EF"/>
    <w:rsid w:val="009E5DBC"/>
    <w:rsid w:val="009F0164"/>
    <w:rsid w:val="009F1090"/>
    <w:rsid w:val="009F6DFE"/>
    <w:rsid w:val="009F7EAB"/>
    <w:rsid w:val="00A005F6"/>
    <w:rsid w:val="00A02014"/>
    <w:rsid w:val="00A0292E"/>
    <w:rsid w:val="00A03A84"/>
    <w:rsid w:val="00A103D5"/>
    <w:rsid w:val="00A14C17"/>
    <w:rsid w:val="00A17DBE"/>
    <w:rsid w:val="00A224D4"/>
    <w:rsid w:val="00A25054"/>
    <w:rsid w:val="00A32530"/>
    <w:rsid w:val="00A37F97"/>
    <w:rsid w:val="00A415C6"/>
    <w:rsid w:val="00A43B95"/>
    <w:rsid w:val="00A46DFD"/>
    <w:rsid w:val="00A55932"/>
    <w:rsid w:val="00A56C4B"/>
    <w:rsid w:val="00A60A2E"/>
    <w:rsid w:val="00A61C18"/>
    <w:rsid w:val="00A6358F"/>
    <w:rsid w:val="00A669AB"/>
    <w:rsid w:val="00A66F8F"/>
    <w:rsid w:val="00A67332"/>
    <w:rsid w:val="00A720C3"/>
    <w:rsid w:val="00A7245A"/>
    <w:rsid w:val="00A82624"/>
    <w:rsid w:val="00A82C60"/>
    <w:rsid w:val="00A83582"/>
    <w:rsid w:val="00A84A66"/>
    <w:rsid w:val="00A8532A"/>
    <w:rsid w:val="00A8754D"/>
    <w:rsid w:val="00A87C35"/>
    <w:rsid w:val="00A87D94"/>
    <w:rsid w:val="00A91ED7"/>
    <w:rsid w:val="00A95528"/>
    <w:rsid w:val="00A97194"/>
    <w:rsid w:val="00AA1E84"/>
    <w:rsid w:val="00AA32DB"/>
    <w:rsid w:val="00AA4D08"/>
    <w:rsid w:val="00AB0DBB"/>
    <w:rsid w:val="00AB5F95"/>
    <w:rsid w:val="00AC2948"/>
    <w:rsid w:val="00AC5D1C"/>
    <w:rsid w:val="00AC63F8"/>
    <w:rsid w:val="00AD21F9"/>
    <w:rsid w:val="00AD661A"/>
    <w:rsid w:val="00AE0A73"/>
    <w:rsid w:val="00AE0EAC"/>
    <w:rsid w:val="00AE11E8"/>
    <w:rsid w:val="00AE159B"/>
    <w:rsid w:val="00AE308C"/>
    <w:rsid w:val="00AE45AC"/>
    <w:rsid w:val="00AE7354"/>
    <w:rsid w:val="00AF4B61"/>
    <w:rsid w:val="00AF50ED"/>
    <w:rsid w:val="00AF5AEC"/>
    <w:rsid w:val="00B02356"/>
    <w:rsid w:val="00B06B82"/>
    <w:rsid w:val="00B1060E"/>
    <w:rsid w:val="00B14C5E"/>
    <w:rsid w:val="00B16CFD"/>
    <w:rsid w:val="00B246B0"/>
    <w:rsid w:val="00B2622E"/>
    <w:rsid w:val="00B27297"/>
    <w:rsid w:val="00B309BB"/>
    <w:rsid w:val="00B3428A"/>
    <w:rsid w:val="00B35B4D"/>
    <w:rsid w:val="00B36756"/>
    <w:rsid w:val="00B36A6F"/>
    <w:rsid w:val="00B44199"/>
    <w:rsid w:val="00B448EC"/>
    <w:rsid w:val="00B44DD7"/>
    <w:rsid w:val="00B469FB"/>
    <w:rsid w:val="00B51D34"/>
    <w:rsid w:val="00B52CD7"/>
    <w:rsid w:val="00B548BD"/>
    <w:rsid w:val="00B61069"/>
    <w:rsid w:val="00B6729B"/>
    <w:rsid w:val="00B706E1"/>
    <w:rsid w:val="00B72943"/>
    <w:rsid w:val="00B778EC"/>
    <w:rsid w:val="00B91541"/>
    <w:rsid w:val="00B91C6B"/>
    <w:rsid w:val="00BA1209"/>
    <w:rsid w:val="00BA4B79"/>
    <w:rsid w:val="00BA59E7"/>
    <w:rsid w:val="00BB5503"/>
    <w:rsid w:val="00BC610B"/>
    <w:rsid w:val="00BC6678"/>
    <w:rsid w:val="00BD4F86"/>
    <w:rsid w:val="00BD55BF"/>
    <w:rsid w:val="00BD608F"/>
    <w:rsid w:val="00BE0F87"/>
    <w:rsid w:val="00BE7D52"/>
    <w:rsid w:val="00BF5CF0"/>
    <w:rsid w:val="00BF615D"/>
    <w:rsid w:val="00BF6A45"/>
    <w:rsid w:val="00BF6A56"/>
    <w:rsid w:val="00C01436"/>
    <w:rsid w:val="00C04367"/>
    <w:rsid w:val="00C11306"/>
    <w:rsid w:val="00C11B3C"/>
    <w:rsid w:val="00C159A9"/>
    <w:rsid w:val="00C1719C"/>
    <w:rsid w:val="00C17C14"/>
    <w:rsid w:val="00C208D9"/>
    <w:rsid w:val="00C2507D"/>
    <w:rsid w:val="00C311F9"/>
    <w:rsid w:val="00C35141"/>
    <w:rsid w:val="00C370E5"/>
    <w:rsid w:val="00C41690"/>
    <w:rsid w:val="00C4561E"/>
    <w:rsid w:val="00C478F1"/>
    <w:rsid w:val="00C51644"/>
    <w:rsid w:val="00C5350B"/>
    <w:rsid w:val="00C53679"/>
    <w:rsid w:val="00C5412A"/>
    <w:rsid w:val="00C70ED0"/>
    <w:rsid w:val="00C804A9"/>
    <w:rsid w:val="00C80CEA"/>
    <w:rsid w:val="00C83F99"/>
    <w:rsid w:val="00C86FC8"/>
    <w:rsid w:val="00C909F5"/>
    <w:rsid w:val="00C97BD0"/>
    <w:rsid w:val="00CA36EC"/>
    <w:rsid w:val="00CA5C5D"/>
    <w:rsid w:val="00CA6F4D"/>
    <w:rsid w:val="00CA7C8B"/>
    <w:rsid w:val="00CB0D33"/>
    <w:rsid w:val="00CB10C6"/>
    <w:rsid w:val="00CB253F"/>
    <w:rsid w:val="00CB2660"/>
    <w:rsid w:val="00CB2679"/>
    <w:rsid w:val="00CB45AA"/>
    <w:rsid w:val="00CB58A0"/>
    <w:rsid w:val="00CB64ED"/>
    <w:rsid w:val="00CC1452"/>
    <w:rsid w:val="00CD367F"/>
    <w:rsid w:val="00CD4974"/>
    <w:rsid w:val="00CD5D6F"/>
    <w:rsid w:val="00CE2DAA"/>
    <w:rsid w:val="00CE4C34"/>
    <w:rsid w:val="00CE6FCD"/>
    <w:rsid w:val="00CF2E4F"/>
    <w:rsid w:val="00CF5964"/>
    <w:rsid w:val="00CF5DC8"/>
    <w:rsid w:val="00D00322"/>
    <w:rsid w:val="00D02613"/>
    <w:rsid w:val="00D06E49"/>
    <w:rsid w:val="00D07DD0"/>
    <w:rsid w:val="00D24B4E"/>
    <w:rsid w:val="00D25791"/>
    <w:rsid w:val="00D25A8E"/>
    <w:rsid w:val="00D2652E"/>
    <w:rsid w:val="00D26F1E"/>
    <w:rsid w:val="00D27B70"/>
    <w:rsid w:val="00D32D98"/>
    <w:rsid w:val="00D34ABD"/>
    <w:rsid w:val="00D357C5"/>
    <w:rsid w:val="00D36B54"/>
    <w:rsid w:val="00D37B3B"/>
    <w:rsid w:val="00D43DC1"/>
    <w:rsid w:val="00D46763"/>
    <w:rsid w:val="00D55BF0"/>
    <w:rsid w:val="00D5772E"/>
    <w:rsid w:val="00D6121D"/>
    <w:rsid w:val="00D655F7"/>
    <w:rsid w:val="00D73B90"/>
    <w:rsid w:val="00D74266"/>
    <w:rsid w:val="00D77874"/>
    <w:rsid w:val="00D92310"/>
    <w:rsid w:val="00D9441E"/>
    <w:rsid w:val="00D97904"/>
    <w:rsid w:val="00D97D44"/>
    <w:rsid w:val="00DA0164"/>
    <w:rsid w:val="00DA32F7"/>
    <w:rsid w:val="00DA42B6"/>
    <w:rsid w:val="00DA441E"/>
    <w:rsid w:val="00DA56B5"/>
    <w:rsid w:val="00DA56FE"/>
    <w:rsid w:val="00DA5AD4"/>
    <w:rsid w:val="00DA7198"/>
    <w:rsid w:val="00DB61D9"/>
    <w:rsid w:val="00DB6890"/>
    <w:rsid w:val="00DC2D21"/>
    <w:rsid w:val="00DC3631"/>
    <w:rsid w:val="00DC6B9D"/>
    <w:rsid w:val="00DD1156"/>
    <w:rsid w:val="00DD1F10"/>
    <w:rsid w:val="00DD486D"/>
    <w:rsid w:val="00DD5798"/>
    <w:rsid w:val="00DE04D7"/>
    <w:rsid w:val="00DE393E"/>
    <w:rsid w:val="00DE532A"/>
    <w:rsid w:val="00DE62AA"/>
    <w:rsid w:val="00DE6443"/>
    <w:rsid w:val="00DE6B57"/>
    <w:rsid w:val="00DF20F5"/>
    <w:rsid w:val="00DF2CCB"/>
    <w:rsid w:val="00E121F7"/>
    <w:rsid w:val="00E12DF7"/>
    <w:rsid w:val="00E214FE"/>
    <w:rsid w:val="00E22BB6"/>
    <w:rsid w:val="00E415EA"/>
    <w:rsid w:val="00E506EE"/>
    <w:rsid w:val="00E5169C"/>
    <w:rsid w:val="00E60A72"/>
    <w:rsid w:val="00E61FC4"/>
    <w:rsid w:val="00E63BBB"/>
    <w:rsid w:val="00E721D3"/>
    <w:rsid w:val="00E72FFB"/>
    <w:rsid w:val="00E869E4"/>
    <w:rsid w:val="00E87B29"/>
    <w:rsid w:val="00E87EC3"/>
    <w:rsid w:val="00E94BEA"/>
    <w:rsid w:val="00EA0D39"/>
    <w:rsid w:val="00EA501F"/>
    <w:rsid w:val="00EA7097"/>
    <w:rsid w:val="00EB0D78"/>
    <w:rsid w:val="00EB5DB8"/>
    <w:rsid w:val="00EB67B6"/>
    <w:rsid w:val="00EB7F69"/>
    <w:rsid w:val="00EC054A"/>
    <w:rsid w:val="00EC1A6C"/>
    <w:rsid w:val="00EC58E9"/>
    <w:rsid w:val="00ED14F9"/>
    <w:rsid w:val="00ED7A95"/>
    <w:rsid w:val="00EE4628"/>
    <w:rsid w:val="00EE4B2C"/>
    <w:rsid w:val="00EF08EF"/>
    <w:rsid w:val="00F0017F"/>
    <w:rsid w:val="00F03D51"/>
    <w:rsid w:val="00F100F1"/>
    <w:rsid w:val="00F14415"/>
    <w:rsid w:val="00F14D33"/>
    <w:rsid w:val="00F17311"/>
    <w:rsid w:val="00F2009D"/>
    <w:rsid w:val="00F2102C"/>
    <w:rsid w:val="00F22C0E"/>
    <w:rsid w:val="00F23030"/>
    <w:rsid w:val="00F24438"/>
    <w:rsid w:val="00F2530B"/>
    <w:rsid w:val="00F313FE"/>
    <w:rsid w:val="00F40152"/>
    <w:rsid w:val="00F437A7"/>
    <w:rsid w:val="00F4546D"/>
    <w:rsid w:val="00F55A4C"/>
    <w:rsid w:val="00F562AC"/>
    <w:rsid w:val="00F572E0"/>
    <w:rsid w:val="00F5735D"/>
    <w:rsid w:val="00F61B37"/>
    <w:rsid w:val="00F639BA"/>
    <w:rsid w:val="00F64955"/>
    <w:rsid w:val="00F65D94"/>
    <w:rsid w:val="00F712D5"/>
    <w:rsid w:val="00F717CC"/>
    <w:rsid w:val="00F71C66"/>
    <w:rsid w:val="00F77080"/>
    <w:rsid w:val="00F771A5"/>
    <w:rsid w:val="00F849F5"/>
    <w:rsid w:val="00F865CA"/>
    <w:rsid w:val="00F87676"/>
    <w:rsid w:val="00F929D3"/>
    <w:rsid w:val="00F92C8F"/>
    <w:rsid w:val="00F93AE5"/>
    <w:rsid w:val="00F95C51"/>
    <w:rsid w:val="00FA42EA"/>
    <w:rsid w:val="00FA6B05"/>
    <w:rsid w:val="00FA7194"/>
    <w:rsid w:val="00FB2A18"/>
    <w:rsid w:val="00FB3D04"/>
    <w:rsid w:val="00FB4CAA"/>
    <w:rsid w:val="00FB7711"/>
    <w:rsid w:val="00FB7C28"/>
    <w:rsid w:val="00FC12C2"/>
    <w:rsid w:val="00FC3726"/>
    <w:rsid w:val="00FC4C83"/>
    <w:rsid w:val="00FC4D52"/>
    <w:rsid w:val="00FC6A64"/>
    <w:rsid w:val="00FD1F6A"/>
    <w:rsid w:val="00FD51AF"/>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577129810">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45823704">
      <w:bodyDiv w:val="1"/>
      <w:marLeft w:val="0"/>
      <w:marRight w:val="0"/>
      <w:marTop w:val="0"/>
      <w:marBottom w:val="0"/>
      <w:divBdr>
        <w:top w:val="none" w:sz="0" w:space="0" w:color="auto"/>
        <w:left w:val="none" w:sz="0" w:space="0" w:color="auto"/>
        <w:bottom w:val="none" w:sz="0" w:space="0" w:color="auto"/>
        <w:right w:val="none" w:sz="0" w:space="0" w:color="auto"/>
      </w:divBdr>
      <w:divsChild>
        <w:div w:id="280189312">
          <w:marLeft w:val="0"/>
          <w:marRight w:val="0"/>
          <w:marTop w:val="0"/>
          <w:marBottom w:val="0"/>
          <w:divBdr>
            <w:top w:val="none" w:sz="0" w:space="0" w:color="auto"/>
            <w:left w:val="none" w:sz="0" w:space="0" w:color="auto"/>
            <w:bottom w:val="none" w:sz="0" w:space="0" w:color="auto"/>
            <w:right w:val="none" w:sz="0" w:space="0" w:color="auto"/>
          </w:divBdr>
          <w:divsChild>
            <w:div w:id="6971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1123">
      <w:bodyDiv w:val="1"/>
      <w:marLeft w:val="0"/>
      <w:marRight w:val="0"/>
      <w:marTop w:val="0"/>
      <w:marBottom w:val="0"/>
      <w:divBdr>
        <w:top w:val="none" w:sz="0" w:space="0" w:color="auto"/>
        <w:left w:val="none" w:sz="0" w:space="0" w:color="auto"/>
        <w:bottom w:val="none" w:sz="0" w:space="0" w:color="auto"/>
        <w:right w:val="none" w:sz="0" w:space="0" w:color="auto"/>
      </w:divBdr>
      <w:divsChild>
        <w:div w:id="205918634">
          <w:marLeft w:val="0"/>
          <w:marRight w:val="0"/>
          <w:marTop w:val="0"/>
          <w:marBottom w:val="0"/>
          <w:divBdr>
            <w:top w:val="none" w:sz="0" w:space="0" w:color="auto"/>
            <w:left w:val="none" w:sz="0" w:space="0" w:color="auto"/>
            <w:bottom w:val="none" w:sz="0" w:space="0" w:color="auto"/>
            <w:right w:val="none" w:sz="0" w:space="0" w:color="auto"/>
          </w:divBdr>
          <w:divsChild>
            <w:div w:id="1031734331">
              <w:marLeft w:val="0"/>
              <w:marRight w:val="0"/>
              <w:marTop w:val="0"/>
              <w:marBottom w:val="0"/>
              <w:divBdr>
                <w:top w:val="none" w:sz="0" w:space="0" w:color="auto"/>
                <w:left w:val="none" w:sz="0" w:space="0" w:color="auto"/>
                <w:bottom w:val="none" w:sz="0" w:space="0" w:color="auto"/>
                <w:right w:val="none" w:sz="0" w:space="0" w:color="auto"/>
              </w:divBdr>
            </w:div>
            <w:div w:id="1527672613">
              <w:marLeft w:val="0"/>
              <w:marRight w:val="0"/>
              <w:marTop w:val="0"/>
              <w:marBottom w:val="0"/>
              <w:divBdr>
                <w:top w:val="none" w:sz="0" w:space="0" w:color="auto"/>
                <w:left w:val="none" w:sz="0" w:space="0" w:color="auto"/>
                <w:bottom w:val="none" w:sz="0" w:space="0" w:color="auto"/>
                <w:right w:val="none" w:sz="0" w:space="0" w:color="auto"/>
              </w:divBdr>
            </w:div>
            <w:div w:id="1970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3472975">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74223615">
      <w:bodyDiv w:val="1"/>
      <w:marLeft w:val="0"/>
      <w:marRight w:val="0"/>
      <w:marTop w:val="0"/>
      <w:marBottom w:val="0"/>
      <w:divBdr>
        <w:top w:val="none" w:sz="0" w:space="0" w:color="auto"/>
        <w:left w:val="none" w:sz="0" w:space="0" w:color="auto"/>
        <w:bottom w:val="none" w:sz="0" w:space="0" w:color="auto"/>
        <w:right w:val="none" w:sz="0" w:space="0" w:color="auto"/>
      </w:divBdr>
    </w:div>
    <w:div w:id="1299607769">
      <w:bodyDiv w:val="1"/>
      <w:marLeft w:val="0"/>
      <w:marRight w:val="0"/>
      <w:marTop w:val="0"/>
      <w:marBottom w:val="0"/>
      <w:divBdr>
        <w:top w:val="none" w:sz="0" w:space="0" w:color="auto"/>
        <w:left w:val="none" w:sz="0" w:space="0" w:color="auto"/>
        <w:bottom w:val="none" w:sz="0" w:space="0" w:color="auto"/>
        <w:right w:val="none" w:sz="0" w:space="0" w:color="auto"/>
      </w:divBdr>
      <w:divsChild>
        <w:div w:id="1225868318">
          <w:marLeft w:val="0"/>
          <w:marRight w:val="0"/>
          <w:marTop w:val="0"/>
          <w:marBottom w:val="0"/>
          <w:divBdr>
            <w:top w:val="none" w:sz="0" w:space="0" w:color="auto"/>
            <w:left w:val="none" w:sz="0" w:space="0" w:color="auto"/>
            <w:bottom w:val="none" w:sz="0" w:space="0" w:color="auto"/>
            <w:right w:val="none" w:sz="0" w:space="0" w:color="auto"/>
          </w:divBdr>
          <w:divsChild>
            <w:div w:id="777721629">
              <w:marLeft w:val="0"/>
              <w:marRight w:val="0"/>
              <w:marTop w:val="0"/>
              <w:marBottom w:val="0"/>
              <w:divBdr>
                <w:top w:val="none" w:sz="0" w:space="0" w:color="auto"/>
                <w:left w:val="none" w:sz="0" w:space="0" w:color="auto"/>
                <w:bottom w:val="none" w:sz="0" w:space="0" w:color="auto"/>
                <w:right w:val="none" w:sz="0" w:space="0" w:color="auto"/>
              </w:divBdr>
            </w:div>
            <w:div w:id="1159227170">
              <w:marLeft w:val="0"/>
              <w:marRight w:val="0"/>
              <w:marTop w:val="0"/>
              <w:marBottom w:val="0"/>
              <w:divBdr>
                <w:top w:val="none" w:sz="0" w:space="0" w:color="auto"/>
                <w:left w:val="none" w:sz="0" w:space="0" w:color="auto"/>
                <w:bottom w:val="none" w:sz="0" w:space="0" w:color="auto"/>
                <w:right w:val="none" w:sz="0" w:space="0" w:color="auto"/>
              </w:divBdr>
            </w:div>
            <w:div w:id="742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43063345">
      <w:bodyDiv w:val="1"/>
      <w:marLeft w:val="0"/>
      <w:marRight w:val="0"/>
      <w:marTop w:val="0"/>
      <w:marBottom w:val="0"/>
      <w:divBdr>
        <w:top w:val="none" w:sz="0" w:space="0" w:color="auto"/>
        <w:left w:val="none" w:sz="0" w:space="0" w:color="auto"/>
        <w:bottom w:val="none" w:sz="0" w:space="0" w:color="auto"/>
        <w:right w:val="none" w:sz="0" w:space="0" w:color="auto"/>
      </w:divBdr>
    </w:div>
    <w:div w:id="1446080471">
      <w:bodyDiv w:val="1"/>
      <w:marLeft w:val="0"/>
      <w:marRight w:val="0"/>
      <w:marTop w:val="0"/>
      <w:marBottom w:val="0"/>
      <w:divBdr>
        <w:top w:val="none" w:sz="0" w:space="0" w:color="auto"/>
        <w:left w:val="none" w:sz="0" w:space="0" w:color="auto"/>
        <w:bottom w:val="none" w:sz="0" w:space="0" w:color="auto"/>
        <w:right w:val="none" w:sz="0" w:space="0" w:color="auto"/>
      </w:divBdr>
      <w:divsChild>
        <w:div w:id="1827086974">
          <w:marLeft w:val="0"/>
          <w:marRight w:val="0"/>
          <w:marTop w:val="0"/>
          <w:marBottom w:val="0"/>
          <w:divBdr>
            <w:top w:val="none" w:sz="0" w:space="0" w:color="auto"/>
            <w:left w:val="none" w:sz="0" w:space="0" w:color="auto"/>
            <w:bottom w:val="none" w:sz="0" w:space="0" w:color="auto"/>
            <w:right w:val="none" w:sz="0" w:space="0" w:color="auto"/>
          </w:divBdr>
          <w:divsChild>
            <w:div w:id="2379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080">
      <w:bodyDiv w:val="1"/>
      <w:marLeft w:val="0"/>
      <w:marRight w:val="0"/>
      <w:marTop w:val="0"/>
      <w:marBottom w:val="0"/>
      <w:divBdr>
        <w:top w:val="none" w:sz="0" w:space="0" w:color="auto"/>
        <w:left w:val="none" w:sz="0" w:space="0" w:color="auto"/>
        <w:bottom w:val="none" w:sz="0" w:space="0" w:color="auto"/>
        <w:right w:val="none" w:sz="0" w:space="0" w:color="auto"/>
      </w:divBdr>
      <w:divsChild>
        <w:div w:id="40908843">
          <w:marLeft w:val="0"/>
          <w:marRight w:val="0"/>
          <w:marTop w:val="0"/>
          <w:marBottom w:val="0"/>
          <w:divBdr>
            <w:top w:val="none" w:sz="0" w:space="0" w:color="auto"/>
            <w:left w:val="none" w:sz="0" w:space="0" w:color="auto"/>
            <w:bottom w:val="none" w:sz="0" w:space="0" w:color="auto"/>
            <w:right w:val="none" w:sz="0" w:space="0" w:color="auto"/>
          </w:divBdr>
          <w:divsChild>
            <w:div w:id="15693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81924224">
      <w:bodyDiv w:val="1"/>
      <w:marLeft w:val="0"/>
      <w:marRight w:val="0"/>
      <w:marTop w:val="0"/>
      <w:marBottom w:val="0"/>
      <w:divBdr>
        <w:top w:val="none" w:sz="0" w:space="0" w:color="auto"/>
        <w:left w:val="none" w:sz="0" w:space="0" w:color="auto"/>
        <w:bottom w:val="none" w:sz="0" w:space="0" w:color="auto"/>
        <w:right w:val="none" w:sz="0" w:space="0" w:color="auto"/>
      </w:divBdr>
      <w:divsChild>
        <w:div w:id="1142430928">
          <w:marLeft w:val="0"/>
          <w:marRight w:val="0"/>
          <w:marTop w:val="0"/>
          <w:marBottom w:val="0"/>
          <w:divBdr>
            <w:top w:val="none" w:sz="0" w:space="0" w:color="auto"/>
            <w:left w:val="none" w:sz="0" w:space="0" w:color="auto"/>
            <w:bottom w:val="none" w:sz="0" w:space="0" w:color="auto"/>
            <w:right w:val="none" w:sz="0" w:space="0" w:color="auto"/>
          </w:divBdr>
          <w:divsChild>
            <w:div w:id="19002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578786442">
      <w:bodyDiv w:val="1"/>
      <w:marLeft w:val="0"/>
      <w:marRight w:val="0"/>
      <w:marTop w:val="0"/>
      <w:marBottom w:val="0"/>
      <w:divBdr>
        <w:top w:val="none" w:sz="0" w:space="0" w:color="auto"/>
        <w:left w:val="none" w:sz="0" w:space="0" w:color="auto"/>
        <w:bottom w:val="none" w:sz="0" w:space="0" w:color="auto"/>
        <w:right w:val="none" w:sz="0" w:space="0" w:color="auto"/>
      </w:divBdr>
      <w:divsChild>
        <w:div w:id="1662924589">
          <w:marLeft w:val="0"/>
          <w:marRight w:val="0"/>
          <w:marTop w:val="0"/>
          <w:marBottom w:val="0"/>
          <w:divBdr>
            <w:top w:val="none" w:sz="0" w:space="0" w:color="auto"/>
            <w:left w:val="none" w:sz="0" w:space="0" w:color="auto"/>
            <w:bottom w:val="none" w:sz="0" w:space="0" w:color="auto"/>
            <w:right w:val="none" w:sz="0" w:space="0" w:color="auto"/>
          </w:divBdr>
          <w:divsChild>
            <w:div w:id="1205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784">
      <w:bodyDiv w:val="1"/>
      <w:marLeft w:val="0"/>
      <w:marRight w:val="0"/>
      <w:marTop w:val="0"/>
      <w:marBottom w:val="0"/>
      <w:divBdr>
        <w:top w:val="none" w:sz="0" w:space="0" w:color="auto"/>
        <w:left w:val="none" w:sz="0" w:space="0" w:color="auto"/>
        <w:bottom w:val="none" w:sz="0" w:space="0" w:color="auto"/>
        <w:right w:val="none" w:sz="0" w:space="0" w:color="auto"/>
      </w:divBdr>
      <w:divsChild>
        <w:div w:id="754664735">
          <w:marLeft w:val="0"/>
          <w:marRight w:val="0"/>
          <w:marTop w:val="0"/>
          <w:marBottom w:val="0"/>
          <w:divBdr>
            <w:top w:val="none" w:sz="0" w:space="0" w:color="auto"/>
            <w:left w:val="none" w:sz="0" w:space="0" w:color="auto"/>
            <w:bottom w:val="none" w:sz="0" w:space="0" w:color="auto"/>
            <w:right w:val="none" w:sz="0" w:space="0" w:color="auto"/>
          </w:divBdr>
          <w:divsChild>
            <w:div w:id="1334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38573129">
      <w:bodyDiv w:val="1"/>
      <w:marLeft w:val="0"/>
      <w:marRight w:val="0"/>
      <w:marTop w:val="0"/>
      <w:marBottom w:val="0"/>
      <w:divBdr>
        <w:top w:val="none" w:sz="0" w:space="0" w:color="auto"/>
        <w:left w:val="none" w:sz="0" w:space="0" w:color="auto"/>
        <w:bottom w:val="none" w:sz="0" w:space="0" w:color="auto"/>
        <w:right w:val="none" w:sz="0" w:space="0" w:color="auto"/>
      </w:divBdr>
      <w:divsChild>
        <w:div w:id="827019392">
          <w:marLeft w:val="0"/>
          <w:marRight w:val="0"/>
          <w:marTop w:val="0"/>
          <w:marBottom w:val="0"/>
          <w:divBdr>
            <w:top w:val="none" w:sz="0" w:space="0" w:color="auto"/>
            <w:left w:val="none" w:sz="0" w:space="0" w:color="auto"/>
            <w:bottom w:val="none" w:sz="0" w:space="0" w:color="auto"/>
            <w:right w:val="none" w:sz="0" w:space="0" w:color="auto"/>
          </w:divBdr>
          <w:divsChild>
            <w:div w:id="571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00359183">
      <w:bodyDiv w:val="1"/>
      <w:marLeft w:val="0"/>
      <w:marRight w:val="0"/>
      <w:marTop w:val="0"/>
      <w:marBottom w:val="0"/>
      <w:divBdr>
        <w:top w:val="none" w:sz="0" w:space="0" w:color="auto"/>
        <w:left w:val="none" w:sz="0" w:space="0" w:color="auto"/>
        <w:bottom w:val="none" w:sz="0" w:space="0" w:color="auto"/>
        <w:right w:val="none" w:sz="0" w:space="0" w:color="auto"/>
      </w:divBdr>
      <w:divsChild>
        <w:div w:id="957955222">
          <w:marLeft w:val="0"/>
          <w:marRight w:val="0"/>
          <w:marTop w:val="0"/>
          <w:marBottom w:val="0"/>
          <w:divBdr>
            <w:top w:val="none" w:sz="0" w:space="0" w:color="auto"/>
            <w:left w:val="none" w:sz="0" w:space="0" w:color="auto"/>
            <w:bottom w:val="none" w:sz="0" w:space="0" w:color="auto"/>
            <w:right w:val="none" w:sz="0" w:space="0" w:color="auto"/>
          </w:divBdr>
          <w:divsChild>
            <w:div w:id="18195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37204831">
      <w:bodyDiv w:val="1"/>
      <w:marLeft w:val="0"/>
      <w:marRight w:val="0"/>
      <w:marTop w:val="0"/>
      <w:marBottom w:val="0"/>
      <w:divBdr>
        <w:top w:val="none" w:sz="0" w:space="0" w:color="auto"/>
        <w:left w:val="none" w:sz="0" w:space="0" w:color="auto"/>
        <w:bottom w:val="none" w:sz="0" w:space="0" w:color="auto"/>
        <w:right w:val="none" w:sz="0" w:space="0" w:color="auto"/>
      </w:divBdr>
      <w:divsChild>
        <w:div w:id="1776749915">
          <w:marLeft w:val="0"/>
          <w:marRight w:val="0"/>
          <w:marTop w:val="0"/>
          <w:marBottom w:val="0"/>
          <w:divBdr>
            <w:top w:val="none" w:sz="0" w:space="0" w:color="auto"/>
            <w:left w:val="none" w:sz="0" w:space="0" w:color="auto"/>
            <w:bottom w:val="none" w:sz="0" w:space="0" w:color="auto"/>
            <w:right w:val="none" w:sz="0" w:space="0" w:color="auto"/>
          </w:divBdr>
          <w:divsChild>
            <w:div w:id="1262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www.cisco.com/site/us/en/learn/topics/security/what-is-a-firewall.html"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yperlink" Target="https://learn.microsoft.com/en-us/powershell/module/microsoft.powershell.utility/get-filehash?view=powershell-7.4" TargetMode="External"/><Relationship Id="rId33" Type="http://schemas.openxmlformats.org/officeDocument/2006/relationships/hyperlink" Target="https://github.com/Sampob/threat-lense"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nordvpn.com/fi/blog/types-of-ip-addresses/" TargetMode="External"/><Relationship Id="rId32"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yperlink" Target="https://www.fortinet.com/resources/cyberglossary/what-is-honeypot"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yperlink" Target="https://flask.palletsprojects.com/en/stab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hyperlink" Target="https://www.ibm.com/topics/threat-intelligence" TargetMode="External"/><Relationship Id="rId30" Type="http://schemas.openxmlformats.org/officeDocument/2006/relationships/hyperlink" Target="http://www.abuseipdb.com/faq.html"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6FE4389B-E8D4-4CDD-B0AC-C936384EED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29</Pages>
  <Words>3978</Words>
  <Characters>32229</Characters>
  <Application>Microsoft Office Word</Application>
  <DocSecurity>0</DocSecurity>
  <Lines>268</Lines>
  <Paragraphs>72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36135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2024-12-14T10:38:00Z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