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both groups gain equal experience with the </w:t>
      </w:r>
      <w:r w:rsidDel="00000000" w:rsidR="00000000" w:rsidRPr="00000000">
        <w:rPr>
          <w:rFonts w:ascii="Google Sans Text" w:cs="Google Sans Text" w:eastAsia="Google Sans Text" w:hAnsi="Google Sans Text"/>
          <w:b w:val="1"/>
          <w:bCs w:val="1"/>
          <w:color w:val="1f1f1f"/>
          <w:rtl w:val="0"/>
        </w:rPr>
        <w:t xml:space="preserve">networking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aspects, the split should be based on </w:t>
      </w:r>
      <w:r w:rsidDel="00000000" w:rsidR="00000000" w:rsidRPr="00000000">
        <w:rPr>
          <w:rFonts w:ascii="Google Sans Text" w:cs="Google Sans Text" w:eastAsia="Google Sans Text" w:hAnsi="Google Sans Text"/>
          <w:b w:val="1"/>
          <w:bCs w:val="1"/>
          <w:color w:val="1f1f1f"/>
          <w:rtl w:val="0"/>
        </w:rPr>
        <w:t xml:space="preserve">Network Domains</w:t>
      </w:r>
      <w:r w:rsidDel="00000000" w:rsidR="00000000" w:rsidRPr="00000000">
        <w:rPr>
          <w:rFonts w:ascii="Google Sans Text" w:cs="Google Sans Text" w:eastAsia="Google Sans Text" w:hAnsi="Google Sans Text"/>
          <w:color w:val="1f1f1f"/>
          <w:rtl w:val="0"/>
        </w:rPr>
        <w:t xml:space="preserve"> rather than a "Model vs. Network" divide.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setup, both groups will configure Open5GS and UERANSIM, but they will focus on different slices and traffic types. This forces both groups to master the 5G core setup while specializing in different Quality of Service (QoS) configurations.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Group A: High-Throughput &amp; IoT Slicing (eMBB + mMTC)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Networking Focus:</w:t>
      </w:r>
      <w:r w:rsidDel="00000000" w:rsidR="00000000" w:rsidRPr="00000000">
        <w:rPr>
          <w:rFonts w:ascii="Google Sans Text" w:cs="Google Sans Text" w:eastAsia="Google Sans Text" w:hAnsi="Google Sans Text"/>
          <w:color w:val="1f1f1f"/>
          <w:rtl w:val="0"/>
        </w:rPr>
        <w:t xml:space="preserve"> Bandwidth Management and Massive Connectivity.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Network Setup:</w:t>
      </w:r>
      <w:r w:rsidDel="00000000" w:rsidR="00000000" w:rsidRPr="00000000">
        <w:rPr>
          <w:rFonts w:ascii="Google Sans Text" w:cs="Google Sans Text" w:eastAsia="Google Sans Text" w:hAnsi="Google Sans Text"/>
          <w:color w:val="1f1f1f"/>
          <w:rtl w:val="0"/>
        </w:rPr>
        <w:t xml:space="preserve"> Deploy the 5G Core and configure two slices: one for high-bandwidth (eMBB) and one for massive sensor data (mMTC).</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QoS Configuration:</w:t>
      </w:r>
      <w:r w:rsidDel="00000000" w:rsidR="00000000" w:rsidRPr="00000000">
        <w:rPr>
          <w:rFonts w:ascii="Google Sans Text" w:cs="Google Sans Text" w:eastAsia="Google Sans Text" w:hAnsi="Google Sans Text"/>
          <w:color w:val="1f1f1f"/>
          <w:rtl w:val="0"/>
        </w:rPr>
        <w:t xml:space="preserve"> Define specific </w:t>
      </w:r>
      <w:r w:rsidDel="00000000" w:rsidR="00000000" w:rsidRPr="00000000">
        <w:rPr>
          <w:rFonts w:ascii="Google Sans Text" w:cs="Google Sans Text" w:eastAsia="Google Sans Text" w:hAnsi="Google Sans Text"/>
          <w:b w:val="1"/>
          <w:bCs w:val="1"/>
          <w:color w:val="1f1f1f"/>
          <w:rtl w:val="0"/>
        </w:rPr>
        <w:t xml:space="preserve">5QI (5G QoS Identifier)</w:t>
      </w:r>
      <w:r w:rsidDel="00000000" w:rsidR="00000000" w:rsidRPr="00000000">
        <w:rPr>
          <w:rFonts w:ascii="Google Sans Text" w:cs="Google Sans Text" w:eastAsia="Google Sans Text" w:hAnsi="Google Sans Text"/>
          <w:color w:val="1f1f1f"/>
          <w:rtl w:val="0"/>
        </w:rPr>
        <w:t xml:space="preserve"> values in Open5GS for high-throughput versus low-priority sensor traffic.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Traffic Generation:</w:t>
      </w:r>
      <w:r w:rsidDel="00000000" w:rsidR="00000000" w:rsidRPr="00000000">
        <w:rPr>
          <w:rFonts w:ascii="Google Sans Text" w:cs="Google Sans Text" w:eastAsia="Google Sans Text" w:hAnsi="Google Sans Text"/>
          <w:color w:val="1f1f1f"/>
          <w:rtl w:val="0"/>
        </w:rPr>
        <w:t xml:space="preserve"> Use iperf3 to simulate high-volume 4K video streaming (eMBB) and custom Python scripts to simulate thousands of small UDP packets (mMTC).</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ML Integration (The "Zero-Touch" part):</w:t>
      </w:r>
      <w:r w:rsidDel="00000000" w:rsidR="00000000" w:rsidRPr="00000000">
        <w:rPr>
          <w:rFonts w:ascii="Google Sans Text" w:cs="Google Sans Text" w:eastAsia="Google Sans Text" w:hAnsi="Google Sans Text"/>
          <w:color w:val="1f1f1f"/>
          <w:rtl w:val="0"/>
        </w:rPr>
        <w:t xml:space="preserve"> Build an LSTM model specifically to predict </w:t>
      </w:r>
      <w:r w:rsidDel="00000000" w:rsidR="00000000" w:rsidRPr="00000000">
        <w:rPr>
          <w:rFonts w:ascii="Google Sans Text" w:cs="Google Sans Text" w:eastAsia="Google Sans Text" w:hAnsi="Google Sans Text"/>
          <w:b w:val="1"/>
          <w:bCs w:val="1"/>
          <w:color w:val="1f1f1f"/>
          <w:rtl w:val="0"/>
        </w:rPr>
        <w:t xml:space="preserve">congestion peaks</w:t>
      </w:r>
      <w:r w:rsidDel="00000000" w:rsidR="00000000" w:rsidRPr="00000000">
        <w:rPr>
          <w:rFonts w:ascii="Google Sans Text" w:cs="Google Sans Text" w:eastAsia="Google Sans Text" w:hAnsi="Google Sans Text"/>
          <w:color w:val="1f1f1f"/>
          <w:rtl w:val="0"/>
        </w:rPr>
        <w:t xml:space="preserve"> in the eMBB slice. When the model predicts a surge, the Group A controller will expand the bandwidth for this slice.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Group B: Mission-Critical &amp; Low-Latency Slicing (URLLC)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Networking Focus:</w:t>
      </w:r>
      <w:r w:rsidDel="00000000" w:rsidR="00000000" w:rsidRPr="00000000">
        <w:rPr>
          <w:rFonts w:ascii="Google Sans Text" w:cs="Google Sans Text" w:eastAsia="Google Sans Text" w:hAnsi="Google Sans Text"/>
          <w:color w:val="1f1f1f"/>
          <w:rtl w:val="0"/>
        </w:rPr>
        <w:t xml:space="preserve"> Latency Optimization and Reliability.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Network Setup:</w:t>
      </w:r>
      <w:r w:rsidDel="00000000" w:rsidR="00000000" w:rsidRPr="00000000">
        <w:rPr>
          <w:rFonts w:ascii="Google Sans Text" w:cs="Google Sans Text" w:eastAsia="Google Sans Text" w:hAnsi="Google Sans Text"/>
          <w:color w:val="1f1f1f"/>
          <w:rtl w:val="0"/>
        </w:rPr>
        <w:t xml:space="preserve"> Deploy the 5G Core and configure a dedicated slice for Ultra-Reliable Low-Latency Communications (URLLC).</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QoS Configuration:</w:t>
      </w:r>
      <w:r w:rsidDel="00000000" w:rsidR="00000000" w:rsidRPr="00000000">
        <w:rPr>
          <w:rFonts w:ascii="Google Sans Text" w:cs="Google Sans Text" w:eastAsia="Google Sans Text" w:hAnsi="Google Sans Text"/>
          <w:color w:val="1f1f1f"/>
          <w:rtl w:val="0"/>
        </w:rPr>
        <w:t xml:space="preserve"> Experiment with </w:t>
      </w:r>
      <w:r w:rsidDel="00000000" w:rsidR="00000000" w:rsidRPr="00000000">
        <w:rPr>
          <w:rFonts w:ascii="Google Sans Text" w:cs="Google Sans Text" w:eastAsia="Google Sans Text" w:hAnsi="Google Sans Text"/>
          <w:b w:val="1"/>
          <w:bCs w:val="1"/>
          <w:color w:val="1f1f1f"/>
          <w:rtl w:val="0"/>
        </w:rPr>
        <w:t xml:space="preserve">Resource Type (GBR vs. Non-GBR)</w:t>
      </w:r>
      <w:r w:rsidDel="00000000" w:rsidR="00000000" w:rsidRPr="00000000">
        <w:rPr>
          <w:rFonts w:ascii="Google Sans Text" w:cs="Google Sans Text" w:eastAsia="Google Sans Text" w:hAnsi="Google Sans Text"/>
          <w:color w:val="1f1f1f"/>
          <w:rtl w:val="0"/>
        </w:rPr>
        <w:t xml:space="preserve"> and Priority Levels. Focus on minimizing the "Bufferbloat" and queuing delay in the UPF (User Plane Function).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Traffic Generation:</w:t>
      </w:r>
      <w:r w:rsidDel="00000000" w:rsidR="00000000" w:rsidRPr="00000000">
        <w:rPr>
          <w:rFonts w:ascii="Google Sans Text" w:cs="Google Sans Text" w:eastAsia="Google Sans Text" w:hAnsi="Google Sans Text"/>
          <w:color w:val="1f1f1f"/>
          <w:rtl w:val="0"/>
        </w:rPr>
        <w:t xml:space="preserve"> Use ping and ping-pong latency tools via UERANSIM to measure Round Trip Time (RTT). Simulate "Tactile Internet" or "Autonomous Vehicle" traffic patterns where latency spikes are the primary failure point.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ML Integration (The "Zero-Touch" part):</w:t>
      </w:r>
      <w:r w:rsidDel="00000000" w:rsidR="00000000" w:rsidRPr="00000000">
        <w:rPr>
          <w:rFonts w:ascii="Google Sans Text" w:cs="Google Sans Text" w:eastAsia="Google Sans Text" w:hAnsi="Google Sans Text"/>
          <w:color w:val="1f1f1f"/>
          <w:rtl w:val="0"/>
        </w:rPr>
        <w:t xml:space="preserve"> Build an LSTM model to predict </w:t>
      </w:r>
      <w:r w:rsidDel="00000000" w:rsidR="00000000" w:rsidRPr="00000000">
        <w:rPr>
          <w:rFonts w:ascii="Google Sans Text" w:cs="Google Sans Text" w:eastAsia="Google Sans Text" w:hAnsi="Google Sans Text"/>
          <w:b w:val="1"/>
          <w:bCs w:val="1"/>
          <w:color w:val="1f1f1f"/>
          <w:rtl w:val="0"/>
        </w:rPr>
        <w:t xml:space="preserve">latency violations</w:t>
      </w:r>
      <w:r w:rsidDel="00000000" w:rsidR="00000000" w:rsidRPr="00000000">
        <w:rPr>
          <w:rFonts w:ascii="Google Sans Text" w:cs="Google Sans Text" w:eastAsia="Google Sans Text" w:hAnsi="Google Sans Text"/>
          <w:color w:val="1f1f1f"/>
          <w:rtl w:val="0"/>
        </w:rPr>
        <w:t xml:space="preserve">. When the model predicts that RTT will exceed 10ms, the Group B controller will proactively re-prioritize this slice or allocate more Radio Resources.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Collaborative Responsibilities (The Sync Points)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you are both using Open5GS/UERANSIM, you can share the "heavy lifting" of the initial installation: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Shared Infrastructure (Week 1-2):</w:t>
      </w:r>
      <w:r w:rsidDel="00000000" w:rsidR="00000000" w:rsidRPr="00000000">
        <w:rPr>
          <w:rFonts w:ascii="Google Sans Text" w:cs="Google Sans Text" w:eastAsia="Google Sans Text" w:hAnsi="Google Sans Text"/>
          <w:color w:val="1f1f1f"/>
          <w:rtl w:val="0"/>
        </w:rPr>
        <w:t xml:space="preserve"> Both groups work together to get a single Ubuntu server running Open5GS and UERANSIM.</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Dataset Exchange (Week 4):</w:t>
      </w:r>
      <w:r w:rsidDel="00000000" w:rsidR="00000000" w:rsidRPr="00000000">
        <w:rPr>
          <w:rFonts w:ascii="Google Sans Text" w:cs="Google Sans Text" w:eastAsia="Google Sans Text" w:hAnsi="Google Sans Text"/>
          <w:color w:val="1f1f1f"/>
          <w:rtl w:val="0"/>
        </w:rPr>
        <w:t xml:space="preserve"> Group A provides Group B with "Throughput" data, and Group B provides Group A with "Latency" data. This ensures both groups have diverse datasets for their models.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Cross-Slice Testing (Week 7):</w:t>
      </w:r>
      <w:r w:rsidDel="00000000" w:rsidR="00000000" w:rsidRPr="00000000">
        <w:rPr>
          <w:rFonts w:ascii="Google Sans Text" w:cs="Google Sans Text" w:eastAsia="Google Sans Text" w:hAnsi="Google Sans Text"/>
          <w:color w:val="1f1f1f"/>
          <w:rtl w:val="0"/>
        </w:rPr>
        <w:t xml:space="preserve"> This is the ultimate test. Run both groups' slices simultaneously. Can Group A's high-bandwidth slice expand without "starving" Group B's low-latency slice?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Networking Tasks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Group A (Bandwidth Focused)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Group B (Latency Focused)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Open5GS 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Focus on SMF/UPF throughput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Focus on PCF (Policy Control) &amp; ARP.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UERANSIM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Simulating high UE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Simulating high-frequency heartbeat packets.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KPIs to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Throughput (Mbps), Packet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RTT (ms), Jitter, Reliability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ML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Traffic volume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Latency spike prediction.</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Would you like a list of specific 5QI (QoS) parameters that each group should configure in the Open5GS YAML files to get started?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