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66"/>
          <w:sz w:val="36"/>
        </w:rPr>
        <w:t>AgriLink: Complete Software Architecture &amp; Requirements Engineering Report</w:t>
      </w:r>
    </w:p>
    <w:p>
      <w:r>
        <w:rPr>
          <w:b/>
          <w:color w:val="2E7D32"/>
          <w:sz w:val="22"/>
        </w:rPr>
        <w:t>Comprehensive SRS, Role-Wise Functional Requirements, Quality Attributes, FR–NFR Mapping, ATAM Evaluation &amp; ADRs</w:t>
      </w:r>
    </w:p>
    <w:p>
      <w:r>
        <w:rPr>
          <w:color w:val="5A5A5A"/>
          <w:sz w:val="18"/>
        </w:rPr>
        <w:t>Vidyashilp University — School of Computational and Data Sciences | Course: Microservices &amp; Software Architecture</w:t>
        <w:br/>
        <w:t>Platform: Multi-Role AgriTech Network (Farmer, Aggregator, Customer, Hostel, Hospital, Delivery, Admin)</w:t>
      </w:r>
    </w:p>
    <w:p>
      <w:r>
        <w:rPr>
          <w:color w:val="D2D2D2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102A66"/>
          <w:sz w:val="27"/>
        </w:rPr>
        <w:t>1. Software Requirements Specification (SRS)</w:t>
      </w:r>
    </w:p>
    <w:p>
      <w:r>
        <w:rPr>
          <w:b/>
          <w:color w:val="2E7D32"/>
          <w:sz w:val="22"/>
        </w:rPr>
        <w:t>1.1 Problem Statement</w:t>
      </w:r>
    </w:p>
    <w:p>
      <w:pPr>
        <w:spacing w:line="276" w:lineRule="auto"/>
      </w:pPr>
      <w:r>
        <w:rPr>
          <w:color w:val="212121"/>
          <w:sz w:val="18"/>
        </w:rPr>
        <w:t>The agricultural supply chain in India is severely fragmented and hindered by 4–6 tiers of unregulated intermediaries (commission agents, dalals, regional brokers, sub-wholesalers). As a result, smallholder farmers realize only 25%–35% of consumer expenditure, endure 45–60 day payment defaults, face total price opacity, and suffer 25%–30% post-harvest perishable loss due to uncoordinated logistics. Concurrently, retail consumers and institutional buyers (college hostels, hospitals) pay inflated prices for unstandardized produce with zero origin traceability.</w:t>
      </w:r>
    </w:p>
    <w:p>
      <w:r>
        <w:rPr>
          <w:b/>
          <w:color w:val="2E7D32"/>
          <w:sz w:val="22"/>
        </w:rPr>
        <w:t>1.2 Objectives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Disintermediation: </w:t>
      </w:r>
      <w:r>
        <w:rPr>
          <w:color w:val="212121"/>
          <w:sz w:val="17"/>
        </w:rPr>
        <w:t xml:space="preserve"> Direct digital corridor between farm-gate, rural aggregation hubs, electric transport, and multi-tier buyers.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Fair-Share Economics: </w:t>
      </w:r>
      <w:r>
        <w:rPr>
          <w:color w:val="212121"/>
          <w:sz w:val="17"/>
        </w:rPr>
        <w:t xml:space="preserve"> Algorithmic 68-10-14-8 revenue split (68% Farmer, 10% Hub, 14% Logistics, 8% Platform).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AI/ML Intelligence: </w:t>
      </w:r>
      <w:r>
        <w:rPr>
          <w:color w:val="212121"/>
          <w:sz w:val="17"/>
        </w:rPr>
        <w:t xml:space="preserve"> Multi-model AI for Price Discovery, Crop Sowing Advisory, Route VRP, and Customer Recs.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Blockchain Non-Repudiation: </w:t>
      </w:r>
      <w:r>
        <w:rPr>
          <w:color w:val="212121"/>
          <w:sz w:val="17"/>
        </w:rPr>
        <w:t xml:space="preserve"> Immutable Polygon Layer-2 price anchoring and non-custodial smart contract escrow release upon OTP.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Spoilage Reduction: </w:t>
      </w:r>
      <w:r>
        <w:rPr>
          <w:color w:val="212121"/>
          <w:sz w:val="17"/>
        </w:rPr>
        <w:t xml:space="preserve"> 15–30 km village micro-catchment with sub-12 hour transit, cutting food spoilage to &lt;4%.</w:t>
      </w:r>
    </w:p>
    <w:p>
      <w:r>
        <w:rPr>
          <w:b/>
          <w:color w:val="2E7D32"/>
          <w:sz w:val="22"/>
        </w:rPr>
        <w:t>1.3 Stakeholders &amp; Personas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1. Farmers: </w:t>
      </w:r>
      <w:r>
        <w:rPr>
          <w:color w:val="212121"/>
          <w:sz w:val="17"/>
        </w:rPr>
        <w:t xml:space="preserve"> Primary producers cultivating crops, pre-declaring harvests, and tracking net earnings.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2. Aggregators: </w:t>
      </w:r>
      <w:r>
        <w:rPr>
          <w:color w:val="212121"/>
          <w:sz w:val="17"/>
        </w:rPr>
        <w:t xml:space="preserve"> Rural collection hubs (PACS, village micro-entrepreneurs) grading, weighing, and packing 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3. Customers/Clients: </w:t>
      </w:r>
      <w:r>
        <w:rPr>
          <w:color w:val="212121"/>
          <w:sz w:val="17"/>
        </w:rPr>
        <w:t xml:space="preserve"> Individual retail buyers, College Hostel/PG messes (bulk recurring), and Hospitals (dietary/grade-A specs).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4. Delivery Partners: </w:t>
      </w:r>
      <w:r>
        <w:rPr>
          <w:color w:val="212121"/>
          <w:sz w:val="17"/>
        </w:rPr>
        <w:t xml:space="preserve"> Electric 3-wheeler fleet executing multi-stop collection and last-mile delivery with OTP verification.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5. Administrators: </w:t>
      </w:r>
      <w:r>
        <w:rPr>
          <w:color w:val="212121"/>
          <w:sz w:val="17"/>
        </w:rPr>
        <w:t xml:space="preserve"> Platform operators managing KYC, dispute arbitration, financial ledger audits, and system configuration.</w:t>
      </w:r>
    </w:p>
    <w:p>
      <w:r>
        <w:rPr>
          <w:b/>
          <w:color w:val="102A66"/>
          <w:sz w:val="27"/>
        </w:rPr>
        <w:t>2. Exhaustive Functional Requirements (FR1 – FR57)</w:t>
      </w:r>
    </w:p>
    <w:p>
      <w:pPr>
        <w:spacing w:line="276" w:lineRule="auto"/>
      </w:pPr>
      <w:r>
        <w:rPr>
          <w:color w:val="212121"/>
          <w:sz w:val="18"/>
        </w:rPr>
        <w:t>The system defines 57 granular Functional Requirements covering all frontend user interfaces, backend microservices, and AI/ML processing engines: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 (Farmer Registration &amp; Authentication):</w:t>
      </w:r>
      <w:r>
        <w:rPr>
          <w:color w:val="212121"/>
          <w:sz w:val="17"/>
        </w:rPr>
        <w:t xml:space="preserve"> Farmer shall register and securely login via mobile OTP / password / biometric authentication.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 (Farmer Profile &amp; Farm Management):</w:t>
      </w:r>
      <w:r>
        <w:rPr>
          <w:color w:val="212121"/>
          <w:sz w:val="17"/>
        </w:rPr>
        <w:t xml:space="preserve"> Farmer shall manage personal details, bank/UPI account, farm acreage, soil type, and location GPS coordinates.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 (Produce Addition &amp; Listing):</w:t>
      </w:r>
      <w:r>
        <w:rPr>
          <w:color w:val="212121"/>
          <w:sz w:val="17"/>
        </w:rPr>
        <w:t xml:space="preserve"> Farmer shall create new crop listings specifying crop name, category, available quantity, unit, and photos.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 (Produce Edit &amp; Availability Toggle):</w:t>
      </w:r>
      <w:r>
        <w:rPr>
          <w:color w:val="212121"/>
          <w:sz w:val="17"/>
        </w:rPr>
        <w:t xml:space="preserve"> Farmer shall edit, delete, or mark produce items as 'Currently Unavailable' / 'Out of Stock'.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 (Harvest Pre-Declaration):</w:t>
      </w:r>
      <w:r>
        <w:rPr>
          <w:color w:val="212121"/>
          <w:sz w:val="17"/>
        </w:rPr>
        <w:t xml:space="preserve"> Farmer shall pre-declare upcoming harvest volume and expected harvest date up to 72 hours in advance.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FR6 (Dynamic Price Guidance):</w:t>
      </w:r>
      <w:r>
        <w:rPr>
          <w:color w:val="212121"/>
          <w:sz w:val="17"/>
        </w:rPr>
        <w:t xml:space="preserve"> Farmer shall view real-time APMC benchmark prices, grade multipliers, and estimated net 68% take-home payout.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FR7 (Farmer Inventory Tracking):</w:t>
      </w:r>
      <w:r>
        <w:rPr>
          <w:color w:val="212121"/>
          <w:sz w:val="17"/>
        </w:rPr>
        <w:t xml:space="preserve"> Farmer shall monitor current listed vs sold inventory volumes in real-time.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FR8 (Farmer Order Monitoring):</w:t>
      </w:r>
      <w:r>
        <w:rPr>
          <w:color w:val="212121"/>
          <w:sz w:val="17"/>
        </w:rPr>
        <w:t xml:space="preserve"> Farmer shall view incoming collection orders, assigned aggregator details, and scheduled pickup slots.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FR9 (Farmer Earnings Dashboard):</w:t>
      </w:r>
      <w:r>
        <w:rPr>
          <w:color w:val="212121"/>
          <w:sz w:val="17"/>
        </w:rPr>
        <w:t xml:space="preserve"> Farmer shall view real-time breakdown of realized earnings, escrow payouts, and transaction history.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FR10 (Farmer Push &amp; Voice Notifications):</w:t>
      </w:r>
      <w:r>
        <w:rPr>
          <w:color w:val="212121"/>
          <w:sz w:val="17"/>
        </w:rPr>
        <w:t xml:space="preserve"> Farmer shall receive multi-lingual SMS/Push alerts for order confirmation, collection arrival, and payout credit.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FR11 (Aggregator Registration &amp; Auth):</w:t>
      </w:r>
      <w:r>
        <w:rPr>
          <w:color w:val="212121"/>
          <w:sz w:val="17"/>
        </w:rPr>
        <w:t xml:space="preserve"> Aggregator partner shall register, complete business/FSSAI KYC, and login securely.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FR12 (Farmer Cohort Sourcing):</w:t>
      </w:r>
      <w:r>
        <w:rPr>
          <w:color w:val="212121"/>
          <w:sz w:val="17"/>
        </w:rPr>
        <w:t xml:space="preserve"> Aggregator shall register and manage local farmer profiles within a 15–30 km village catchment radius.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FR13 (Optical Quality Assay &amp; Grading):</w:t>
      </w:r>
      <w:r>
        <w:rPr>
          <w:color w:val="212121"/>
          <w:sz w:val="17"/>
        </w:rPr>
        <w:t xml:space="preserve"> Aggregator shall record digital weighment and use AI image pre-grading to assign Quality Grade (A/B/C).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FR14 (Digital Assay Receipt Generation):</w:t>
      </w:r>
      <w:r>
        <w:rPr>
          <w:color w:val="212121"/>
          <w:sz w:val="17"/>
        </w:rPr>
        <w:t xml:space="preserve"> Aggregator shall generate digital assay and weighment certificates issued to farmer and attached to batch QR.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FR15 (Bulk Inventory Management):</w:t>
      </w:r>
      <w:r>
        <w:rPr>
          <w:color w:val="212121"/>
          <w:sz w:val="17"/>
        </w:rPr>
        <w:t xml:space="preserve"> Aggregator shall track aggregated stock across holding crates and manage micro-hub staging.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FR16 (Batch Consolidation &amp; Manifests):</w:t>
      </w:r>
      <w:r>
        <w:rPr>
          <w:color w:val="212121"/>
          <w:sz w:val="17"/>
        </w:rPr>
        <w:t xml:space="preserve"> Aggregator shall consolidate multiple farmer micro-batches into commercial wholesale shipping 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FR17 (Dispatch &amp; Vehicle Assignment):</w:t>
      </w:r>
      <w:r>
        <w:rPr>
          <w:color w:val="212121"/>
          <w:sz w:val="17"/>
        </w:rPr>
        <w:t xml:space="preserve"> Aggregator shall assign consolidated batches to corridor transport vehicles and approve dispatch manifests.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FR18 (Aggregator Reports &amp; Commission):</w:t>
      </w:r>
      <w:r>
        <w:rPr>
          <w:color w:val="212121"/>
          <w:sz w:val="17"/>
        </w:rPr>
        <w:t xml:space="preserve"> Aggregator shall view handling volume metrics, quality pass rates, and realized 10% service fee earnings.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FR19 (Customer Registration &amp; Login):</w:t>
      </w:r>
      <w:r>
        <w:rPr>
          <w:color w:val="212121"/>
          <w:sz w:val="17"/>
        </w:rPr>
        <w:t xml:space="preserve"> Retail customer shall register and login via Email/Password, Mobile OTP, or OAuth (Google/Firebase).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FR20 (Product Catalog Browsing):</w:t>
      </w:r>
      <w:r>
        <w:rPr>
          <w:color w:val="212121"/>
          <w:sz w:val="17"/>
        </w:rPr>
        <w:t xml:space="preserve"> Customer shall browse agricultural produce categorized into Vegetables, Fruits, Grains, Spices, Dairy.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FR21 (Vernacular Search &amp; PRF):</w:t>
      </w:r>
      <w:r>
        <w:rPr>
          <w:color w:val="212121"/>
          <w:sz w:val="17"/>
        </w:rPr>
        <w:t xml:space="preserve"> Customer shall search products using text/voice queries with Pseudo-Relevance Feedback query expansion.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FR22 (Personalized AI Produce Feed):</w:t>
      </w:r>
      <w:r>
        <w:rPr>
          <w:color w:val="212121"/>
          <w:sz w:val="17"/>
        </w:rPr>
        <w:t xml:space="preserve"> Customer shall view dynamic feeds including 'Buy Again', 'Recommended For You', and 'Trending Picks'.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FR23 (Cart Management):</w:t>
      </w:r>
      <w:r>
        <w:rPr>
          <w:color w:val="212121"/>
          <w:sz w:val="17"/>
        </w:rPr>
        <w:t xml:space="preserve"> Customer shall add/remove produce, increment/decrement quantities, and view live fair-share price waterfall.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FR24 (Order Placement &amp; Slotting):</w:t>
      </w:r>
      <w:r>
        <w:rPr>
          <w:color w:val="212121"/>
          <w:sz w:val="17"/>
        </w:rPr>
        <w:t xml:space="preserve"> Customer shall place orders, select delivery addresses, and choose scheduled delivery time slots.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FR25 (Payment Gateway Integration):</w:t>
      </w:r>
      <w:r>
        <w:rPr>
          <w:color w:val="212121"/>
          <w:sz w:val="17"/>
        </w:rPr>
        <w:t xml:space="preserve"> Customer shall pay via UPI, Debit/Credit Card, Net Banking, or Wallet with funds locked in escrow.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FR26 (Live Order &amp; Cold-Chain Tracking):</w:t>
      </w:r>
      <w:r>
        <w:rPr>
          <w:color w:val="212121"/>
          <w:sz w:val="17"/>
        </w:rPr>
        <w:t xml:space="preserve"> Customer shall track delivery driver location in real-time with live ETA and temperature status.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FR27 (QR Provenance Verification):</w:t>
      </w:r>
      <w:r>
        <w:rPr>
          <w:color w:val="212121"/>
          <w:sz w:val="17"/>
        </w:rPr>
        <w:t xml:space="preserve"> Customer shall scan packaging QR code to verify on-chain farm origin GPS, harvest time, and farmer payout %.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FR28 (Ratings &amp; Reviews):</w:t>
      </w:r>
      <w:r>
        <w:rPr>
          <w:color w:val="212121"/>
          <w:sz w:val="17"/>
        </w:rPr>
        <w:t xml:space="preserve"> Customer shall submit ratings and reviews for crop freshness, packaging quality, and delivery speed.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FR29 (Hostel Bulk Quota Ordering):</w:t>
      </w:r>
      <w:r>
        <w:rPr>
          <w:color w:val="212121"/>
          <w:sz w:val="17"/>
        </w:rPr>
        <w:t xml:space="preserve"> Hostel procurement manager shall place high-volume wholesale orders with custom weight specifications.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FR30 (Recurring Standing Orders):</w:t>
      </w:r>
      <w:r>
        <w:rPr>
          <w:color w:val="212121"/>
          <w:sz w:val="17"/>
        </w:rPr>
        <w:t xml:space="preserve"> Hostel shall configure automated weekly standing orders (e.g. 50 kg Potato every Monday/Thursday).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FR31 (Meal Planning Demand Scheduler):</w:t>
      </w:r>
      <w:r>
        <w:rPr>
          <w:color w:val="212121"/>
          <w:sz w:val="17"/>
        </w:rPr>
        <w:t xml:space="preserve"> Hostel shall schedule weekly meal requirements to automatically pre-book farm harvests.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FR32 (Multi-User Mess Management):</w:t>
      </w:r>
      <w:r>
        <w:rPr>
          <w:color w:val="212121"/>
          <w:sz w:val="17"/>
        </w:rPr>
        <w:t xml:space="preserve"> Hostel shall support multi-user role hierarchy (Head Warden, Mess Manager, Purchase Officer).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FR33 (Consolidated Institutional Invoicing):</w:t>
      </w:r>
      <w:r>
        <w:rPr>
          <w:color w:val="212121"/>
          <w:sz w:val="17"/>
        </w:rPr>
        <w:t xml:space="preserve"> Hostel shall receive consolidated tax invoices and credit statement summaries.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FR34 (Department-Wise Ordering):</w:t>
      </w:r>
      <w:r>
        <w:rPr>
          <w:color w:val="212121"/>
          <w:sz w:val="17"/>
        </w:rPr>
        <w:t xml:space="preserve"> Hospital shall place segregated produce orders for General Dietary, ICU Kitchen, and Canteen.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FR35 (Quality Assurance &amp; Organic Audit):</w:t>
      </w:r>
      <w:r>
        <w:rPr>
          <w:color w:val="212121"/>
          <w:sz w:val="17"/>
        </w:rPr>
        <w:t xml:space="preserve"> Hospital shall inspect certified organic laboratory certificates and Grade-A quality assurance logs.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FR36 (Scheduled Morning Deliveries):</w:t>
      </w:r>
      <w:r>
        <w:rPr>
          <w:color w:val="212121"/>
          <w:sz w:val="17"/>
        </w:rPr>
        <w:t xml:space="preserve"> Hospital shall set strict time-window delivery constraints (e.g. before 6:30 AM daily).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FR37 (Monthly Invoice Reconciliation):</w:t>
      </w:r>
      <w:r>
        <w:rPr>
          <w:color w:val="212121"/>
          <w:sz w:val="17"/>
        </w:rPr>
        <w:t xml:space="preserve"> Hospital shall access automated monthly purchase reconciliation with GST tax breakdown.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FR38 (Delivery Partner Auth &amp; KYC):</w:t>
      </w:r>
      <w:r>
        <w:rPr>
          <w:color w:val="212121"/>
          <w:sz w:val="17"/>
        </w:rPr>
        <w:t xml:space="preserve"> Delivery driver shall register, submit driving/vehicle documents, and login securely.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FR39 (Accept / Reject Delivery Tasks):</w:t>
      </w:r>
      <w:r>
        <w:rPr>
          <w:color w:val="212121"/>
          <w:sz w:val="17"/>
        </w:rPr>
        <w:t xml:space="preserve"> Delivery driver shall receive, review, and accept/reject route delivery assignments.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FR40 (Capacitated VRP Route Navigation):</w:t>
      </w:r>
      <w:r>
        <w:rPr>
          <w:color w:val="212121"/>
          <w:sz w:val="17"/>
        </w:rPr>
        <w:t xml:space="preserve"> Delivery driver shall access turn-by-turn multi-stop GPS navigation optimized for minimal fuel/time.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FR41 (Hub Pickup Confirmation):</w:t>
      </w:r>
      <w:r>
        <w:rPr>
          <w:color w:val="212121"/>
          <w:sz w:val="17"/>
        </w:rPr>
        <w:t xml:space="preserve"> Delivery driver shall scan crate QR codes at rural hubs to confirm batch custody pickup.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FR42 (Transit Milestone &amp; Telemetry Logging):</w:t>
      </w:r>
      <w:r>
        <w:rPr>
          <w:color w:val="212121"/>
          <w:sz w:val="17"/>
        </w:rPr>
        <w:t xml:space="preserve"> Delivery driver shall update transit checkpoints (Out for Delivery, Arrived) and log IoT cold-chain data.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FR43 (OTP-Gated Proof of Delivery):</w:t>
      </w:r>
      <w:r>
        <w:rPr>
          <w:color w:val="212121"/>
          <w:sz w:val="17"/>
        </w:rPr>
        <w:t xml:space="preserve"> Delivery driver shall verify customer OTP and capture photo proof to confirm successful drop-off.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FR44 (Driver Earnings &amp; Payouts):</w:t>
      </w:r>
      <w:r>
        <w:rPr>
          <w:color w:val="212121"/>
          <w:sz w:val="17"/>
        </w:rPr>
        <w:t xml:space="preserve"> Delivery driver shall view completed trips, distance bonuses, and realized 14% logistics payouts.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FR45 (User &amp; Role Management):</w:t>
      </w:r>
      <w:r>
        <w:rPr>
          <w:color w:val="212121"/>
          <w:sz w:val="17"/>
        </w:rPr>
        <w:t xml:space="preserve"> Admin shall manage user accounts across all roles (Farmer, Aggregator, Buyer, Driver) with RBAC permissions.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FR46 (Produce &amp; Listing Approval):</w:t>
      </w:r>
      <w:r>
        <w:rPr>
          <w:color w:val="212121"/>
          <w:sz w:val="17"/>
        </w:rPr>
        <w:t xml:space="preserve"> Admin shall review, approve, flag, or delist substandard or unverified crop listings.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FR47 (Live Order &amp; Fleet Monitoring):</w:t>
      </w:r>
      <w:r>
        <w:rPr>
          <w:color w:val="212121"/>
          <w:sz w:val="17"/>
        </w:rPr>
        <w:t xml:space="preserve"> Admin shall monitor all active corridor dispatches, hub queues, and delivery fulfillment states.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FR48 (Dispute Resolution &amp; Ticket Management):</w:t>
      </w:r>
      <w:r>
        <w:rPr>
          <w:color w:val="212121"/>
          <w:sz w:val="17"/>
        </w:rPr>
        <w:t xml:space="preserve"> Admin shall manage customer complaints, quality refunds, and driver delivery disputes.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FR49 (Dynamic Pricing &amp; Commission Setup):</w:t>
      </w:r>
      <w:r>
        <w:rPr>
          <w:color w:val="212121"/>
          <w:sz w:val="17"/>
        </w:rPr>
        <w:t xml:space="preserve"> Admin shall configure platform commission rules (8%), base logistics tariffs, and APMC sync feeds.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FR50 (Platform Analytics &amp; Revenue Dashboard):</w:t>
      </w:r>
      <w:r>
        <w:rPr>
          <w:color w:val="212121"/>
          <w:sz w:val="17"/>
        </w:rPr>
        <w:t xml:space="preserve"> Admin shall view gross merchandise value (GMV), farmer net realization, volume trends, and revenue.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FR51 (Inventory &amp; Spoilage Auditing):</w:t>
      </w:r>
      <w:r>
        <w:rPr>
          <w:color w:val="212121"/>
          <w:sz w:val="17"/>
        </w:rPr>
        <w:t xml:space="preserve"> Admin shall inspect micro-hub storage holding durations and track wastage metrics.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FR52 (Blockchain Ledger Audit):</w:t>
      </w:r>
      <w:r>
        <w:rPr>
          <w:color w:val="212121"/>
          <w:sz w:val="17"/>
        </w:rPr>
        <w:t xml:space="preserve"> Admin shall verify on-chain Merkle hashes, smart contract escrow states, and financial ledger audit trails.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FR53 (APMC Price Trend Forecasting):</w:t>
      </w:r>
      <w:r>
        <w:rPr>
          <w:color w:val="212121"/>
          <w:sz w:val="17"/>
        </w:rPr>
        <w:t xml:space="preserve"> ML engine shall predict forward commodity price peaks and seasonal mandi volatility (Random Forest + Prophet).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FR54 (Regional Demand Prediction):</w:t>
      </w:r>
      <w:r>
        <w:rPr>
          <w:color w:val="212121"/>
          <w:sz w:val="17"/>
        </w:rPr>
        <w:t xml:space="preserve"> ML engine shall forecast forward buyer demand by crop and region to advise farmer sowing schedules.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FR55 (Multi-Model Product Recommendations):</w:t>
      </w:r>
      <w:r>
        <w:rPr>
          <w:color w:val="212121"/>
          <w:sz w:val="17"/>
        </w:rPr>
        <w:t xml:space="preserve"> ML engine shall execute Buy-Again (RFM), Collaborative Cosine Similarity, and FP-Growth Association Rules.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FR56 (Optical Quality Grading Model):</w:t>
      </w:r>
      <w:r>
        <w:rPr>
          <w:color w:val="212121"/>
          <w:sz w:val="17"/>
        </w:rPr>
        <w:t xml:space="preserve"> CV model shall classify fruit/vegetable quality grade and detect surface defects from uploaded imagery.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>• FR57 (Capacitated Vehicle Route Optimization):</w:t>
      </w:r>
      <w:r>
        <w:rPr>
          <w:color w:val="212121"/>
          <w:sz w:val="17"/>
        </w:rPr>
        <w:t xml:space="preserve"> Optimization engine shall compute cost-minimal multi-stop vehicle routes for 15-30km rural pickups and 85km transit.</w:t>
      </w:r>
    </w:p>
    <w:p>
      <w:r>
        <w:rPr>
          <w:b/>
          <w:color w:val="102A66"/>
          <w:sz w:val="27"/>
        </w:rPr>
        <w:t>3. Non-Functional Requirements (NFRs / Quality Attributes)</w:t>
      </w:r>
    </w:p>
    <w:p>
      <w:pPr>
        <w:spacing w:line="276" w:lineRule="auto"/>
      </w:pPr>
      <w:r>
        <w:rPr>
          <w:color w:val="212121"/>
          <w:sz w:val="18"/>
        </w:rPr>
        <w:t>The system architecture is governed by 6 critical Quality Attributes: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1. NFR1 (Performance): </w:t>
      </w:r>
      <w:r>
        <w:rPr>
          <w:color w:val="212121"/>
          <w:sz w:val="17"/>
        </w:rPr>
        <w:t xml:space="preserve"> Latency &lt;500ms for search/recs, dynamic pricing calculation &lt;100ms, order placement &lt;2.5s.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2. NFR2 (Scalability): </w:t>
      </w:r>
      <w:r>
        <w:rPr>
          <w:color w:val="212121"/>
          <w:sz w:val="17"/>
        </w:rPr>
        <w:t xml:space="preserve"> Support 10,000 concurrent active users during peak hours; independent horizontal microservice scaling.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3. NFR3 (Availability): </w:t>
      </w:r>
      <w:r>
        <w:rPr>
          <w:color w:val="212121"/>
          <w:sz w:val="17"/>
        </w:rPr>
        <w:t xml:space="preserve"> 99.9% platform availability; edge offline local caching on mobile clients for rural network tolerance.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4. NFR4 (Security): </w:t>
      </w:r>
      <w:r>
        <w:rPr>
          <w:color w:val="212121"/>
          <w:sz w:val="17"/>
        </w:rPr>
        <w:t xml:space="preserve"> JWT RBAC authentication, PostgreSQL Row-Level Security (RLS), and Polygon Layer-2 SHA-256 price anchoring.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5. NFR5 (Reliability): </w:t>
      </w:r>
      <w:r>
        <w:rPr>
          <w:color w:val="212121"/>
          <w:sz w:val="17"/>
        </w:rPr>
        <w:t xml:space="preserve"> Zero data loss (RPO=0), ACID transaction consistency, and strictly idempotent escrow payouts.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6. NFR6 (Maintainability): </w:t>
      </w:r>
      <w:r>
        <w:rPr>
          <w:color w:val="212121"/>
          <w:sz w:val="17"/>
        </w:rPr>
        <w:t xml:space="preserve"> Containerized microservices, high test coverage (&gt;85%), and automated CI/CD deployment pipelines.</w:t>
      </w:r>
    </w:p>
    <w:p>
      <w:r>
        <w:rPr>
          <w:b/>
          <w:color w:val="102A66"/>
          <w:sz w:val="27"/>
        </w:rPr>
        <w:t>4. Exhaustive FR ➔ NFR Detailed Quality Specification Mapping</w:t>
      </w:r>
    </w:p>
    <w:p>
      <w:pPr>
        <w:spacing w:line="276" w:lineRule="auto"/>
      </w:pPr>
      <w:r>
        <w:rPr>
          <w:color w:val="212121"/>
          <w:sz w:val="18"/>
        </w:rPr>
        <w:t>Each functional requirement is mapped to its concrete, measurable quality attribute specifications: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FR1 – Farmer Auth &amp; KYC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SHA-256 OTP hashing; rate limit to 5 login attempts per minute per IP; encrypted storage of KYC documents.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FR1 – Farmer Auth &amp; KYC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SMS/Voice OTP dispatch and verification roundtrip shall complete in &lt; 3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 – Produce Listing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NFR3: Availability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Farmer app shall support offline local SQLite caching; auto-syncs when 2G/3G connectivity resumes.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 – Produce Listing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Crop photos and metadata must be persisted across multi-zone S3 object storage with zero loss.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FR6 – Dynamic Price Guidance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Real-time APMC benchmark and 68% take-home calculation shall compute and render in &lt; 150 ms.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FR6 – Dynamic Price Guidance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Price calculations cryptographically signed against official Agmarknet mandi feeds to prevent client manipulation.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FR9 – Farmer Earnings Dashboard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Ledger query must guarantee ACID consistency matching exact on-chain smart contract escrow states.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FR13 – Optical Quality Assay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AI computer-vision pre-grading inference shall classify Grade A/B/C in &lt; 1.2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FR15 – Bulk Inventory Staging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NFR2: Scalability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Inventory service shall synchronize concurrent stock updates across 500+ rural micro-hubs without deadlocks.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FR20 – Catalog Browsing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Catalog listing page load time shall be &lt; 400 ms on standard 4G mobile networks.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FR21 – Vernacular Search &amp; PRF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95% of text/voice queries with PRF query expansion shall return results within &lt; 800 ms.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FR21 – Vernacular Search &amp; PRF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NFR2: Scalability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Search engine shall support 10,000 concurrent client queries during peak morning shopping hours.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FR21 – Vernacular Search &amp; PRF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NFR3: Availability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Product search and catalog browsing services shall remain available 99.9% of the time.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FR22 – AI Personalized Feed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Multi-model background recommendations (Buy Again, Collab, FP-Growth) shall execute in &lt; 300 ms.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FR22 – AI Personalized Feed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In cold-start scenarios with zero history, engine shall gracefully fallback to category popularity without errors.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FR24 – Order Placement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Order submission, stock lock, and database commitment shall complete in &lt; 2.5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FR24 – Order Placement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Only authenticated and verified customer sessions with valid JWT tokens can initiate checkout.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FR24 – Order Placement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Accepted orders shall never be lost during network partitions (ACID write-ahead logging).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FR24 – Order Placement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NFR3: Availability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The checkout and order placement pipeline shall maintain 99.95% operational uptime.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FR25 – Escrow Payment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PCI-DSS compliant payment gateway integration; funds locked in non-custodial smart contract vault.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FR25 – Escrow Payment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Payment callbacks shall be strictly idempotent; network drops trigger automated reconciliation in &lt; 60s.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FR27 – QR Provenance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QR code verification links directly to immutable on-chain SHA-256 Merkle transaction hash.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FR29 – Hostel Bulk Ordering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NFR2: Scalability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Bulk order service shall process institutional orders of &gt;1,000 kg without impacting retail checkout latency.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FR30 – Recurring Standing Orders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Automated cron triggers for recurring orders must execute with zero missed scheduled procurement events.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FR35 – Hospital QA Audit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Quality assurance and lab test certificates shall be tamper-evident with cryptographic verification.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FR40 – VRP Route Navigation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Capacitated VRP route calculation for 50 collection/delivery nodes shall complete in &lt; 4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FR43 – OTP Proof of Delivery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Delivery OTP verification cryptographically authenticated; valid match executes atomic on-chain payout split.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FR43 – OTP Proof of Delivery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NFR5: Reliability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Settlement release trigger guarantees single-execution payout dispatch (zero duplicate fund transfers).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FR45 – Admin User Management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Role-Based Access Control (RBAC) strictly prevents unauthorized privilege escalation to Super Admin.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FR52 – Blockchain Ledger Audit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NFR4: Security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Complete financial ledger audit trail verifies exact 68-10-14-8 split on Polygon L2 explorer.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FR53 – APMC Price Forecasting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Time-series forecasting inference shall generate forward 7-day price corridors in &lt; 2 seconds.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FR56 – Optical CV Quality Model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NFR1: Performance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Edge/Cloud CNN image classifier inference shall process defect segmentation in &lt; 1.5 seconds.</w:t>
            </w:r>
          </w:p>
        </w:tc>
      </w:tr>
    </w:tbl>
    <w:p/>
    <w:p>
      <w:r>
        <w:rPr>
          <w:b/>
          <w:color w:val="102A66"/>
          <w:sz w:val="27"/>
        </w:rPr>
        <w:t>5. High-Level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 Module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7"/>
              </w:rPr>
              <w:t>FR1 – FR10 (Farmer App Suite)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7"/>
              </w:rPr>
              <w:t>FR11 – FR18 (Aggregator App Suite)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7"/>
              </w:rPr>
              <w:t>FR19 – FR28 (Retail Customer Suite)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7"/>
              </w:rPr>
              <w:t>FR29 – FR33 (Hostel / PG Institutional)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7"/>
              </w:rPr>
              <w:t>FR34 – FR37 (Hospital Institutional)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7"/>
              </w:rPr>
              <w:t>FR38 – FR44 (Delivery Partner Suite)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7"/>
              </w:rPr>
              <w:t>FR45 – FR52 (Admin Governance Suite)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7"/>
              </w:rPr>
              <w:t>FR53 – FR57 (AI/ML &amp; Optimization)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7"/>
              </w:rPr>
              <w:t>[X]</w:t>
            </w:r>
          </w:p>
        </w:tc>
      </w:tr>
    </w:tbl>
    <w:p/>
    <w:p>
      <w:r>
        <w:rPr>
          <w:b/>
          <w:color w:val="102A66"/>
          <w:sz w:val="27"/>
        </w:rPr>
        <w:t>6. Backend Microservices &amp; Architecture Breakdown (13 Services)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1. Authentication Service: </w:t>
      </w:r>
      <w:r>
        <w:rPr>
          <w:color w:val="212121"/>
          <w:sz w:val="17"/>
        </w:rPr>
        <w:t xml:space="preserve"> User Registration, Password Reset, OTP Verification, JWT Tokens, RBAC (Farmer, Aggregator, Buyer, Driver, Admin).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2. Product Service: </w:t>
      </w:r>
      <w:r>
        <w:rPr>
          <w:color w:val="212121"/>
          <w:sz w:val="17"/>
        </w:rPr>
        <w:t xml:space="preserve"> Crop Taxonomy, Category Management, Product Images (S3), Inventory Status, Availability Toggles.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3. Order Service: </w:t>
      </w:r>
      <w:r>
        <w:rPr>
          <w:color w:val="212121"/>
          <w:sz w:val="17"/>
        </w:rPr>
        <w:t xml:space="preserve"> Order Creation, State Machine (Pending ➔ Confirmed ➔ Packed ➔ Assigned ➔ Out for Delivery ➔ Delivered), History.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4. Payment Service: </w:t>
      </w:r>
      <w:r>
        <w:rPr>
          <w:color w:val="212121"/>
          <w:sz w:val="17"/>
        </w:rPr>
        <w:t xml:space="preserve"> Payment Gateways (Razorpay, UPI, Stripe), Refund Management, Invoicing, Escrow Ledger Splits.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5. Delivery Service: </w:t>
      </w:r>
      <w:r>
        <w:rPr>
          <w:color w:val="212121"/>
          <w:sz w:val="17"/>
        </w:rPr>
        <w:t xml:space="preserve"> Driver Assignment, Capacitated VRP Route Planning, Live Tracking, Delivery Confirmation, OTP Validation.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6. Notification Service: </w:t>
      </w:r>
      <w:r>
        <w:rPr>
          <w:color w:val="212121"/>
          <w:sz w:val="17"/>
        </w:rPr>
        <w:t xml:space="preserve"> Multi-channel alerts via Firebase Cloud Messaging (FCM Push), Twilio SMS, SendGrid Email.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7. Review &amp; Rating Service: </w:t>
      </w:r>
      <w:r>
        <w:rPr>
          <w:color w:val="212121"/>
          <w:sz w:val="17"/>
        </w:rPr>
        <w:t xml:space="preserve"> Produce Quality Ratings, Customer Reviews, Aggregator Quality Assay Feedback.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8. Recommendation Service: </w:t>
      </w:r>
      <w:r>
        <w:rPr>
          <w:color w:val="212121"/>
          <w:sz w:val="17"/>
        </w:rPr>
        <w:t xml:space="preserve"> Multi-Model Personalization (Buy Again, Collaborative Filtering, FP-Growth Association, Trending).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9. Pricing Service (APMC): </w:t>
      </w:r>
      <w:r>
        <w:rPr>
          <w:color w:val="212121"/>
          <w:sz w:val="17"/>
        </w:rPr>
        <w:t xml:space="preserve"> Real-time APMC Price Integration (e-NAM/Agmarknet), Quality Multipliers, Fair-Share Calculator.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10. Inventory Service: </w:t>
      </w:r>
      <w:r>
        <w:rPr>
          <w:color w:val="212121"/>
          <w:sz w:val="17"/>
        </w:rPr>
        <w:t xml:space="preserve"> Micro-hub Stock Management, Crate Allocations, Low Stock Alerts, Shelf-Life &amp; Expiry Tracking.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11. Aggregator Service: </w:t>
      </w:r>
      <w:r>
        <w:rPr>
          <w:color w:val="212121"/>
          <w:sz w:val="17"/>
        </w:rPr>
        <w:t xml:space="preserve"> Collection Center Coordination, Digital Weighment, Batch Consolidation, Wholesale Lot Manifests.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12. Chat / Support Service: </w:t>
      </w:r>
      <w:r>
        <w:rPr>
          <w:color w:val="212121"/>
          <w:sz w:val="17"/>
        </w:rPr>
        <w:t xml:space="preserve"> In-app Customer &amp; Farmer Support Chat, Ticket Management, Dispute Escalation.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13. Analytics Service: </w:t>
      </w:r>
      <w:r>
        <w:rPr>
          <w:color w:val="212121"/>
          <w:sz w:val="17"/>
        </w:rPr>
        <w:t xml:space="preserve"> Sales Analytics, Farmer Realization Index, Spoilage Tracking, ClickHouse OLAP Reporting.</w:t>
      </w:r>
    </w:p>
    <w:p>
      <w:r>
        <w:rPr>
          <w:b/>
          <w:color w:val="102A66"/>
          <w:sz w:val="27"/>
        </w:rPr>
        <w:t>7. Architecture Tradeoff Analysis Method (ATAM)</w:t>
      </w:r>
    </w:p>
    <w:p>
      <w:pPr>
        <w:spacing w:line="276" w:lineRule="auto"/>
      </w:pPr>
      <w:r>
        <w:rPr>
          <w:color w:val="212121"/>
          <w:sz w:val="18"/>
        </w:rPr>
        <w:t>To determine the optimal system structure, 4 architectural options were compared against core quality attributes: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2045"/>
            <w:shd w:fill="102A66"/>
          </w:tcPr>
          <w:p>
            <w:r>
              <w:rPr>
                <w:b/>
                <w:color w:val="FFFFFF"/>
              </w:rPr>
              <w:t>Monolithic Architecture</w:t>
            </w:r>
          </w:p>
        </w:tc>
        <w:tc>
          <w:tcPr>
            <w:tcW w:type="dxa" w:w="2045"/>
            <w:shd w:fill="102A66"/>
          </w:tcPr>
          <w:p>
            <w:r>
              <w:rPr>
                <w:b/>
                <w:color w:val="FFFFFF"/>
              </w:rPr>
              <w:t>Pure Microservices</w:t>
            </w:r>
          </w:p>
        </w:tc>
        <w:tc>
          <w:tcPr>
            <w:tcW w:type="dxa" w:w="2045"/>
            <w:shd w:fill="102A66"/>
          </w:tcPr>
          <w:p>
            <w:r>
              <w:rPr>
                <w:b/>
                <w:color w:val="FFFFFF"/>
              </w:rPr>
              <w:t>Layered Hybrid Microservices</w:t>
            </w:r>
          </w:p>
        </w:tc>
        <w:tc>
          <w:tcPr>
            <w:tcW w:type="dxa" w:w="2045"/>
            <w:shd w:fill="102A66"/>
          </w:tcPr>
          <w:p>
            <w:r>
              <w:rPr>
                <w:b/>
                <w:color w:val="FFFFFF"/>
              </w:rPr>
              <w:t>Serverless FaaS</w:t>
            </w:r>
          </w:p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Performance (Latency)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High (In-process memory)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Medium (Network hops)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High (API Gateway + Redis)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Medium (Cold starts)</w:t>
            </w:r>
          </w:p>
        </w:tc>
      </w:tr>
      <w:tr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Scalability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Low–Medium (Scale all)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Very High (Independent)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High (Independent scaling)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Very High (Elastic)</w:t>
            </w:r>
          </w:p>
        </w:tc>
      </w:tr>
      <w:tr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Availability &amp; Fault Isolation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Low (Single point failure)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High (Fault-isolated)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High (Circuit breaker + Fallback)</w:t>
            </w:r>
          </w:p>
        </w:tc>
        <w:tc>
          <w:tcPr>
            <w:tcW w:type="dxa" w:w="2045"/>
            <w:shd w:fill="F8FAFC"/>
          </w:tcPr>
          <w:p>
            <w:r>
              <w:rPr>
                <w:color w:val="212121"/>
                <w:sz w:val="16"/>
              </w:rPr>
              <w:t>High (Managed infra)</w:t>
            </w:r>
          </w:p>
        </w:tc>
      </w:tr>
      <w:tr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Reliability &amp; ACID Consistency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Very High (Single ACID DB)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Medium (Distributed Tx)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High (PostgreSQL Core + Outbox)</w:t>
            </w:r>
          </w:p>
        </w:tc>
        <w:tc>
          <w:tcPr>
            <w:tcW w:type="dxa" w:w="2045"/>
            <w:shd w:fill="FFFFFF"/>
          </w:tcPr>
          <w:p>
            <w:r>
              <w:rPr>
                <w:color w:val="212121"/>
                <w:sz w:val="16"/>
              </w:rPr>
              <w:t>Medium (Eventual)</w:t>
            </w:r>
          </w:p>
        </w:tc>
      </w:tr>
    </w:tbl>
    <w:p/>
    <w:p>
      <w:r>
        <w:rPr>
          <w:b/>
          <w:color w:val="2E7D32"/>
          <w:sz w:val="22"/>
        </w:rPr>
        <w:t>ATAM Trade-Off Table: FR21 — Search &amp; PRF Query Expansion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Monolithic</w:t>
            </w:r>
          </w:p>
        </w:tc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Microservices</w:t>
            </w:r>
          </w:p>
        </w:tc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ATAM Observation</w:t>
            </w:r>
          </w:p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Performance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Medium–High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Microservices introduce minor gateway network hops but allow dedicated vector search compute.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Scalability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Medium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Morning search traffic surges scale search instances independently without duplicating heavy modules.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Availability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Medium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Outages in Payment or Logistics services do not prevent product search or browsing.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Security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Both architectures implement strict JWT validation and API rate limiting.</w:t>
            </w:r>
          </w:p>
        </w:tc>
      </w:tr>
    </w:tbl>
    <w:p/>
    <w:p>
      <w:r>
        <w:rPr>
          <w:b/>
          <w:color w:val="2E7D32"/>
          <w:sz w:val="22"/>
        </w:rPr>
        <w:t>ATAM Trade-Off Table: FR24 — Place Order &amp; Checkout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Monolithic</w:t>
            </w:r>
          </w:p>
        </w:tc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Microservices</w:t>
            </w:r>
          </w:p>
        </w:tc>
        <w:tc>
          <w:tcPr>
            <w:tcW w:type="dxa" w:w="2556"/>
            <w:shd w:fill="102A66"/>
          </w:tcPr>
          <w:p>
            <w:r>
              <w:rPr>
                <w:b/>
                <w:color w:val="FFFFFF"/>
              </w:rPr>
              <w:t>ATAM Observation</w:t>
            </w:r>
          </w:p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Performance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Lower under heavy load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Medium–High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Asynchronous message queueing prevents database locking during sudden checkout surges.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Scalability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Scale whole app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Order Service and Payment Service scale independently based on transaction throughput.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Availability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Medium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Order placement remains operational even if analytics or recommendations are temporarily offline.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Security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High</w:t>
            </w:r>
          </w:p>
        </w:tc>
        <w:tc>
          <w:tcPr>
            <w:tcW w:type="dxa" w:w="2556"/>
            <w:shd w:fill="FFFFFF"/>
          </w:tcPr>
          <w:p>
            <w:r>
              <w:rPr>
                <w:color w:val="212121"/>
                <w:sz w:val="16"/>
              </w:rPr>
              <w:t>Centralized API gateway enforces strict token validation and rate limiting.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Reliability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High (Single DB)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High*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212121"/>
                <w:sz w:val="16"/>
              </w:rPr>
              <w:t>Uses Transactional Outbox Pattern to guarantee ACID consistency across distributed events.</w:t>
            </w:r>
          </w:p>
        </w:tc>
      </w:tr>
    </w:tbl>
    <w:p/>
    <w:p>
      <w:r>
        <w:rPr>
          <w:b/>
          <w:color w:val="102A66"/>
          <w:sz w:val="27"/>
        </w:rPr>
        <w:t>8. Architecture Decision Records (ADRs)</w:t>
      </w:r>
    </w:p>
    <w:p>
      <w:r>
        <w:rPr>
          <w:b/>
          <w:color w:val="2E7D32"/>
          <w:sz w:val="22"/>
        </w:rPr>
        <w:t>ADR 1: Adoption of API Gateway with Layered Microservices Architecture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Status: </w:t>
      </w:r>
      <w:r>
        <w:rPr>
          <w:color w:val="212121"/>
          <w:sz w:val="17"/>
        </w:rPr>
        <w:t xml:space="preserve"> ACCEPTED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Context: </w:t>
      </w:r>
      <w:r>
        <w:rPr>
          <w:color w:val="212121"/>
          <w:sz w:val="17"/>
        </w:rPr>
        <w:t xml:space="preserve"> AgriLink serves 5 distinct stakeholder roles with vastly different traffic patterns. A monolithic design would suffer single-point failures and require wasteful full-app scaling.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Decision: </w:t>
      </w:r>
      <w:r>
        <w:rPr>
          <w:color w:val="212121"/>
          <w:sz w:val="17"/>
        </w:rPr>
        <w:t xml:space="preserve"> Adopt an API Gateway with Layered Asynchronous Microservices (FastAPI backend microservices + Redis cache + Supabase PostgreSQL).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Positive: </w:t>
      </w:r>
      <w:r>
        <w:rPr>
          <w:color w:val="212121"/>
          <w:sz w:val="17"/>
        </w:rPr>
        <w:t xml:space="preserve"> Independent scaling of high-throughput services (Search, ML); fault isolation; independent CI/CD.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Negative: </w:t>
      </w:r>
      <w:r>
        <w:rPr>
          <w:color w:val="212121"/>
          <w:sz w:val="17"/>
        </w:rPr>
        <w:t xml:space="preserve"> Minor inter-service network overhead; requires distributed logging and tracing.</w:t>
      </w:r>
    </w:p>
    <w:p>
      <w:r>
        <w:rPr>
          <w:b/>
          <w:color w:val="2E7D32"/>
          <w:sz w:val="22"/>
        </w:rPr>
        <w:t>ADR 2: Hybrid Relational Database (PostgreSQL) with Transactional Outbox Pattern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Status: </w:t>
      </w:r>
      <w:r>
        <w:rPr>
          <w:color w:val="212121"/>
          <w:sz w:val="17"/>
        </w:rPr>
        <w:t xml:space="preserve"> ACCEPTED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Context: </w:t>
      </w:r>
      <w:r>
        <w:rPr>
          <w:color w:val="212121"/>
          <w:sz w:val="17"/>
        </w:rPr>
        <w:t xml:space="preserve"> Pure database-per-service microservices introduce extreme distributed transaction bugs for multi-entity financial settlements.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Decision: </w:t>
      </w:r>
      <w:r>
        <w:rPr>
          <w:color w:val="212121"/>
          <w:sz w:val="17"/>
        </w:rPr>
        <w:t xml:space="preserve"> Adopt Supabase PostgreSQL with schema-level isolation and Row-Level Security (RLS) combined with an Event-Driven Transactional Outbox Pattern.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Positive: </w:t>
      </w:r>
      <w:r>
        <w:rPr>
          <w:color w:val="212121"/>
          <w:sz w:val="17"/>
        </w:rPr>
        <w:t xml:space="preserve"> Preserves ACID guarantees for 68-10-14-8 financial payouts; eliminates 2PC distributed transaction overhead.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Negative: </w:t>
      </w:r>
      <w:r>
        <w:rPr>
          <w:color w:val="212121"/>
          <w:sz w:val="17"/>
        </w:rPr>
        <w:t xml:space="preserve"> Requires disciplined schema boundary maintenance to avoid tight relational coupling.</w:t>
      </w:r>
    </w:p>
    <w:p>
      <w:r>
        <w:rPr>
          <w:b/>
          <w:color w:val="2E7D32"/>
          <w:sz w:val="22"/>
        </w:rPr>
        <w:t>ADR 3: Dual-Layered Trust via Polygon Layer-2 Blockchain for Price Immutability &amp; Escrow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Status: </w:t>
      </w:r>
      <w:r>
        <w:rPr>
          <w:color w:val="212121"/>
          <w:sz w:val="17"/>
        </w:rPr>
        <w:t xml:space="preserve"> ACCEPTED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Context: </w:t>
      </w:r>
      <w:r>
        <w:rPr>
          <w:color w:val="212121"/>
          <w:sz w:val="17"/>
        </w:rPr>
        <w:t xml:space="preserve"> Farmers require an incorruptible trust guarantee that agreed farm-gate prices and payout splits cannot be retroactively altered by middlemen or administrators.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Decision: </w:t>
      </w:r>
      <w:r>
        <w:rPr>
          <w:color w:val="212121"/>
          <w:sz w:val="17"/>
        </w:rPr>
        <w:t xml:space="preserve"> Integrate Polygon Layer-2 Smart Contracts to anchor daily APMC price Merkle hashes and automate non-custodial payment escrow release upon delivery OTP verification.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Positive: </w:t>
      </w:r>
      <w:r>
        <w:rPr>
          <w:color w:val="212121"/>
          <w:sz w:val="17"/>
        </w:rPr>
        <w:t xml:space="preserve"> Cryptographic non-repudiation; zero-default automated farmer payouts; verifiable consumer packaging QR provenance.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Negative: </w:t>
      </w:r>
      <w:r>
        <w:rPr>
          <w:color w:val="212121"/>
          <w:sz w:val="17"/>
        </w:rPr>
        <w:t xml:space="preserve"> Smart contract gas fees (mitigated by Polygon L2 sub-cent costs &lt; $0.001/tx) and Web3 RPC management.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