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8F" w:rsidRPr="003702C6" w:rsidRDefault="00DE4A8F">
      <w:pPr>
        <w:pStyle w:val="a6"/>
        <w:rPr>
          <w:b/>
          <w:sz w:val="48"/>
          <w:szCs w:val="48"/>
        </w:rPr>
      </w:pPr>
      <w:bookmarkStart w:id="0" w:name="_GoBack"/>
      <w:bookmarkEnd w:id="0"/>
      <w:r w:rsidRPr="003702C6">
        <w:rPr>
          <w:rFonts w:hint="eastAsia"/>
          <w:b/>
          <w:sz w:val="48"/>
          <w:szCs w:val="48"/>
        </w:rPr>
        <w:t xml:space="preserve">Market Participants in </w:t>
      </w:r>
      <w:smartTag w:uri="urn:schemas-microsoft-com:office:smarttags" w:element="place">
        <w:smartTag w:uri="urn:schemas-microsoft-com:office:smarttags" w:element="country-region">
          <w:r w:rsidRPr="003702C6">
            <w:rPr>
              <w:rFonts w:hint="eastAsia"/>
              <w:b/>
              <w:sz w:val="48"/>
              <w:szCs w:val="48"/>
            </w:rPr>
            <w:t>Taiwan</w:t>
          </w:r>
        </w:smartTag>
      </w:smartTag>
      <w:r w:rsidRPr="003702C6">
        <w:rPr>
          <w:rFonts w:hint="eastAsia"/>
          <w:b/>
          <w:sz w:val="48"/>
          <w:szCs w:val="48"/>
        </w:rPr>
        <w:t xml:space="preserve"> Securities Market</w:t>
      </w:r>
    </w:p>
    <w:p w:rsidR="003702C6" w:rsidRPr="008D37F5" w:rsidRDefault="003702C6" w:rsidP="009B1BE8">
      <w:pPr>
        <w:pStyle w:val="a6"/>
        <w:jc w:val="distribute"/>
        <w:rPr>
          <w:sz w:val="24"/>
        </w:rPr>
      </w:pPr>
      <w:r w:rsidRPr="003702C6">
        <w:rPr>
          <w:rFonts w:hint="eastAsia"/>
          <w:b/>
          <w:bCs/>
          <w:sz w:val="40"/>
          <w:szCs w:val="40"/>
        </w:rPr>
        <w:t>Securities Firms</w:t>
      </w:r>
      <w:r w:rsidRPr="003702C6">
        <w:rPr>
          <w:rFonts w:hint="eastAsia"/>
          <w:b/>
          <w:sz w:val="40"/>
          <w:szCs w:val="40"/>
        </w:rPr>
        <w:t>:</w:t>
      </w:r>
      <w:r w:rsidRPr="003702C6">
        <w:rPr>
          <w:rFonts w:hint="eastAsia"/>
          <w:sz w:val="40"/>
          <w:szCs w:val="40"/>
        </w:rPr>
        <w:t xml:space="preserve"> </w:t>
      </w:r>
      <w:r w:rsidR="008D37F5">
        <w:rPr>
          <w:rFonts w:hint="eastAsia"/>
          <w:sz w:val="40"/>
          <w:szCs w:val="40"/>
        </w:rPr>
        <w:t xml:space="preserve">                   </w:t>
      </w:r>
      <w:r w:rsidR="008D37F5" w:rsidRPr="008D37F5">
        <w:rPr>
          <w:rFonts w:hint="eastAsia"/>
          <w:sz w:val="24"/>
        </w:rPr>
        <w:t>(</w:t>
      </w:r>
      <w:r w:rsidR="00580A96">
        <w:rPr>
          <w:sz w:val="24"/>
        </w:rPr>
        <w:fldChar w:fldCharType="begin"/>
      </w:r>
      <w:r w:rsidR="00580A96">
        <w:rPr>
          <w:sz w:val="24"/>
        </w:rPr>
        <w:instrText xml:space="preserve"> DATE \@ "yyyy-MM-dd" </w:instrText>
      </w:r>
      <w:r w:rsidR="00580A96">
        <w:rPr>
          <w:sz w:val="24"/>
        </w:rPr>
        <w:fldChar w:fldCharType="separate"/>
      </w:r>
      <w:r w:rsidR="0005321B">
        <w:rPr>
          <w:noProof/>
          <w:sz w:val="24"/>
        </w:rPr>
        <w:t>2018-03-02</w:t>
      </w:r>
      <w:r w:rsidR="00580A96">
        <w:rPr>
          <w:sz w:val="24"/>
        </w:rPr>
        <w:fldChar w:fldCharType="end"/>
      </w:r>
      <w:r w:rsidR="008D37F5" w:rsidRPr="008D37F5">
        <w:rPr>
          <w:rFonts w:hint="eastAsia"/>
          <w:sz w:val="24"/>
        </w:rPr>
        <w:t>)</w:t>
      </w:r>
    </w:p>
    <w:p w:rsidR="00DE4A8F" w:rsidRPr="008D37F5" w:rsidRDefault="008D37F5" w:rsidP="003702C6">
      <w:pPr>
        <w:pStyle w:val="a6"/>
        <w:jc w:val="left"/>
        <w:rPr>
          <w:sz w:val="28"/>
          <w:szCs w:val="28"/>
        </w:rPr>
      </w:pPr>
      <w:r w:rsidRPr="008D37F5">
        <w:rPr>
          <w:sz w:val="28"/>
          <w:szCs w:val="28"/>
        </w:rPr>
        <w:t>http://www.csa.org.tw/ENG/Member.htm</w:t>
      </w:r>
    </w:p>
    <w:tbl>
      <w:tblPr>
        <w:tblW w:w="5000" w:type="pct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8440"/>
      </w:tblGrid>
      <w:tr w:rsidR="00914D7A" w:rsidRPr="00914D7A" w:rsidTr="009B1BE8">
        <w:trPr>
          <w:trHeight w:val="360"/>
          <w:tblHeader/>
          <w:tblCellSpacing w:w="20" w:type="dxa"/>
          <w:jc w:val="center"/>
        </w:trPr>
        <w:tc>
          <w:tcPr>
            <w:tcW w:w="661" w:type="pct"/>
            <w:shd w:val="clear" w:color="auto" w:fill="EECC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" w:hAnsi="Arial" w:cs="Arial"/>
                <w:b/>
                <w:bCs/>
                <w:color w:val="800000"/>
                <w:kern w:val="0"/>
                <w:sz w:val="16"/>
                <w:szCs w:val="16"/>
              </w:rPr>
              <w:t>Code</w:t>
            </w:r>
          </w:p>
        </w:tc>
        <w:tc>
          <w:tcPr>
            <w:tcW w:w="4278" w:type="pct"/>
            <w:shd w:val="clear" w:color="auto" w:fill="EECC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" w:hAnsi="Arial" w:cs="Arial"/>
                <w:b/>
                <w:bCs/>
                <w:color w:val="800000"/>
                <w:kern w:val="0"/>
                <w:sz w:val="16"/>
                <w:szCs w:val="16"/>
              </w:rPr>
              <w:t>Name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0200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Far Eastern International Securities Company Limited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0220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Friendly Securities Co., Ltd.</w:t>
            </w:r>
          </w:p>
        </w:tc>
      </w:tr>
      <w:tr w:rsidR="00964D42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4D42" w:rsidRPr="00914D7A" w:rsidRDefault="00964D42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0240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4D42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Credit Agricola Corporate &amp; Investment Bank Taipei Branch</w:t>
            </w:r>
          </w:p>
        </w:tc>
      </w:tr>
      <w:tr w:rsidR="008B42F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2FA" w:rsidRPr="00914D7A" w:rsidRDefault="008B42FA" w:rsidP="0031136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0250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2FA" w:rsidRPr="00D51EFD" w:rsidRDefault="008B42FA" w:rsidP="0031136E">
            <w:pPr>
              <w:widowControl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51EFD">
              <w:rPr>
                <w:rFonts w:ascii="Arial Unicode MS" w:eastAsia="Arial Unicode MS" w:hAnsi="Arial Unicode MS" w:cs="Arial Unicode MS"/>
                <w:sz w:val="20"/>
                <w:szCs w:val="20"/>
              </w:rPr>
              <w:t>Fund Rich Securities Co., Ltd.</w:t>
            </w:r>
          </w:p>
        </w:tc>
      </w:tr>
      <w:tr w:rsidR="00D51EFD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51EFD" w:rsidRPr="00914D7A" w:rsidRDefault="00D51EFD" w:rsidP="008B42F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02</w:t>
            </w:r>
            <w:r w:rsidR="008B42F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51EFD" w:rsidRPr="00D51EFD" w:rsidRDefault="008B42FA" w:rsidP="00F93E4B">
            <w:pPr>
              <w:widowControl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B42FA">
              <w:rPr>
                <w:rFonts w:ascii="Arial Unicode MS" w:eastAsia="Arial Unicode MS" w:hAnsi="Arial Unicode MS" w:cs="Arial Unicode MS"/>
                <w:sz w:val="20"/>
                <w:szCs w:val="20"/>
              </w:rPr>
              <w:t>ING Bank N.V., Taipei Branch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0540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Industrial Bank Of Taiwan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0550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Deutsche Bank Ag, Taipei Branch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0590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Bank Of Panhsin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Bnp Paribas Bank, Taipei Branch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0610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Shin Kong Commercial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0630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Hua Nan Bank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0650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Bank</w:t>
            </w:r>
            <w:r w:rsidRPr="00914D7A">
              <w:rPr>
                <w:rFonts w:ascii="新細明體" w:hAnsi="新細明體" w:cs="新細明體"/>
                <w:kern w:val="0"/>
              </w:rPr>
              <w:t xml:space="preserve"> 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Of Sinopac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Kgi Bank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0670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bookmarkStart w:id="1" w:name="RANGE!B32"/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Yuanta Commercial Bank</w:t>
            </w:r>
            <w:bookmarkEnd w:id="1"/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0680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E. Sun Commercial Bank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0690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Entie Commercial Bank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Mega International Commercial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0720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Australia </w:t>
            </w:r>
            <w:r w:rsidR="00C57C3D"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And 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New Zealand Bank Limited</w:t>
            </w:r>
            <w:r w:rsidR="00C57C3D"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, 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Taipei Branch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J</w:t>
            </w:r>
            <w:r w:rsidRPr="00914D7A">
              <w:rPr>
                <w:rFonts w:ascii="新細明體" w:hAnsi="新細明體" w:cs="新細明體"/>
                <w:kern w:val="0"/>
              </w:rPr>
              <w:t>.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P. Morgan Chase Bank, Taipei Brabch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bookmarkStart w:id="2" w:name="RANGE!A32"/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0740</w:t>
            </w:r>
            <w:bookmarkEnd w:id="2"/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bookmarkStart w:id="3" w:name="RANGE!B35"/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Taipei Fubon Bank</w:t>
            </w:r>
            <w:bookmarkEnd w:id="3"/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bookmarkStart w:id="4" w:name="RANGE!A31:D32"/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0750</w:t>
            </w:r>
            <w:bookmarkEnd w:id="4"/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First Commercial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Cathay United Bank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0790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Citi Bank Taiwan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0800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Hsbc Bank (Taiwan)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0810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Agrucultural Bank Of Taiwan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0820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Ubs A.G., Taipei Branch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0830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King's Town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lastRenderedPageBreak/>
              <w:t>0860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Hwatai Bank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0870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Bank Of Taiwan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0890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Far Eastern International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0900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Sunny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0910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914D7A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 xml:space="preserve">Bank </w:t>
            </w:r>
            <w:r w:rsidR="00C57C3D"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Of </w:t>
            </w: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America</w:t>
            </w:r>
            <w:r w:rsidR="00C57C3D"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, </w:t>
            </w: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National Association</w:t>
            </w:r>
            <w:r w:rsidR="00C57C3D"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, </w:t>
            </w: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Taipei Branch</w:t>
            </w:r>
          </w:p>
        </w:tc>
      </w:tr>
      <w:tr w:rsidR="00914D7A" w:rsidRPr="00914D7A" w:rsidTr="009B1BE8">
        <w:trPr>
          <w:trHeight w:val="345"/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0920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Taiwan Cooperative Bank</w:t>
            </w:r>
          </w:p>
        </w:tc>
      </w:tr>
      <w:tr w:rsidR="00914D7A" w:rsidRPr="00914D7A" w:rsidTr="009B1BE8">
        <w:trPr>
          <w:trHeight w:val="345"/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0930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Dbs Bank Taiwan</w:t>
            </w:r>
          </w:p>
        </w:tc>
      </w:tr>
      <w:tr w:rsidR="00964D42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vAlign w:val="center"/>
          </w:tcPr>
          <w:p w:rsidR="00964D42" w:rsidRPr="00914D7A" w:rsidRDefault="00964D42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0940</w:t>
            </w:r>
          </w:p>
        </w:tc>
        <w:tc>
          <w:tcPr>
            <w:tcW w:w="4278" w:type="pct"/>
            <w:vAlign w:val="center"/>
          </w:tcPr>
          <w:p w:rsidR="00964D42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64D42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Anz Bank (Taiwan) Limited,</w:t>
            </w:r>
          </w:p>
        </w:tc>
      </w:tr>
      <w:tr w:rsidR="00964D42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vAlign w:val="center"/>
          </w:tcPr>
          <w:p w:rsidR="00964D42" w:rsidRPr="00914D7A" w:rsidRDefault="00964D42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0950</w:t>
            </w:r>
          </w:p>
        </w:tc>
        <w:tc>
          <w:tcPr>
            <w:tcW w:w="4278" w:type="pct"/>
            <w:vAlign w:val="center"/>
          </w:tcPr>
          <w:p w:rsidR="00964D42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Standard Chartered Bank (Taiwan) Limited</w:t>
            </w:r>
          </w:p>
        </w:tc>
      </w:tr>
      <w:tr w:rsidR="008423DE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8423DE" w:rsidRPr="00914D7A" w:rsidRDefault="008423DE" w:rsidP="008423D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09</w:t>
            </w: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4278" w:type="pct"/>
            <w:noWrap/>
            <w:vAlign w:val="center"/>
            <w:hideMark/>
          </w:tcPr>
          <w:p w:rsidR="008423DE" w:rsidRPr="00914D7A" w:rsidRDefault="008423DE" w:rsidP="00161FBC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Bank Of Kaohsiung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1020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Taiwan Cooperative Securities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1030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Landbank Of Taiwan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1040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Bank Of Taiwan Securities Co. Ltd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1110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Taiwan Business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1160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Jih Sun Securities Co.,Ltd.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1230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Chang Hwa Commercial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1260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Horizon Securities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1360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Macqurie Securities , Taiwan Branch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1380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Credit Agricole Securities (Taiwan) Company Limited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1440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Merrill Lynch Securities(Taiwan) Limited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1470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Morgan Stanley Taiwan Limited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1480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Goldman Sachs (Asia), Taipei Branch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1520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Credit Suisse Ag, Taipei Securities Branch 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1530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Deutsche Securities Asia, Taipei Branch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1560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Nomura International (Hong Kong) Ltd., Taipei Branch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1570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Sg Securities (Hk) Ltd., Taipei Branch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1590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Citigrourp Global Markets Taiwan Securities Company Limited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1650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Ubs Securities Pte.Ltd., Taipei Branch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2180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Oriental Securities Co., Ltd.</w:t>
            </w:r>
          </w:p>
        </w:tc>
      </w:tr>
      <w:tr w:rsidR="006F68E3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</w:tcPr>
          <w:p w:rsidR="006F68E3" w:rsidRPr="00914D7A" w:rsidRDefault="006F68E3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2200</w:t>
            </w:r>
          </w:p>
        </w:tc>
        <w:tc>
          <w:tcPr>
            <w:tcW w:w="4278" w:type="pct"/>
            <w:vAlign w:val="center"/>
          </w:tcPr>
          <w:p w:rsidR="006F68E3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kern w:val="0"/>
              </w:rPr>
              <w:t>Yuanta Futures Co., Ltd.</w:t>
            </w:r>
          </w:p>
        </w:tc>
      </w:tr>
      <w:tr w:rsidR="00034231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</w:tcPr>
          <w:p w:rsidR="00034231" w:rsidRPr="00914D7A" w:rsidRDefault="00034231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2210</w:t>
            </w:r>
          </w:p>
        </w:tc>
        <w:tc>
          <w:tcPr>
            <w:tcW w:w="4278" w:type="pct"/>
            <w:vAlign w:val="center"/>
          </w:tcPr>
          <w:p w:rsidR="00034231" w:rsidRPr="00914D7A" w:rsidRDefault="00034231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</w:rPr>
              <w:t xml:space="preserve">Capital </w:t>
            </w:r>
            <w:r>
              <w:rPr>
                <w:kern w:val="0"/>
              </w:rPr>
              <w:t>Futures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2230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The Shanghai Commercial&amp;Saving Bank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2240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Ctbc Bank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lastRenderedPageBreak/>
              <w:t>3000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Taishin International Bank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3010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Mega Bills Finance Corporation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3020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China Bill</w:t>
            </w:r>
            <w:r w:rsidRPr="00914D7A">
              <w:rPr>
                <w:rFonts w:ascii="新細明體" w:hAnsi="新細明體" w:cs="新細明體"/>
                <w:kern w:val="0"/>
              </w:rPr>
              <w:t>s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 Finance Corporation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3030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International Bill</w:t>
            </w:r>
            <w:r w:rsidRPr="00914D7A">
              <w:rPr>
                <w:rFonts w:ascii="新細明體" w:hAnsi="新細明體" w:cs="新細明體"/>
                <w:kern w:val="0"/>
              </w:rPr>
              <w:t>s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 Financial Corp.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3040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Grand Bill</w:t>
            </w:r>
            <w:r w:rsidRPr="00914D7A">
              <w:rPr>
                <w:rFonts w:ascii="新細明體" w:hAnsi="新細明體" w:cs="新細明體"/>
                <w:kern w:val="0"/>
              </w:rPr>
              <w:t>s</w:t>
            </w: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 Finance Corporation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3090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Dah Chung Bills Finance Corporation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3100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Taiwan Finance Corporation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3130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Taching Bill Finance Ltd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3160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Taiwan Cooperative Bills Finance Corp.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4990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Chunghwa Post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5050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Tachan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5110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Full Long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5260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 Ching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5320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Golden Gate Securities Co., Ltd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5380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First Securities Inc.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5460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Pao Shin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5600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Yung Shin Securities Co.,Ltd.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5660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Fortune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5850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President Securities Corporation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5860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Ying Yi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5870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Kuang Long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5920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Masterlink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5960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Jee Mach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6010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Primasia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6110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Taichung Commercial Bank Securities Co., Ltd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6160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Ctbc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6210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New Hundred King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6380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Kuanz Ho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6450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Yung Chuan Securities Co.,Ltd.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6460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Dah Chang Securities Co.,Ltd.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6480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Grand Fortune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6620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Chuan Tai Securities Co.,Ltd.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6910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Reliance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lastRenderedPageBreak/>
              <w:t>6950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Fushan Securities Co.,Ltd.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7000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Mega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7020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Shin Fan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7030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Concord International Securities Co.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7070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Feng Long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7080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Bridge Stone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7670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Chin Kang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7750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Pei Cheng Security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7790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Waterland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8150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Taishin Securities Co.,Ltd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8380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Antay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8440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J. P. Morgan Securities (Taiwan)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8450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Concord Securities Co.,Ltd. 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8490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Wan Tai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8520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Chung Nourn Securities Co., 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8560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Shin Kong International Securities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8580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Union Bank Of Taiwan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8710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Sunny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8770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Da-Di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8840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E.Sun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8850</w:t>
            </w:r>
          </w:p>
        </w:tc>
        <w:tc>
          <w:tcPr>
            <w:tcW w:w="4278" w:type="pct"/>
            <w:noWrap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Shing Fong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8880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Cathay Securities Co.,Ltd.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8890</w:t>
            </w:r>
          </w:p>
        </w:tc>
        <w:tc>
          <w:tcPr>
            <w:tcW w:w="4278" w:type="pct"/>
            <w:noWrap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Daiwa-Cathay Capital Markets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8900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Bnp Paribas Securities (Taiwan)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8960</w:t>
            </w:r>
          </w:p>
        </w:tc>
        <w:tc>
          <w:tcPr>
            <w:tcW w:w="4278" w:type="pct"/>
            <w:noWrap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Hsbc Securities (Taiwan) Co.,Ltd.</w:t>
            </w:r>
          </w:p>
        </w:tc>
      </w:tr>
      <w:tr w:rsidR="00914D7A" w:rsidRPr="00914D7A" w:rsidTr="009B1BE8">
        <w:trPr>
          <w:trHeight w:val="360"/>
          <w:tblCellSpacing w:w="20" w:type="dxa"/>
          <w:jc w:val="center"/>
        </w:trPr>
        <w:tc>
          <w:tcPr>
            <w:tcW w:w="661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9100</w:t>
            </w:r>
          </w:p>
        </w:tc>
        <w:tc>
          <w:tcPr>
            <w:tcW w:w="4278" w:type="pct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Capital Securities Corporation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9200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Kgi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noWrap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9300</w:t>
            </w:r>
          </w:p>
        </w:tc>
        <w:tc>
          <w:tcPr>
            <w:tcW w:w="4278" w:type="pct"/>
            <w:noWrap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Hua Nan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9600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Fubon Securities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9800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Yuanta Securities Co., Ltd.</w:t>
            </w:r>
          </w:p>
        </w:tc>
      </w:tr>
      <w:tr w:rsidR="00075EA9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</w:tcPr>
          <w:p w:rsidR="00075EA9" w:rsidRPr="00914D7A" w:rsidRDefault="00075EA9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9A00</w:t>
            </w:r>
          </w:p>
        </w:tc>
        <w:tc>
          <w:tcPr>
            <w:tcW w:w="4278" w:type="pct"/>
            <w:vAlign w:val="center"/>
          </w:tcPr>
          <w:p w:rsidR="00075EA9" w:rsidRPr="00914D7A" w:rsidRDefault="00943DC4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kern w:val="0"/>
              </w:rPr>
              <w:t>SinoPac Securities Corporation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F004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Kgi Futures Co., Ltd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F008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914D7A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Prisident FUTURES CO</w:t>
            </w:r>
            <w:r w:rsidR="00C57C3D"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 xml:space="preserve">., </w:t>
            </w: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LTD</w:t>
            </w:r>
          </w:p>
        </w:tc>
      </w:tr>
      <w:tr w:rsidR="00D34D5F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</w:tcPr>
          <w:p w:rsidR="00D34D5F" w:rsidRPr="00914D7A" w:rsidRDefault="00D34D5F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lastRenderedPageBreak/>
              <w:t>F014</w:t>
            </w:r>
          </w:p>
        </w:tc>
        <w:tc>
          <w:tcPr>
            <w:tcW w:w="4278" w:type="pct"/>
            <w:vAlign w:val="center"/>
          </w:tcPr>
          <w:p w:rsidR="00D34D5F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Hua Nan Futures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F020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Captial Futures Corporation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F021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Polaris Mf Global Futures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F029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Concord Futures Corp.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F030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Mega Futures Co., Ltd.</w:t>
            </w:r>
          </w:p>
        </w:tc>
      </w:tr>
      <w:tr w:rsidR="00914D7A" w:rsidRPr="00914D7A" w:rsidTr="009B1BE8">
        <w:trPr>
          <w:tblCellSpacing w:w="20" w:type="dxa"/>
          <w:jc w:val="center"/>
        </w:trPr>
        <w:tc>
          <w:tcPr>
            <w:tcW w:w="661" w:type="pct"/>
            <w:vAlign w:val="center"/>
            <w:hideMark/>
          </w:tcPr>
          <w:p w:rsidR="00914D7A" w:rsidRPr="00914D7A" w:rsidRDefault="00914D7A" w:rsidP="00914D7A">
            <w:pPr>
              <w:widowControl/>
              <w:jc w:val="center"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 w:hint="eastAsia"/>
                <w:kern w:val="0"/>
                <w:sz w:val="20"/>
                <w:szCs w:val="20"/>
              </w:rPr>
              <w:t>F039</w:t>
            </w:r>
          </w:p>
        </w:tc>
        <w:tc>
          <w:tcPr>
            <w:tcW w:w="4278" w:type="pct"/>
            <w:vAlign w:val="center"/>
            <w:hideMark/>
          </w:tcPr>
          <w:p w:rsidR="00914D7A" w:rsidRPr="00914D7A" w:rsidRDefault="00C57C3D" w:rsidP="00F93E4B">
            <w:pPr>
              <w:widowControl/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</w:pPr>
            <w:r w:rsidRPr="00914D7A">
              <w:rPr>
                <w:rFonts w:ascii="Arial Unicode MS" w:eastAsia="Arial Unicode MS" w:hAnsi="Arial Unicode MS" w:cs="Arial Unicode MS"/>
                <w:kern w:val="0"/>
                <w:sz w:val="20"/>
                <w:szCs w:val="20"/>
              </w:rPr>
              <w:t>Da Chang Futures Co.</w:t>
            </w:r>
          </w:p>
        </w:tc>
      </w:tr>
    </w:tbl>
    <w:p w:rsidR="003C0546" w:rsidRPr="003C0546" w:rsidRDefault="003C0546" w:rsidP="00856705">
      <w:pPr>
        <w:spacing w:line="400" w:lineRule="exact"/>
      </w:pPr>
    </w:p>
    <w:sectPr w:rsidR="003C0546" w:rsidRPr="003C0546" w:rsidSect="009B1BE8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3A" w:rsidRDefault="006A343A" w:rsidP="00EC251F">
      <w:r>
        <w:separator/>
      </w:r>
    </w:p>
  </w:endnote>
  <w:endnote w:type="continuationSeparator" w:id="0">
    <w:p w:rsidR="006A343A" w:rsidRDefault="006A343A" w:rsidP="00EC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487508"/>
      <w:docPartObj>
        <w:docPartGallery w:val="Page Numbers (Bottom of Page)"/>
        <w:docPartUnique/>
      </w:docPartObj>
    </w:sdtPr>
    <w:sdtEndPr/>
    <w:sdtContent>
      <w:p w:rsidR="009B1BE8" w:rsidRDefault="009B1BE8" w:rsidP="009B1BE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21B" w:rsidRPr="0005321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3A" w:rsidRDefault="006A343A" w:rsidP="00EC251F">
      <w:r>
        <w:separator/>
      </w:r>
    </w:p>
  </w:footnote>
  <w:footnote w:type="continuationSeparator" w:id="0">
    <w:p w:rsidR="006A343A" w:rsidRDefault="006A343A" w:rsidP="00EC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A267D"/>
    <w:multiLevelType w:val="hybridMultilevel"/>
    <w:tmpl w:val="0482382E"/>
    <w:lvl w:ilvl="0" w:tplc="0CCE8F8A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7BB3588C"/>
    <w:multiLevelType w:val="hybridMultilevel"/>
    <w:tmpl w:val="972859F8"/>
    <w:lvl w:ilvl="0" w:tplc="478C36A4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D4"/>
    <w:rsid w:val="00004A59"/>
    <w:rsid w:val="000115E8"/>
    <w:rsid w:val="00012EED"/>
    <w:rsid w:val="000278CD"/>
    <w:rsid w:val="00034231"/>
    <w:rsid w:val="0005321B"/>
    <w:rsid w:val="00075EA9"/>
    <w:rsid w:val="000828AE"/>
    <w:rsid w:val="000860F3"/>
    <w:rsid w:val="000A02FD"/>
    <w:rsid w:val="000A367C"/>
    <w:rsid w:val="000E03B6"/>
    <w:rsid w:val="000E1324"/>
    <w:rsid w:val="0010564F"/>
    <w:rsid w:val="00130BD3"/>
    <w:rsid w:val="00132497"/>
    <w:rsid w:val="001A32E2"/>
    <w:rsid w:val="001C2E5A"/>
    <w:rsid w:val="001F7398"/>
    <w:rsid w:val="001F7B18"/>
    <w:rsid w:val="00222C2F"/>
    <w:rsid w:val="00225458"/>
    <w:rsid w:val="00255BAD"/>
    <w:rsid w:val="002650D1"/>
    <w:rsid w:val="00273087"/>
    <w:rsid w:val="00286F9D"/>
    <w:rsid w:val="00321D7F"/>
    <w:rsid w:val="00331DB4"/>
    <w:rsid w:val="00360902"/>
    <w:rsid w:val="00363504"/>
    <w:rsid w:val="003702C6"/>
    <w:rsid w:val="00371E6C"/>
    <w:rsid w:val="00390C29"/>
    <w:rsid w:val="003A33C4"/>
    <w:rsid w:val="003B5362"/>
    <w:rsid w:val="003C0546"/>
    <w:rsid w:val="00416C24"/>
    <w:rsid w:val="00433C79"/>
    <w:rsid w:val="0045092F"/>
    <w:rsid w:val="00452506"/>
    <w:rsid w:val="00463EFE"/>
    <w:rsid w:val="004A3E36"/>
    <w:rsid w:val="004C5F93"/>
    <w:rsid w:val="004D7196"/>
    <w:rsid w:val="004E7ED0"/>
    <w:rsid w:val="0051777B"/>
    <w:rsid w:val="00580A96"/>
    <w:rsid w:val="00596AE8"/>
    <w:rsid w:val="005D2E8A"/>
    <w:rsid w:val="006157A4"/>
    <w:rsid w:val="0062371B"/>
    <w:rsid w:val="0067155B"/>
    <w:rsid w:val="006A343A"/>
    <w:rsid w:val="006E7A54"/>
    <w:rsid w:val="006F68E3"/>
    <w:rsid w:val="007204F0"/>
    <w:rsid w:val="007362AD"/>
    <w:rsid w:val="007B729B"/>
    <w:rsid w:val="007C1E66"/>
    <w:rsid w:val="007D1B0C"/>
    <w:rsid w:val="007E53D7"/>
    <w:rsid w:val="007F4D4A"/>
    <w:rsid w:val="007F56B5"/>
    <w:rsid w:val="00804B02"/>
    <w:rsid w:val="00805860"/>
    <w:rsid w:val="00806B87"/>
    <w:rsid w:val="00831480"/>
    <w:rsid w:val="00833A47"/>
    <w:rsid w:val="0083515F"/>
    <w:rsid w:val="008375B8"/>
    <w:rsid w:val="008423DE"/>
    <w:rsid w:val="00856705"/>
    <w:rsid w:val="00860390"/>
    <w:rsid w:val="008615CE"/>
    <w:rsid w:val="00870C77"/>
    <w:rsid w:val="008B42FA"/>
    <w:rsid w:val="008D1E8B"/>
    <w:rsid w:val="008D37F5"/>
    <w:rsid w:val="008D3905"/>
    <w:rsid w:val="008D6E38"/>
    <w:rsid w:val="00914D7A"/>
    <w:rsid w:val="00925371"/>
    <w:rsid w:val="00936108"/>
    <w:rsid w:val="00943DC4"/>
    <w:rsid w:val="00963793"/>
    <w:rsid w:val="00964D42"/>
    <w:rsid w:val="009B1BE8"/>
    <w:rsid w:val="00A02DB5"/>
    <w:rsid w:val="00A31BC4"/>
    <w:rsid w:val="00A44F34"/>
    <w:rsid w:val="00B15193"/>
    <w:rsid w:val="00B3219B"/>
    <w:rsid w:val="00B57CCC"/>
    <w:rsid w:val="00B636B6"/>
    <w:rsid w:val="00BA06D0"/>
    <w:rsid w:val="00BB19FD"/>
    <w:rsid w:val="00C02B9C"/>
    <w:rsid w:val="00C464EB"/>
    <w:rsid w:val="00C548B6"/>
    <w:rsid w:val="00C57C3D"/>
    <w:rsid w:val="00C821BB"/>
    <w:rsid w:val="00C84DC1"/>
    <w:rsid w:val="00C93474"/>
    <w:rsid w:val="00CA19CC"/>
    <w:rsid w:val="00CA430C"/>
    <w:rsid w:val="00CB0531"/>
    <w:rsid w:val="00CC1DC4"/>
    <w:rsid w:val="00D121AA"/>
    <w:rsid w:val="00D20A47"/>
    <w:rsid w:val="00D218FA"/>
    <w:rsid w:val="00D31B61"/>
    <w:rsid w:val="00D34D5F"/>
    <w:rsid w:val="00D51EFD"/>
    <w:rsid w:val="00D80B19"/>
    <w:rsid w:val="00D91B72"/>
    <w:rsid w:val="00DB44FF"/>
    <w:rsid w:val="00DE4A8F"/>
    <w:rsid w:val="00E16BE4"/>
    <w:rsid w:val="00E835DE"/>
    <w:rsid w:val="00E96D7A"/>
    <w:rsid w:val="00EC251F"/>
    <w:rsid w:val="00ED580B"/>
    <w:rsid w:val="00EF3F3D"/>
    <w:rsid w:val="00F35E21"/>
    <w:rsid w:val="00F855CB"/>
    <w:rsid w:val="00F86DBB"/>
    <w:rsid w:val="00F93E4B"/>
    <w:rsid w:val="00FC11A0"/>
    <w:rsid w:val="00F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3">
    <w:name w:val="Hyperlink"/>
    <w:rPr>
      <w:color w:val="0000FF"/>
      <w:u w:val="single"/>
    </w:rPr>
  </w:style>
  <w:style w:type="paragraph" w:styleId="z-">
    <w:name w:val="HTML Bottom of Form"/>
    <w:basedOn w:val="a"/>
    <w:next w:val="a"/>
    <w:hidden/>
    <w:pPr>
      <w:widowControl/>
      <w:pBdr>
        <w:top w:val="single" w:sz="6" w:space="1" w:color="auto"/>
      </w:pBdr>
      <w:jc w:val="center"/>
    </w:pPr>
    <w:rPr>
      <w:rFonts w:ascii="Arial" w:eastAsia="Arial Unicode MS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Title"/>
    <w:basedOn w:val="a"/>
    <w:qFormat/>
    <w:pPr>
      <w:jc w:val="center"/>
    </w:pPr>
    <w:rPr>
      <w:sz w:val="32"/>
    </w:rPr>
  </w:style>
  <w:style w:type="character" w:styleId="a7">
    <w:name w:val="FollowedHyperlink"/>
    <w:rPr>
      <w:color w:val="800080"/>
      <w:u w:val="single"/>
    </w:rPr>
  </w:style>
  <w:style w:type="table" w:styleId="a8">
    <w:name w:val="Table Grid"/>
    <w:basedOn w:val="a1"/>
    <w:rsid w:val="003C0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rsid w:val="008D37F5"/>
    <w:pPr>
      <w:widowControl/>
      <w:spacing w:before="100" w:beforeAutospacing="1" w:after="100" w:afterAutospacing="1"/>
    </w:pPr>
    <w:rPr>
      <w:rFonts w:ascii="Arial Unicode MS" w:hAnsi="Arial Unicode MS" w:cs="新細明體"/>
      <w:kern w:val="0"/>
      <w:sz w:val="20"/>
      <w:szCs w:val="20"/>
    </w:rPr>
  </w:style>
  <w:style w:type="paragraph" w:customStyle="1" w:styleId="style13">
    <w:name w:val="style13"/>
    <w:basedOn w:val="a"/>
    <w:rsid w:val="008D37F5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character" w:customStyle="1" w:styleId="style91">
    <w:name w:val="style91"/>
    <w:rsid w:val="008D37F5"/>
    <w:rPr>
      <w:rFonts w:ascii="Arial Unicode MS" w:hAnsi="Arial Unicode MS" w:hint="default"/>
      <w:sz w:val="20"/>
      <w:szCs w:val="20"/>
    </w:rPr>
  </w:style>
  <w:style w:type="character" w:customStyle="1" w:styleId="style131">
    <w:name w:val="style131"/>
    <w:basedOn w:val="a0"/>
    <w:rsid w:val="008D37F5"/>
  </w:style>
  <w:style w:type="paragraph" w:styleId="a9">
    <w:name w:val="header"/>
    <w:basedOn w:val="a"/>
    <w:link w:val="aa"/>
    <w:rsid w:val="00EC2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EC251F"/>
    <w:rPr>
      <w:kern w:val="2"/>
    </w:rPr>
  </w:style>
  <w:style w:type="paragraph" w:styleId="ab">
    <w:name w:val="Balloon Text"/>
    <w:basedOn w:val="a"/>
    <w:link w:val="ac"/>
    <w:rsid w:val="00580A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580A9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頁尾 字元"/>
    <w:basedOn w:val="a0"/>
    <w:link w:val="a4"/>
    <w:uiPriority w:val="99"/>
    <w:rsid w:val="009B1BE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3">
    <w:name w:val="Hyperlink"/>
    <w:rPr>
      <w:color w:val="0000FF"/>
      <w:u w:val="single"/>
    </w:rPr>
  </w:style>
  <w:style w:type="paragraph" w:styleId="z-">
    <w:name w:val="HTML Bottom of Form"/>
    <w:basedOn w:val="a"/>
    <w:next w:val="a"/>
    <w:hidden/>
    <w:pPr>
      <w:widowControl/>
      <w:pBdr>
        <w:top w:val="single" w:sz="6" w:space="1" w:color="auto"/>
      </w:pBdr>
      <w:jc w:val="center"/>
    </w:pPr>
    <w:rPr>
      <w:rFonts w:ascii="Arial" w:eastAsia="Arial Unicode MS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Title"/>
    <w:basedOn w:val="a"/>
    <w:qFormat/>
    <w:pPr>
      <w:jc w:val="center"/>
    </w:pPr>
    <w:rPr>
      <w:sz w:val="32"/>
    </w:rPr>
  </w:style>
  <w:style w:type="character" w:styleId="a7">
    <w:name w:val="FollowedHyperlink"/>
    <w:rPr>
      <w:color w:val="800080"/>
      <w:u w:val="single"/>
    </w:rPr>
  </w:style>
  <w:style w:type="table" w:styleId="a8">
    <w:name w:val="Table Grid"/>
    <w:basedOn w:val="a1"/>
    <w:rsid w:val="003C0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rsid w:val="008D37F5"/>
    <w:pPr>
      <w:widowControl/>
      <w:spacing w:before="100" w:beforeAutospacing="1" w:after="100" w:afterAutospacing="1"/>
    </w:pPr>
    <w:rPr>
      <w:rFonts w:ascii="Arial Unicode MS" w:hAnsi="Arial Unicode MS" w:cs="新細明體"/>
      <w:kern w:val="0"/>
      <w:sz w:val="20"/>
      <w:szCs w:val="20"/>
    </w:rPr>
  </w:style>
  <w:style w:type="paragraph" w:customStyle="1" w:styleId="style13">
    <w:name w:val="style13"/>
    <w:basedOn w:val="a"/>
    <w:rsid w:val="008D37F5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character" w:customStyle="1" w:styleId="style91">
    <w:name w:val="style91"/>
    <w:rsid w:val="008D37F5"/>
    <w:rPr>
      <w:rFonts w:ascii="Arial Unicode MS" w:hAnsi="Arial Unicode MS" w:hint="default"/>
      <w:sz w:val="20"/>
      <w:szCs w:val="20"/>
    </w:rPr>
  </w:style>
  <w:style w:type="character" w:customStyle="1" w:styleId="style131">
    <w:name w:val="style131"/>
    <w:basedOn w:val="a0"/>
    <w:rsid w:val="008D37F5"/>
  </w:style>
  <w:style w:type="paragraph" w:styleId="a9">
    <w:name w:val="header"/>
    <w:basedOn w:val="a"/>
    <w:link w:val="aa"/>
    <w:rsid w:val="00EC2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EC251F"/>
    <w:rPr>
      <w:kern w:val="2"/>
    </w:rPr>
  </w:style>
  <w:style w:type="paragraph" w:styleId="ab">
    <w:name w:val="Balloon Text"/>
    <w:basedOn w:val="a"/>
    <w:link w:val="ac"/>
    <w:rsid w:val="00580A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580A9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頁尾 字元"/>
    <w:basedOn w:val="a0"/>
    <w:link w:val="a4"/>
    <w:uiPriority w:val="99"/>
    <w:rsid w:val="009B1BE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733</Words>
  <Characters>4180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金融監督管理委員會全球資訊網-行政院金融監督管理委員會</dc:title>
  <dc:subject>金融監督管理委員會</dc:subject>
  <dc:creator>陳坤松</dc:creator>
  <cp:lastModifiedBy>楊志明jmyang</cp:lastModifiedBy>
  <cp:revision>2</cp:revision>
  <cp:lastPrinted>2013-04-02T06:37:00Z</cp:lastPrinted>
  <dcterms:created xsi:type="dcterms:W3CDTF">2018-03-02T03:05:00Z</dcterms:created>
  <dcterms:modified xsi:type="dcterms:W3CDTF">2018-03-02T03:05:00Z</dcterms:modified>
  <cp:category>MultiMedia</cp:category>
</cp:coreProperties>
</file>