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Literature</w:t>
      </w:r>
      <w:r>
        <w:t xml:space="preserve"> </w:t>
      </w:r>
      <w:r>
        <w:t xml:space="preserve">Review:</w:t>
      </w:r>
      <w:r>
        <w:t xml:space="preserve"> </w:t>
      </w: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and</w:t>
      </w:r>
      <w:r>
        <w:t xml:space="preserve"> </w:t>
      </w:r>
      <w:r>
        <w:t xml:space="preserve">Big</w:t>
      </w:r>
      <w:r>
        <w:t xml:space="preserve"> </w:t>
      </w:r>
      <w:r>
        <w:t xml:space="preserve">Data</w:t>
      </w:r>
      <w:r>
        <w:t xml:space="preserve"> </w:t>
      </w:r>
      <w:r>
        <w:t xml:space="preserve">for</w:t>
      </w:r>
      <w:r>
        <w:t xml:space="preserve"> </w:t>
      </w:r>
      <w:r>
        <w:t xml:space="preserve">Climate</w:t>
      </w:r>
      <w:r>
        <w:t xml:space="preserve"> </w:t>
      </w:r>
      <w:r>
        <w:t xml:space="preserve">Analytics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review summarises research relevant to EarthScape: big-data infrastructure, machine learning for weather and climate, anomaly detection, trend analysis and explainability.</w:t>
      </w:r>
    </w:p>
    <w:bookmarkEnd w:id="20"/>
    <w:bookmarkStart w:id="21" w:name="big-data-foundations"/>
    <w:p>
      <w:pPr>
        <w:pStyle w:val="Heading1"/>
      </w:pPr>
      <w:r>
        <w:t xml:space="preserve">2. Big-Data Foundations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Dean &amp; Ghemawat (2008)</w:t>
      </w:r>
      <w:r>
        <w:t xml:space="preserve"> </w:t>
      </w:r>
      <w:r>
        <w:t xml:space="preserve">introduced MapReduce, a programming model that parallelises processing across commodity clusters with automatic fault tolerance – the basis of EarthScape’s monthly summary job.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Shvachko et al. (2010)</w:t>
      </w:r>
      <w:r>
        <w:t xml:space="preserve"> </w:t>
      </w:r>
      <w:r>
        <w:t xml:space="preserve">described HDFS: large blocks, replication and data locality, enabling reliable storage of multi-terabyte archives.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Zaharia et al. (2016)</w:t>
      </w:r>
      <w:r>
        <w:t xml:space="preserve"> </w:t>
      </w:r>
      <w:r>
        <w:t xml:space="preserve">presented Apache Spark as a unified engine for batch, streaming, SQL and ML with in-memory computation, outperforming disk-based MapReduce for iterative workloads.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Marz &amp; Warren (2015)</w:t>
      </w:r>
      <w:r>
        <w:t xml:space="preserve"> </w:t>
      </w:r>
      <w:r>
        <w:t xml:space="preserve">formalised the Lambda architecture (batch, speed and serving layers), which EarthScape follows to combine historical climatology with live streams.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Faghmous &amp; Kumar (2014)</w:t>
      </w:r>
      <w:r>
        <w:t xml:space="preserve"> </w:t>
      </w:r>
      <w:r>
        <w:t xml:space="preserve">argued that climate science needs data-driven methods that respect physical structure, spatio-temporal dependence and non-stationarity.</w:t>
      </w:r>
    </w:p>
    <w:bookmarkEnd w:id="21"/>
    <w:bookmarkStart w:id="22" w:name="machine-learning-for-weather-and-climate"/>
    <w:p>
      <w:pPr>
        <w:pStyle w:val="Heading1"/>
      </w:pPr>
      <w:r>
        <w:t xml:space="preserve">3. Machine Learning for Weather and Climate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Reichstein et al. (2019)</w:t>
      </w:r>
      <w:r>
        <w:t xml:space="preserve"> </w:t>
      </w:r>
      <w:r>
        <w:t xml:space="preserve">reviewed deep learning in Earth-system science and called for hybrid models combining process understanding with data-driven learning.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Rolnick et al. (2022)</w:t>
      </w:r>
      <w:r>
        <w:t xml:space="preserve"> </w:t>
      </w:r>
      <w:r>
        <w:t xml:space="preserve">surveyed how ML can help tackle climate change, highlighting forecasting, extreme-event detection and monitoring as high-impact areas.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Rasp et al. (2020)</w:t>
      </w:r>
      <w:r>
        <w:t xml:space="preserve"> </w:t>
      </w:r>
      <w:r>
        <w:t xml:space="preserve">released WeatherBench, a benchmark showing simple baselines (persistence, climatology, linear regression) must always be reported – a practice EarthScape follows with its persistence baseline.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Shi et al. (2015)</w:t>
      </w:r>
      <w:r>
        <w:t xml:space="preserve"> </w:t>
      </w:r>
      <w:r>
        <w:t xml:space="preserve">proposed ConvLSTM for precipitation nowcasting, capturing spatial and temporal patterns jointly.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Lam et al. (2023)</w:t>
      </w:r>
      <w:r>
        <w:t xml:space="preserve"> </w:t>
      </w:r>
      <w:r>
        <w:t xml:space="preserve">(GraphCast) and</w:t>
      </w:r>
      <w:r>
        <w:t xml:space="preserve"> </w:t>
      </w:r>
      <w:r>
        <w:rPr>
          <w:b/>
          <w:bCs/>
        </w:rPr>
        <w:t xml:space="preserve">Bi et al. (2023)</w:t>
      </w:r>
      <w:r>
        <w:t xml:space="preserve"> </w:t>
      </w:r>
      <w:r>
        <w:t xml:space="preserve">(Pangu-Weather) showed that ML models trained on reanalysis can match or exceed numerical weather prediction at medium range.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 &amp; Zohren (2021)</w:t>
      </w:r>
      <w:r>
        <w:t xml:space="preserve"> </w:t>
      </w:r>
      <w:r>
        <w:t xml:space="preserve">surveyed deep-learning time-series forecasting, noting that well-engineered features and simpler models often remain competitive on small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Hochreiter &amp; Schmidhuber (1997)</w:t>
      </w:r>
      <w:r>
        <w:t xml:space="preserve"> </w:t>
      </w:r>
      <w:r>
        <w:t xml:space="preserve">introduced the LSTM, the foundation of many sequence forecasters.</w:t>
      </w:r>
    </w:p>
    <w:bookmarkEnd w:id="22"/>
    <w:bookmarkStart w:id="23" w:name="ensemble-learning-on-tabular-data"/>
    <w:p>
      <w:pPr>
        <w:pStyle w:val="Heading1"/>
      </w:pPr>
      <w:r>
        <w:t xml:space="preserve">4. Ensemble Learning on Tabular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Breiman (2001)</w:t>
      </w:r>
      <w:r>
        <w:t xml:space="preserve"> </w:t>
      </w:r>
      <w:r>
        <w:t xml:space="preserve">– Random Forests: bagged decision trees with random feature selection; robust to noise and good for imbalanced classification with class weighting.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Friedman (2001)</w:t>
      </w:r>
      <w:r>
        <w:t xml:space="preserve"> </w:t>
      </w:r>
      <w:r>
        <w:t xml:space="preserve">– gradient boosting machines.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 et al. (2017)</w:t>
      </w:r>
      <w:r>
        <w:t xml:space="preserve"> </w:t>
      </w:r>
      <w:r>
        <w:t xml:space="preserve">– LightGBM’s histogram-based boosting, the design behind scikit-learn’s HistGradientBoosting.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Pedregosa et al. (2011)</w:t>
      </w:r>
      <w:r>
        <w:t xml:space="preserve"> </w:t>
      </w:r>
      <w:r>
        <w:t xml:space="preserve">– scikit-learn, the library used for all EarthScape models.</w:t>
      </w:r>
    </w:p>
    <w:bookmarkEnd w:id="23"/>
    <w:bookmarkStart w:id="24" w:name="anomaly-detection"/>
    <w:p>
      <w:pPr>
        <w:pStyle w:val="Heading1"/>
      </w:pPr>
      <w:r>
        <w:t xml:space="preserve">5. Anomaly Detection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Chandola, Banerjee &amp; Kumar (2009)</w:t>
      </w:r>
      <w:r>
        <w:t xml:space="preserve"> </w:t>
      </w:r>
      <w:r>
        <w:t xml:space="preserve">categorised anomaly detection into statistical, distance, density and model-based methods and discussed contextual anomalies – values abnormal only in a given context, such as season and place, which motivates EarthScape’s station-month climatology.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Liu, Ting &amp; Zhou (2008)</w:t>
      </w:r>
      <w:r>
        <w:t xml:space="preserve"> </w:t>
      </w:r>
      <w:r>
        <w:t xml:space="preserve">– Isolation Forest isolates anomalies with random partitioning in linear time, suitable for large sensor datasets.</w:t>
      </w:r>
    </w:p>
    <w:bookmarkEnd w:id="24"/>
    <w:bookmarkStart w:id="25" w:name="trend-detection"/>
    <w:p>
      <w:pPr>
        <w:pStyle w:val="Heading1"/>
      </w:pPr>
      <w:r>
        <w:t xml:space="preserve">6. Trend Detection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Mann (1945)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Kendall (1975)</w:t>
      </w:r>
      <w:r>
        <w:t xml:space="preserve"> </w:t>
      </w:r>
      <w:r>
        <w:t xml:space="preserve">– the non-parametric Mann-Kendall test for monotonic trends, standard in climatology (implemented in the R script).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IPCC (2021)</w:t>
      </w:r>
      <w:r>
        <w:t xml:space="preserve">, AR6 WG I – the scientific assessment of observed warming and extremes that frames the problem.</w:t>
      </w:r>
    </w:p>
    <w:bookmarkEnd w:id="25"/>
    <w:bookmarkStart w:id="26" w:name="explainability"/>
    <w:p>
      <w:pPr>
        <w:pStyle w:val="Heading1"/>
      </w:pPr>
      <w:r>
        <w:t xml:space="preserve">7. Explainability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Lundberg &amp; Lee (2017)</w:t>
      </w:r>
      <w:r>
        <w:t xml:space="preserve"> </w:t>
      </w:r>
      <w:r>
        <w:t xml:space="preserve">– SHAP values unify feature attribution methods. EarthScape uses a simpler counterfactual</w:t>
      </w:r>
      <w:r>
        <w:t xml:space="preserve"> </w:t>
      </w:r>
      <w:r>
        <w:t xml:space="preserve">“</w:t>
      </w:r>
      <w:r>
        <w:t xml:space="preserve">replace with normal</w:t>
      </w:r>
      <w:r>
        <w:t xml:space="preserve">”</w:t>
      </w:r>
      <w:r>
        <w:t xml:space="preserve"> </w:t>
      </w:r>
      <w:r>
        <w:t xml:space="preserve">attribution that stakeholders understand directly; SHAP is planned future work.</w:t>
      </w:r>
    </w:p>
    <w:bookmarkEnd w:id="26"/>
    <w:bookmarkStart w:id="27" w:name="X53b25812e3fb88f497337efed79cd16ad93b512"/>
    <w:p>
      <w:pPr>
        <w:pStyle w:val="Heading1"/>
      </w:pPr>
      <w:r>
        <w:t xml:space="preserve">8. Research Gaps and How EarthScape Responds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EarthScape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 built once and not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retraining, drift monitoring, version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prototypes without operational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engine + ML-based alerts,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Black-box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Per-prediction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tools for storage, ML and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Lambda architecture</w:t>
            </w:r>
          </w:p>
        </w:tc>
      </w:tr>
    </w:tbl>
    <w:bookmarkEnd w:id="27"/>
    <w:bookmarkStart w:id="28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Bi, K. et al. (2023). Accurate medium-range global weather forecasting with 3D neural networks.</w:t>
      </w:r>
      <w:r>
        <w:t xml:space="preserve"> </w:t>
      </w:r>
      <w:r>
        <w:rPr>
          <w:i/>
          <w:iCs/>
        </w:rPr>
        <w:t xml:space="preserve">Nature</w:t>
      </w:r>
      <w:r>
        <w:t xml:space="preserve">, 619, 533–538.</w:t>
      </w:r>
    </w:p>
    <w:p>
      <w:pPr>
        <w:pStyle w:val="Compact"/>
        <w:numPr>
          <w:ilvl w:val="0"/>
          <w:numId w:val="1007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Compact"/>
        <w:numPr>
          <w:ilvl w:val="0"/>
          <w:numId w:val="1007"/>
        </w:numPr>
      </w:pPr>
      <w:r>
        <w:t xml:space="preserve">Chandola, V., Banerjee, A., &amp; Kumar, V. (2009). Anomaly detection: a survey.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41(3), 15.</w:t>
      </w:r>
    </w:p>
    <w:p>
      <w:pPr>
        <w:pStyle w:val="Compact"/>
        <w:numPr>
          <w:ilvl w:val="0"/>
          <w:numId w:val="1007"/>
        </w:numPr>
      </w:pPr>
      <w:r>
        <w:t xml:space="preserve">Dean, J., &amp; Ghemawat, S. (2008). MapReduce: simplified data processing on large clusters.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51(1), 107–113.</w:t>
      </w:r>
    </w:p>
    <w:p>
      <w:pPr>
        <w:pStyle w:val="Compact"/>
        <w:numPr>
          <w:ilvl w:val="0"/>
          <w:numId w:val="1007"/>
        </w:numPr>
      </w:pPr>
      <w:r>
        <w:t xml:space="preserve">Faghmous, J. H., &amp; Kumar, V. (2014). A big data guide to understanding climate change.</w:t>
      </w:r>
      <w:r>
        <w:t xml:space="preserve"> </w:t>
      </w:r>
      <w:r>
        <w:rPr>
          <w:i/>
          <w:iCs/>
        </w:rPr>
        <w:t xml:space="preserve">Big Data</w:t>
      </w:r>
      <w:r>
        <w:t xml:space="preserve">, 2(3), 155–163.</w:t>
      </w:r>
    </w:p>
    <w:p>
      <w:pPr>
        <w:pStyle w:val="Compact"/>
        <w:numPr>
          <w:ilvl w:val="0"/>
          <w:numId w:val="1007"/>
        </w:numPr>
      </w:pPr>
      <w:r>
        <w:t xml:space="preserve">Friedman, J. H. (2001). Greedy function approximation: a gradient boosting machine.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29(5), 1189–1232.</w:t>
      </w:r>
    </w:p>
    <w:p>
      <w:pPr>
        <w:pStyle w:val="Compact"/>
        <w:numPr>
          <w:ilvl w:val="0"/>
          <w:numId w:val="1007"/>
        </w:numPr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pStyle w:val="Compact"/>
        <w:numPr>
          <w:ilvl w:val="0"/>
          <w:numId w:val="1007"/>
        </w:numPr>
      </w:pPr>
      <w:r>
        <w:t xml:space="preserve">IPCC (2021).</w:t>
      </w:r>
      <w:r>
        <w:t xml:space="preserve"> </w:t>
      </w:r>
      <w:r>
        <w:rPr>
          <w:i/>
          <w:iCs/>
        </w:rPr>
        <w:t xml:space="preserve">Climate Change 2021: The Physical Science Basis</w:t>
      </w:r>
      <w:r>
        <w:t xml:space="preserve">. Cambridge University Press.</w:t>
      </w:r>
    </w:p>
    <w:p>
      <w:pPr>
        <w:pStyle w:val="Compact"/>
        <w:numPr>
          <w:ilvl w:val="0"/>
          <w:numId w:val="1007"/>
        </w:numPr>
      </w:pPr>
      <w:r>
        <w:t xml:space="preserve">Ke, G. et al. (2017). LightGBM: a highly efficient gradient boosting decision tree.</w:t>
      </w:r>
      <w:r>
        <w:t xml:space="preserve"> </w:t>
      </w:r>
      <w:r>
        <w:rPr>
          <w:i/>
          <w:iCs/>
        </w:rPr>
        <w:t xml:space="preserve">NeurIPS 30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Kendall, M. G. (1975).</w:t>
      </w:r>
      <w:r>
        <w:t xml:space="preserve"> </w:t>
      </w:r>
      <w:r>
        <w:rPr>
          <w:i/>
          <w:iCs/>
        </w:rPr>
        <w:t xml:space="preserve">Rank Correlation Methods</w:t>
      </w:r>
      <w:r>
        <w:t xml:space="preserve">. Griffin.</w:t>
      </w:r>
    </w:p>
    <w:p>
      <w:pPr>
        <w:pStyle w:val="Compact"/>
        <w:numPr>
          <w:ilvl w:val="0"/>
          <w:numId w:val="1007"/>
        </w:numPr>
      </w:pPr>
      <w:r>
        <w:t xml:space="preserve">Lam, R. et al. (2023). Learning skillful medium-range global weather forecasting.</w:t>
      </w:r>
      <w:r>
        <w:t xml:space="preserve"> </w:t>
      </w:r>
      <w:r>
        <w:rPr>
          <w:i/>
          <w:iCs/>
        </w:rPr>
        <w:t xml:space="preserve">Science</w:t>
      </w:r>
      <w:r>
        <w:t xml:space="preserve">, 382, 1416–1421.</w:t>
      </w:r>
    </w:p>
    <w:p>
      <w:pPr>
        <w:pStyle w:val="Compact"/>
        <w:numPr>
          <w:ilvl w:val="0"/>
          <w:numId w:val="1007"/>
        </w:numPr>
      </w:pPr>
      <w:r>
        <w:t xml:space="preserve">Lim, B., &amp; Zohren, S. (2021). Time-series forecasting with deep learning: a survey.</w:t>
      </w:r>
      <w:r>
        <w:t xml:space="preserve"> </w:t>
      </w:r>
      <w:r>
        <w:rPr>
          <w:i/>
          <w:iCs/>
        </w:rPr>
        <w:t xml:space="preserve">Phil. Trans. R. Soc. A</w:t>
      </w:r>
      <w:r>
        <w:t xml:space="preserve">, 379.</w:t>
      </w:r>
    </w:p>
    <w:p>
      <w:pPr>
        <w:pStyle w:val="Compact"/>
        <w:numPr>
          <w:ilvl w:val="0"/>
          <w:numId w:val="1007"/>
        </w:numPr>
      </w:pPr>
      <w:r>
        <w:t xml:space="preserve">Liu, F. T., Ting, K. M., &amp; Zhou, Z.-H. (2008). Isolation Forest.</w:t>
      </w:r>
      <w:r>
        <w:t xml:space="preserve"> </w:t>
      </w:r>
      <w:r>
        <w:rPr>
          <w:i/>
          <w:iCs/>
        </w:rPr>
        <w:t xml:space="preserve">Proc. IEEE ICDM</w:t>
      </w:r>
      <w:r>
        <w:t xml:space="preserve">, 413–422.</w:t>
      </w:r>
    </w:p>
    <w:p>
      <w:pPr>
        <w:pStyle w:val="Compact"/>
        <w:numPr>
          <w:ilvl w:val="0"/>
          <w:numId w:val="1007"/>
        </w:numPr>
      </w:pPr>
      <w:r>
        <w:t xml:space="preserve">Lundberg, S. M., &amp; Lee, S.-I. (2017). A unified approach to interpreting model predictions.</w:t>
      </w:r>
      <w:r>
        <w:t xml:space="preserve"> </w:t>
      </w:r>
      <w:r>
        <w:rPr>
          <w:i/>
          <w:iCs/>
        </w:rPr>
        <w:t xml:space="preserve">NeurIPS 30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Mann, H. B. (1945). Nonparametric tests against trend.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 13(3), 245–259.</w:t>
      </w:r>
    </w:p>
    <w:p>
      <w:pPr>
        <w:pStyle w:val="Compact"/>
        <w:numPr>
          <w:ilvl w:val="0"/>
          <w:numId w:val="1007"/>
        </w:numPr>
      </w:pPr>
      <w:r>
        <w:t xml:space="preserve">Marz, N., &amp; Warren, J. (2015).</w:t>
      </w:r>
      <w:r>
        <w:t xml:space="preserve"> </w:t>
      </w:r>
      <w:r>
        <w:rPr>
          <w:i/>
          <w:iCs/>
        </w:rPr>
        <w:t xml:space="preserve">Big Data: Principles and Best Practices of Scalable Realtime Data Systems</w:t>
      </w:r>
      <w:r>
        <w:t xml:space="preserve">. Manning.</w:t>
      </w:r>
    </w:p>
    <w:p>
      <w:pPr>
        <w:pStyle w:val="Compact"/>
        <w:numPr>
          <w:ilvl w:val="0"/>
          <w:numId w:val="1007"/>
        </w:numPr>
      </w:pPr>
      <w:r>
        <w:t xml:space="preserve">Pedregosa, F. et al. (2011). Scikit-learn: machine learning in Python.</w:t>
      </w:r>
      <w:r>
        <w:t xml:space="preserve"> </w:t>
      </w:r>
      <w:r>
        <w:rPr>
          <w:i/>
          <w:iCs/>
        </w:rPr>
        <w:t xml:space="preserve">JMLR</w:t>
      </w:r>
      <w:r>
        <w:t xml:space="preserve">, 12, 2825–2830.</w:t>
      </w:r>
    </w:p>
    <w:p>
      <w:pPr>
        <w:pStyle w:val="Compact"/>
        <w:numPr>
          <w:ilvl w:val="0"/>
          <w:numId w:val="1007"/>
        </w:numPr>
      </w:pPr>
      <w:r>
        <w:t xml:space="preserve">Rasp, S. et al. (2020). WeatherBench: a benchmark data set for data-driven weather forecasting.</w:t>
      </w:r>
      <w:r>
        <w:t xml:space="preserve"> </w:t>
      </w:r>
      <w:r>
        <w:rPr>
          <w:i/>
          <w:iCs/>
        </w:rPr>
        <w:t xml:space="preserve">JAMES</w:t>
      </w:r>
      <w:r>
        <w:t xml:space="preserve">, 12(11).</w:t>
      </w:r>
    </w:p>
    <w:p>
      <w:pPr>
        <w:pStyle w:val="Compact"/>
        <w:numPr>
          <w:ilvl w:val="0"/>
          <w:numId w:val="1007"/>
        </w:numPr>
      </w:pPr>
      <w:r>
        <w:t xml:space="preserve">Reichstein, M. et al. (2019). Deep learning and process understanding for data-driven Earth system science.</w:t>
      </w:r>
      <w:r>
        <w:t xml:space="preserve"> </w:t>
      </w:r>
      <w:r>
        <w:rPr>
          <w:i/>
          <w:iCs/>
        </w:rPr>
        <w:t xml:space="preserve">Nature</w:t>
      </w:r>
      <w:r>
        <w:t xml:space="preserve">, 566, 195–204.</w:t>
      </w:r>
    </w:p>
    <w:p>
      <w:pPr>
        <w:pStyle w:val="Compact"/>
        <w:numPr>
          <w:ilvl w:val="0"/>
          <w:numId w:val="1007"/>
        </w:numPr>
      </w:pPr>
      <w:r>
        <w:t xml:space="preserve">Rolnick, D. et al. (2022). Tackling climate change with machine learning.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55(2), 1–96.</w:t>
      </w:r>
    </w:p>
    <w:p>
      <w:pPr>
        <w:pStyle w:val="Compact"/>
        <w:numPr>
          <w:ilvl w:val="0"/>
          <w:numId w:val="1007"/>
        </w:numPr>
      </w:pPr>
      <w:r>
        <w:t xml:space="preserve">Shi, X. et al. (2015). Convolutional LSTM network: a machine learning approach for precipitation nowcasting.</w:t>
      </w:r>
      <w:r>
        <w:t xml:space="preserve"> </w:t>
      </w:r>
      <w:r>
        <w:rPr>
          <w:i/>
          <w:iCs/>
        </w:rPr>
        <w:t xml:space="preserve">NeurIPS 28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Shvachko, K. et al. (2010). The Hadoop Distributed File System.</w:t>
      </w:r>
      <w:r>
        <w:t xml:space="preserve"> </w:t>
      </w:r>
      <w:r>
        <w:rPr>
          <w:i/>
          <w:iCs/>
        </w:rPr>
        <w:t xml:space="preserve">Proc. IEEE MSST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Zaharia, M. et al. (2016). Apache Spark: a unified engine for big data processing.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59(11), 56–65.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Review: Machine Learning and Big Data for Climate Analytics</dc:title>
  <dc:creator/>
  <cp:keywords/>
  <dcterms:created xsi:type="dcterms:W3CDTF">2026-10-23T05:05:13Z</dcterms:created>
  <dcterms:modified xsi:type="dcterms:W3CDTF">2026-10-23T05:05:13Z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