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>Quiz 2 (SOLUTION)</w:t>
      </w:r>
    </w:p>
    <w:p>
      <w:pPr>
        <w:jc w:val="center"/>
      </w:pPr>
      <w:r>
        <w:rPr>
          <w:b/>
          <w:sz w:val="24"/>
        </w:rPr>
        <w:t>Total Marks: 5</w:t>
      </w:r>
    </w:p>
    <w:p/>
    <w:p>
      <w:pPr>
        <w:jc w:val="left"/>
      </w:pPr>
      <w:r>
        <w:rPr>
          <w:b/>
          <w:sz w:val="24"/>
        </w:rPr>
        <w:t xml:space="preserve">Q1: Translate the following phrases into Urdu: </w:t>
        <w:br/>
        <w:t xml:space="preserve">   a) الْكِتَابُ وَالْقَلَمُ </w:t>
        <w:br/>
        <w:t xml:space="preserve">   b) هٰذَا الْكِتَابُ </w:t>
        <w:br/>
        <w:t xml:space="preserve">   c) ذٰلِكَ الْقُرْآن (3 Marks)</w:t>
      </w:r>
    </w:p>
    <w:p>
      <w:pPr>
        <w:ind w:left="720"/>
        <w:jc w:val="left"/>
      </w:pPr>
      <w:r>
        <w:rPr>
          <w:b w:val="0"/>
          <w:sz w:val="24"/>
        </w:rPr>
        <w:t xml:space="preserve">Answer: </w:t>
        <w:br/>
        <w:t xml:space="preserve">   a) کتاب اور قلم </w:t>
        <w:br/>
        <w:t xml:space="preserve">   b) یہ کتاب </w:t>
        <w:br/>
        <w:t xml:space="preserve">   c) وہ قرآن</w:t>
      </w:r>
    </w:p>
    <w:p/>
    <w:p>
      <w:pPr>
        <w:jc w:val="left"/>
      </w:pPr>
      <w:r>
        <w:rPr>
          <w:b/>
          <w:sz w:val="24"/>
        </w:rPr>
        <w:t>Q2: Explain the difference between كِتَابٌ and الْكِتَابُ. (2 Marks)</w:t>
      </w:r>
    </w:p>
    <w:p>
      <w:pPr>
        <w:ind w:left="720"/>
        <w:jc w:val="left"/>
      </w:pPr>
      <w:r>
        <w:rPr>
          <w:b w:val="0"/>
          <w:sz w:val="24"/>
        </w:rPr>
        <w:t>Answer: كِتَابٌ is Nakira (Indefinite) meaning 'a book' or 'any book'. الْكِتَابُ is Ma'rifa (Definite) due to 'Alif Lam', meaning 'the book' or 'that specific book'.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