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D9EC" w14:textId="77777777" w:rsidR="008B79E3" w:rsidRPr="0031593E" w:rsidRDefault="008B79E3" w:rsidP="008B79E3">
      <w:pPr>
        <w:autoSpaceDE w:val="0"/>
        <w:autoSpaceDN w:val="0"/>
        <w:adjustRightInd w:val="0"/>
        <w:spacing w:line="360" w:lineRule="auto"/>
        <w:jc w:val="both"/>
        <w:rPr>
          <w:rFonts w:cs="Calibri"/>
          <w:color w:val="DBE5F1" w:themeColor="accent1" w:themeTint="33"/>
        </w:rPr>
      </w:pPr>
      <w:r w:rsidRPr="0031593E">
        <w:rPr>
          <w:rFonts w:cs="Calibri"/>
          <w:noProof/>
          <w:color w:val="DBE5F1" w:themeColor="accent1" w:themeTint="33"/>
        </w:rPr>
        <mc:AlternateContent>
          <mc:Choice Requires="wps">
            <w:drawing>
              <wp:anchor distT="0" distB="0" distL="114300" distR="114300" simplePos="0" relativeHeight="251656192" behindDoc="0" locked="0" layoutInCell="1" allowOverlap="1" wp14:anchorId="67D5F9B0" wp14:editId="067E4DDA">
                <wp:simplePos x="0" y="0"/>
                <wp:positionH relativeFrom="column">
                  <wp:posOffset>-190500</wp:posOffset>
                </wp:positionH>
                <wp:positionV relativeFrom="paragraph">
                  <wp:posOffset>114300</wp:posOffset>
                </wp:positionV>
                <wp:extent cx="6858000" cy="0"/>
                <wp:effectExtent l="38100" t="38100" r="76200" b="952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ln>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style>
                        <a:lnRef idx="2">
                          <a:schemeClr val="accent6"/>
                        </a:lnRef>
                        <a:fillRef idx="0">
                          <a:schemeClr val="accent6"/>
                        </a:fillRef>
                        <a:effectRef idx="1">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31C7FF"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9pt" to="5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" strokecolor="#f79646 [3209]" strokeweight="2pt">
                <v:shadow on="t" color="black" opacity="24903f" origin=",.5" offset="0,.55556mm"/>
              </v:line>
            </w:pict>
          </mc:Fallback>
        </mc:AlternateContent>
      </w:r>
    </w:p>
    <w:p w14:paraId="653D3A7F" w14:textId="77777777" w:rsidR="008B79E3" w:rsidRPr="0031593E" w:rsidRDefault="0058700A" w:rsidP="0058700A">
      <w:pPr>
        <w:autoSpaceDE w:val="0"/>
        <w:autoSpaceDN w:val="0"/>
        <w:adjustRightInd w:val="0"/>
        <w:spacing w:after="0" w:line="240" w:lineRule="auto"/>
        <w:jc w:val="center"/>
        <w:rPr>
          <w:rFonts w:eastAsiaTheme="minorEastAsia" w:cs="CIDFont+F1"/>
          <w:color w:val="000000"/>
          <w:sz w:val="39"/>
          <w:szCs w:val="39"/>
        </w:rPr>
      </w:pPr>
      <w:proofErr w:type="spellStart"/>
      <w:r w:rsidRPr="0031593E">
        <w:rPr>
          <w:rFonts w:eastAsiaTheme="minorEastAsia" w:cs="CIDFont+F1"/>
          <w:color w:val="000000"/>
          <w:sz w:val="39"/>
          <w:szCs w:val="39"/>
        </w:rPr>
        <w:t>ISyE</w:t>
      </w:r>
      <w:proofErr w:type="spellEnd"/>
      <w:r w:rsidRPr="0031593E">
        <w:rPr>
          <w:rFonts w:eastAsiaTheme="minorEastAsia" w:cs="CIDFont+F1"/>
          <w:color w:val="000000"/>
          <w:sz w:val="39"/>
          <w:szCs w:val="39"/>
        </w:rPr>
        <w:t xml:space="preserve"> 6</w:t>
      </w:r>
      <w:r w:rsidR="008B79E3" w:rsidRPr="0031593E">
        <w:rPr>
          <w:rFonts w:eastAsiaTheme="minorEastAsia" w:cs="CIDFont+F1"/>
          <w:color w:val="000000"/>
          <w:sz w:val="39"/>
          <w:szCs w:val="39"/>
        </w:rPr>
        <w:t>740</w:t>
      </w:r>
      <w:r w:rsidRPr="0031593E">
        <w:rPr>
          <w:rFonts w:eastAsiaTheme="minorEastAsia" w:cs="CIDFont+F1"/>
          <w:color w:val="000000"/>
          <w:sz w:val="39"/>
          <w:szCs w:val="39"/>
        </w:rPr>
        <w:t xml:space="preserve"> – Spring 2026  </w:t>
      </w:r>
    </w:p>
    <w:p w14:paraId="5E1E8197" w14:textId="117E17DE" w:rsidR="008B79E3" w:rsidRPr="0031593E" w:rsidRDefault="0058700A" w:rsidP="008B79E3">
      <w:pPr>
        <w:autoSpaceDE w:val="0"/>
        <w:autoSpaceDN w:val="0"/>
        <w:adjustRightInd w:val="0"/>
        <w:spacing w:after="0" w:line="240" w:lineRule="auto"/>
        <w:jc w:val="center"/>
        <w:rPr>
          <w:rFonts w:eastAsiaTheme="minorEastAsia" w:cs="CIDFont+F1"/>
          <w:color w:val="000000"/>
          <w:sz w:val="39"/>
          <w:szCs w:val="39"/>
        </w:rPr>
      </w:pPr>
      <w:r w:rsidRPr="0031593E">
        <w:rPr>
          <w:rFonts w:eastAsiaTheme="minorEastAsia" w:cs="CIDFont+F1"/>
          <w:color w:val="000000"/>
          <w:sz w:val="39"/>
          <w:szCs w:val="39"/>
        </w:rPr>
        <w:t>Final Report</w:t>
      </w:r>
    </w:p>
    <w:p w14:paraId="60A3FF3F" w14:textId="77777777" w:rsidR="008B79E3" w:rsidRPr="0031593E" w:rsidRDefault="008B79E3" w:rsidP="008B79E3">
      <w:pPr>
        <w:autoSpaceDE w:val="0"/>
        <w:autoSpaceDN w:val="0"/>
        <w:adjustRightInd w:val="0"/>
        <w:spacing w:line="360" w:lineRule="auto"/>
        <w:jc w:val="both"/>
        <w:rPr>
          <w:rFonts w:cs="Calibri"/>
        </w:rPr>
      </w:pPr>
      <w:r w:rsidRPr="0031593E">
        <w:rPr>
          <w:rFonts w:cs="Calibri"/>
          <w:noProof/>
        </w:rPr>
        <mc:AlternateContent>
          <mc:Choice Requires="wps">
            <w:drawing>
              <wp:anchor distT="0" distB="0" distL="114300" distR="114300" simplePos="0" relativeHeight="251658240" behindDoc="0" locked="0" layoutInCell="1" allowOverlap="1" wp14:anchorId="0E8403C2" wp14:editId="695BD772">
                <wp:simplePos x="0" y="0"/>
                <wp:positionH relativeFrom="column">
                  <wp:posOffset>-219075</wp:posOffset>
                </wp:positionH>
                <wp:positionV relativeFrom="paragraph">
                  <wp:posOffset>114300</wp:posOffset>
                </wp:positionV>
                <wp:extent cx="6858000" cy="0"/>
                <wp:effectExtent l="38100" t="38100" r="76200" b="95250"/>
                <wp:wrapNone/>
                <wp:docPr id="202626403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ln>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style>
                        <a:lnRef idx="2">
                          <a:schemeClr val="accent6"/>
                        </a:lnRef>
                        <a:fillRef idx="0">
                          <a:schemeClr val="accent6"/>
                        </a:fillRef>
                        <a:effectRef idx="1">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B6AE32"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5pt,9pt" to="522.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" strokecolor="#f79646 [3209]" strokeweight="2pt">
                <v:shadow on="t" color="black" opacity="24903f" origin=",.5" offset="0,.55556mm"/>
              </v:line>
            </w:pict>
          </mc:Fallback>
        </mc:AlternateContent>
      </w:r>
    </w:p>
    <w:p w14:paraId="2A23FF52" w14:textId="75B57BC0" w:rsidR="0058700A" w:rsidRPr="0031593E" w:rsidRDefault="0058700A" w:rsidP="0058700A">
      <w:pPr>
        <w:pStyle w:val="Subtitle"/>
        <w:rPr>
          <w:rFonts w:ascii="Aptos" w:hAnsi="Aptos"/>
          <w:i w:val="0"/>
          <w:iCs w:val="0"/>
          <w:color w:val="000000" w:themeColor="text1"/>
        </w:rPr>
      </w:pPr>
      <w:r w:rsidRPr="0031593E">
        <w:rPr>
          <w:rFonts w:ascii="Aptos" w:hAnsi="Aptos"/>
          <w:b/>
          <w:bCs/>
          <w:i w:val="0"/>
          <w:iCs w:val="0"/>
          <w:color w:val="000000" w:themeColor="text1"/>
        </w:rPr>
        <w:t>Team</w:t>
      </w:r>
      <w:r w:rsidR="0031593E">
        <w:rPr>
          <w:rFonts w:ascii="Aptos" w:hAnsi="Aptos"/>
          <w:b/>
          <w:bCs/>
          <w:i w:val="0"/>
          <w:iCs w:val="0"/>
          <w:color w:val="000000" w:themeColor="text1"/>
        </w:rPr>
        <w:t xml:space="preserve"> Member</w:t>
      </w:r>
      <w:r w:rsidRPr="0031593E">
        <w:rPr>
          <w:rFonts w:ascii="Aptos" w:hAnsi="Aptos"/>
          <w:i w:val="0"/>
          <w:iCs w:val="0"/>
          <w:color w:val="000000" w:themeColor="text1"/>
        </w:rPr>
        <w:t>: Samrand Toufani</w:t>
      </w:r>
    </w:p>
    <w:p w14:paraId="7074825E" w14:textId="310587DD" w:rsidR="00313CDC" w:rsidRPr="0031593E" w:rsidRDefault="00313CDC" w:rsidP="00313CDC">
      <w:r w:rsidRPr="0031593E">
        <w:rPr>
          <w:b/>
          <w:bCs/>
        </w:rPr>
        <w:t>Group</w:t>
      </w:r>
      <w:r w:rsidRPr="0031593E">
        <w:t>: 094</w:t>
      </w:r>
    </w:p>
    <w:p w14:paraId="583E1FEA" w14:textId="4FD0CE19" w:rsidR="00FA1922" w:rsidRPr="0031593E" w:rsidRDefault="0058700A" w:rsidP="0058700A">
      <w:pPr>
        <w:rPr>
          <w:color w:val="000000" w:themeColor="text1"/>
        </w:rPr>
      </w:pPr>
      <w:r w:rsidRPr="0031593E">
        <w:rPr>
          <w:b/>
          <w:bCs/>
          <w:color w:val="000000" w:themeColor="text1"/>
        </w:rPr>
        <w:t>Title</w:t>
      </w:r>
      <w:r w:rsidRPr="0031593E">
        <w:rPr>
          <w:color w:val="000000" w:themeColor="text1"/>
        </w:rPr>
        <w:t>: Probabilistic Customer Segmentation Using Gaussian Mixture Models for Online Shopper Behavior Analysis</w:t>
      </w:r>
    </w:p>
    <w:p w14:paraId="310B2CE0" w14:textId="77777777" w:rsidR="00FA1922" w:rsidRPr="0031593E" w:rsidRDefault="00FA1922" w:rsidP="00FA1922"/>
    <w:p w14:paraId="7D9C3A9F" w14:textId="3B4206CD" w:rsidR="00B33FCC" w:rsidRPr="0031593E" w:rsidRDefault="00FA1922" w:rsidP="00261D2E">
      <w:pPr>
        <w:jc w:val="both"/>
      </w:pPr>
      <w:r w:rsidRPr="0031593E">
        <w:rPr>
          <w:b/>
        </w:rPr>
        <w:t xml:space="preserve">Executive Summary. </w:t>
      </w:r>
      <w:r w:rsidRPr="0031593E">
        <w:t>This project compares K-means clustering and Gaussian Mixture Models (GMM) on the Online Shoppers Purchasing Intention dataset. K-means with k=3 produced the clearest interpretable segmentation of high-, medium-, and very low-intent shoppers</w:t>
      </w:r>
      <w:r w:rsidR="00BC46C0" w:rsidRPr="0031593E">
        <w:t>. At the same time,</w:t>
      </w:r>
      <w:r w:rsidRPr="0031593E">
        <w:t xml:space="preserve"> the full-covariance GMM with 6 components achieved the </w:t>
      </w:r>
      <w:r w:rsidR="00BC46C0" w:rsidRPr="0031593E">
        <w:t>best statistical fit according to</w:t>
      </w:r>
      <w:r w:rsidRPr="0031593E">
        <w:t xml:space="preserve"> BIC. Across models, clusters with higher </w:t>
      </w:r>
      <w:proofErr w:type="spellStart"/>
      <w:r w:rsidRPr="0031593E">
        <w:t>PageValues</w:t>
      </w:r>
      <w:proofErr w:type="spellEnd"/>
      <w:r w:rsidRPr="0031593E">
        <w:t>, longer product-related browsing, and lower bounce/exit rates consistently showed higher purchase rates.</w:t>
      </w:r>
    </w:p>
    <w:p w14:paraId="510C17E9" w14:textId="77777777" w:rsidR="00B33FCC" w:rsidRPr="0031593E" w:rsidRDefault="00000000">
      <w:pPr>
        <w:pStyle w:val="Heading1"/>
        <w:rPr>
          <w:rFonts w:ascii="Aptos" w:hAnsi="Aptos"/>
        </w:rPr>
      </w:pPr>
      <w:r w:rsidRPr="0031593E">
        <w:rPr>
          <w:rFonts w:ascii="Aptos" w:hAnsi="Aptos"/>
        </w:rPr>
        <w:t>1. Problem Statement</w:t>
      </w:r>
    </w:p>
    <w:p w14:paraId="57FE2075" w14:textId="77777777" w:rsidR="00B33FCC" w:rsidRPr="0031593E" w:rsidRDefault="00000000" w:rsidP="00FA1922">
      <w:pPr>
        <w:jc w:val="both"/>
      </w:pPr>
      <w:r w:rsidRPr="0031593E">
        <w:t>Online shopping sessions are heterogeneous: some visitors browse casually, some compare products, and others show strong purchase intent. The goal of this project is to identify meaningful behavioral segments among online shoppers using unsupervised learning and to evaluate whether those segments differ in purchasing behavior. I compare K-means clustering and Gaussian Mixture Models (GMM) to determine whether probabilistic clustering can reveal more informative segments than hard clustering. The Revenue variable is excluded from clustering and used only after modeling to evaluate whether the resulting clusters meaningfully separate purchase behavior.</w:t>
      </w:r>
    </w:p>
    <w:p w14:paraId="4B30080A" w14:textId="77777777" w:rsidR="00B33FCC" w:rsidRPr="0031593E" w:rsidRDefault="00000000">
      <w:pPr>
        <w:pStyle w:val="Heading1"/>
        <w:rPr>
          <w:rFonts w:ascii="Aptos" w:hAnsi="Aptos"/>
        </w:rPr>
      </w:pPr>
      <w:r w:rsidRPr="0031593E">
        <w:rPr>
          <w:rFonts w:ascii="Aptos" w:hAnsi="Aptos"/>
        </w:rPr>
        <w:t>2. Data Source</w:t>
      </w:r>
    </w:p>
    <w:p w14:paraId="3B837C12" w14:textId="5C8297DB" w:rsidR="0058700A" w:rsidRPr="0031593E" w:rsidRDefault="00000000" w:rsidP="00A62580">
      <w:pPr>
        <w:jc w:val="both"/>
      </w:pPr>
      <w:bookmarkStart w:id="0" w:name="_Int_4F7NWKUA"/>
      <w:r w:rsidRPr="0031593E">
        <w:t>The analysis uses the Online Shoppers Purchasing Intention dataset from the UCI Machine Learning Repository.</w:t>
      </w:r>
      <w:bookmarkEnd w:id="0"/>
      <w:r w:rsidRPr="0031593E">
        <w:t xml:space="preserve"> The dataset contains 12,330 sessions and 18 </w:t>
      </w:r>
      <w:r w:rsidR="00F558AB" w:rsidRPr="0031593E">
        <w:t>columns.</w:t>
      </w:r>
      <w:r w:rsidRPr="0031593E">
        <w:t xml:space="preserve"> </w:t>
      </w:r>
      <w:r w:rsidR="00F558AB" w:rsidRPr="0031593E">
        <w:t xml:space="preserve">Of these, </w:t>
      </w:r>
      <w:r w:rsidR="00F558AB" w:rsidRPr="0031593E">
        <w:rPr>
          <w:rStyle w:val="Strong"/>
          <w:b w:val="0"/>
          <w:bCs w:val="0"/>
        </w:rPr>
        <w:t>17 variables</w:t>
      </w:r>
      <w:r w:rsidR="00F558AB" w:rsidRPr="0031593E">
        <w:t xml:space="preserve"> describe browsing behavior, traffic source, visitor characteristics, and session timing. The Revenue variable indicates whether a session ended in a purchase and was excluded from clustering</w:t>
      </w:r>
      <w:r w:rsidR="00BC46C0" w:rsidRPr="0031593E">
        <w:t>; it was</w:t>
      </w:r>
      <w:r w:rsidR="00F558AB" w:rsidRPr="0031593E">
        <w:t xml:space="preserve"> then used afterward to evaluate whether the discovered segments differed in purchasing behavior. (Table 1)</w:t>
      </w:r>
      <w:r w:rsidRPr="0031593E">
        <w:t xml:space="preserve">. </w:t>
      </w:r>
      <w:r w:rsidR="00A62580" w:rsidRPr="0031593E">
        <w:t>The original dataset was introduced in a supervised prediction setting by Sakar et al. (2019), while this project studies the same data from an unsupervised segmentation perspective.</w:t>
      </w:r>
    </w:p>
    <w:p w14:paraId="0CAB316F" w14:textId="77777777" w:rsidR="0058700A" w:rsidRPr="0031593E" w:rsidRDefault="0058700A" w:rsidP="00FA1922">
      <w:pPr>
        <w:jc w:val="both"/>
      </w:pPr>
    </w:p>
    <w:p w14:paraId="35FC0DA5" w14:textId="77777777" w:rsidR="0058700A" w:rsidRPr="0031593E" w:rsidRDefault="0058700A" w:rsidP="00FA1922">
      <w:pPr>
        <w:jc w:val="both"/>
      </w:pPr>
    </w:p>
    <w:p w14:paraId="2A29EDB0" w14:textId="56CDCE54" w:rsidR="00F558AB" w:rsidRPr="0031593E" w:rsidRDefault="00F558AB" w:rsidP="0058700A">
      <w:pPr>
        <w:spacing w:after="0"/>
        <w:jc w:val="center"/>
      </w:pPr>
      <w:r w:rsidRPr="0031593E">
        <w:lastRenderedPageBreak/>
        <w:t>Table 1.</w:t>
      </w:r>
      <w:r w:rsidR="0058700A" w:rsidRPr="0031593E">
        <w:t xml:space="preserve"> </w:t>
      </w:r>
      <w:r w:rsidR="00777D22" w:rsidRPr="0031593E">
        <w:t>D</w:t>
      </w:r>
      <w:r w:rsidR="0058700A" w:rsidRPr="0031593E">
        <w:t>ataset attributes</w:t>
      </w:r>
    </w:p>
    <w:tbl>
      <w:tblPr>
        <w:tblStyle w:val="TableGrid"/>
        <w:tblW w:w="0" w:type="auto"/>
        <w:tblLook w:val="04A0" w:firstRow="1" w:lastRow="0" w:firstColumn="1" w:lastColumn="0" w:noHBand="0" w:noVBand="1"/>
      </w:tblPr>
      <w:tblGrid>
        <w:gridCol w:w="2637"/>
        <w:gridCol w:w="5528"/>
        <w:gridCol w:w="1843"/>
      </w:tblGrid>
      <w:tr w:rsidR="00F558AB" w:rsidRPr="0031593E" w14:paraId="12F1830C" w14:textId="77777777" w:rsidTr="0058700A">
        <w:tc>
          <w:tcPr>
            <w:tcW w:w="0" w:type="auto"/>
            <w:shd w:val="clear" w:color="auto" w:fill="C6D9F1" w:themeFill="text2" w:themeFillTint="33"/>
            <w:hideMark/>
          </w:tcPr>
          <w:p w14:paraId="16F2CAF7" w14:textId="77777777" w:rsidR="00F558AB" w:rsidRPr="0031593E" w:rsidRDefault="00F558AB" w:rsidP="00F558AB">
            <w:pPr>
              <w:jc w:val="center"/>
              <w:rPr>
                <w:rFonts w:eastAsia="Times New Roman" w:cs="Times New Roman"/>
                <w:b/>
                <w:bCs/>
              </w:rPr>
            </w:pPr>
            <w:r w:rsidRPr="0031593E">
              <w:rPr>
                <w:rFonts w:eastAsia="Times New Roman" w:cs="Times New Roman"/>
                <w:b/>
                <w:bCs/>
              </w:rPr>
              <w:t>Attribute</w:t>
            </w:r>
          </w:p>
        </w:tc>
        <w:tc>
          <w:tcPr>
            <w:tcW w:w="0" w:type="auto"/>
            <w:shd w:val="clear" w:color="auto" w:fill="C6D9F1" w:themeFill="text2" w:themeFillTint="33"/>
            <w:hideMark/>
          </w:tcPr>
          <w:p w14:paraId="7B611621" w14:textId="77777777" w:rsidR="00F558AB" w:rsidRPr="0031593E" w:rsidRDefault="00F558AB" w:rsidP="00F558AB">
            <w:pPr>
              <w:jc w:val="center"/>
              <w:rPr>
                <w:rFonts w:eastAsia="Times New Roman" w:cs="Times New Roman"/>
                <w:b/>
                <w:bCs/>
              </w:rPr>
            </w:pPr>
            <w:r w:rsidRPr="0031593E">
              <w:rPr>
                <w:rFonts w:eastAsia="Times New Roman" w:cs="Times New Roman"/>
                <w:b/>
                <w:bCs/>
              </w:rPr>
              <w:t>Explanation</w:t>
            </w:r>
          </w:p>
        </w:tc>
        <w:tc>
          <w:tcPr>
            <w:tcW w:w="0" w:type="auto"/>
            <w:shd w:val="clear" w:color="auto" w:fill="C6D9F1" w:themeFill="text2" w:themeFillTint="33"/>
            <w:hideMark/>
          </w:tcPr>
          <w:p w14:paraId="569AFD3A" w14:textId="77777777" w:rsidR="00F558AB" w:rsidRPr="0031593E" w:rsidRDefault="00F558AB" w:rsidP="00F558AB">
            <w:pPr>
              <w:jc w:val="center"/>
              <w:rPr>
                <w:rFonts w:eastAsia="Times New Roman" w:cs="Times New Roman"/>
                <w:b/>
                <w:bCs/>
              </w:rPr>
            </w:pPr>
            <w:r w:rsidRPr="0031593E">
              <w:rPr>
                <w:rFonts w:eastAsia="Times New Roman" w:cs="Times New Roman"/>
                <w:b/>
                <w:bCs/>
              </w:rPr>
              <w:t>Example</w:t>
            </w:r>
          </w:p>
        </w:tc>
      </w:tr>
      <w:tr w:rsidR="00F558AB" w:rsidRPr="0031593E" w14:paraId="41A09F75" w14:textId="77777777" w:rsidTr="00F558AB">
        <w:tc>
          <w:tcPr>
            <w:tcW w:w="0" w:type="auto"/>
            <w:hideMark/>
          </w:tcPr>
          <w:p w14:paraId="563D2931" w14:textId="77777777" w:rsidR="00F558AB" w:rsidRPr="0031593E" w:rsidRDefault="00F558AB" w:rsidP="0058700A">
            <w:pPr>
              <w:jc w:val="center"/>
              <w:rPr>
                <w:rFonts w:eastAsia="Times New Roman" w:cs="Times New Roman"/>
              </w:rPr>
            </w:pPr>
            <w:r w:rsidRPr="0031593E">
              <w:rPr>
                <w:rFonts w:eastAsia="Times New Roman" w:cs="Courier New"/>
              </w:rPr>
              <w:t>Administrative</w:t>
            </w:r>
          </w:p>
        </w:tc>
        <w:tc>
          <w:tcPr>
            <w:tcW w:w="0" w:type="auto"/>
            <w:hideMark/>
          </w:tcPr>
          <w:p w14:paraId="036221BC" w14:textId="77777777" w:rsidR="00F558AB" w:rsidRPr="0031593E" w:rsidRDefault="00F558AB" w:rsidP="0058700A">
            <w:pPr>
              <w:jc w:val="center"/>
              <w:rPr>
                <w:rFonts w:eastAsia="Times New Roman" w:cs="Times New Roman"/>
              </w:rPr>
            </w:pPr>
            <w:r w:rsidRPr="0031593E">
              <w:rPr>
                <w:rFonts w:eastAsia="Times New Roman" w:cs="Times New Roman"/>
              </w:rPr>
              <w:t>Number of administrative/account-management pages visited</w:t>
            </w:r>
          </w:p>
        </w:tc>
        <w:tc>
          <w:tcPr>
            <w:tcW w:w="0" w:type="auto"/>
            <w:hideMark/>
          </w:tcPr>
          <w:p w14:paraId="66B4D01C" w14:textId="77777777" w:rsidR="00F558AB" w:rsidRPr="0031593E" w:rsidRDefault="00F558AB" w:rsidP="0058700A">
            <w:pPr>
              <w:jc w:val="center"/>
              <w:rPr>
                <w:rFonts w:eastAsia="Times New Roman" w:cs="Times New Roman"/>
              </w:rPr>
            </w:pPr>
            <w:r w:rsidRPr="0031593E">
              <w:rPr>
                <w:rFonts w:eastAsia="Times New Roman" w:cs="Times New Roman"/>
              </w:rPr>
              <w:t>2</w:t>
            </w:r>
          </w:p>
        </w:tc>
      </w:tr>
      <w:tr w:rsidR="00F558AB" w:rsidRPr="0031593E" w14:paraId="4DFF951F" w14:textId="77777777" w:rsidTr="00F558AB">
        <w:tc>
          <w:tcPr>
            <w:tcW w:w="0" w:type="auto"/>
            <w:hideMark/>
          </w:tcPr>
          <w:p w14:paraId="4A122AD0" w14:textId="77777777" w:rsidR="00F558AB" w:rsidRPr="0031593E" w:rsidRDefault="00F558AB" w:rsidP="0058700A">
            <w:pPr>
              <w:jc w:val="center"/>
              <w:rPr>
                <w:rFonts w:eastAsia="Times New Roman" w:cs="Times New Roman"/>
              </w:rPr>
            </w:pPr>
            <w:proofErr w:type="spellStart"/>
            <w:r w:rsidRPr="0031593E">
              <w:rPr>
                <w:rFonts w:eastAsia="Times New Roman" w:cs="Courier New"/>
              </w:rPr>
              <w:t>Administrative_Duration</w:t>
            </w:r>
            <w:proofErr w:type="spellEnd"/>
          </w:p>
        </w:tc>
        <w:tc>
          <w:tcPr>
            <w:tcW w:w="0" w:type="auto"/>
            <w:hideMark/>
          </w:tcPr>
          <w:p w14:paraId="36014933" w14:textId="77777777" w:rsidR="00F558AB" w:rsidRPr="0031593E" w:rsidRDefault="00F558AB" w:rsidP="0058700A">
            <w:pPr>
              <w:jc w:val="center"/>
              <w:rPr>
                <w:rFonts w:eastAsia="Times New Roman" w:cs="Times New Roman"/>
              </w:rPr>
            </w:pPr>
            <w:r w:rsidRPr="0031593E">
              <w:rPr>
                <w:rFonts w:eastAsia="Times New Roman" w:cs="Times New Roman"/>
              </w:rPr>
              <w:t>Total time spent on administrative pages</w:t>
            </w:r>
          </w:p>
        </w:tc>
        <w:tc>
          <w:tcPr>
            <w:tcW w:w="0" w:type="auto"/>
            <w:hideMark/>
          </w:tcPr>
          <w:p w14:paraId="6A6208FC" w14:textId="77777777" w:rsidR="00F558AB" w:rsidRPr="0031593E" w:rsidRDefault="00F558AB" w:rsidP="0058700A">
            <w:pPr>
              <w:jc w:val="center"/>
              <w:rPr>
                <w:rFonts w:eastAsia="Times New Roman" w:cs="Times New Roman"/>
              </w:rPr>
            </w:pPr>
            <w:r w:rsidRPr="0031593E">
              <w:rPr>
                <w:rFonts w:eastAsia="Times New Roman" w:cs="Times New Roman"/>
              </w:rPr>
              <w:t>80.8 seconds</w:t>
            </w:r>
          </w:p>
        </w:tc>
      </w:tr>
      <w:tr w:rsidR="00F558AB" w:rsidRPr="0031593E" w14:paraId="326BB503" w14:textId="77777777" w:rsidTr="00F558AB">
        <w:tc>
          <w:tcPr>
            <w:tcW w:w="0" w:type="auto"/>
            <w:hideMark/>
          </w:tcPr>
          <w:p w14:paraId="61089D7A" w14:textId="77777777" w:rsidR="00F558AB" w:rsidRPr="0031593E" w:rsidRDefault="00F558AB" w:rsidP="0058700A">
            <w:pPr>
              <w:jc w:val="center"/>
              <w:rPr>
                <w:rFonts w:eastAsia="Times New Roman" w:cs="Times New Roman"/>
              </w:rPr>
            </w:pPr>
            <w:r w:rsidRPr="0031593E">
              <w:rPr>
                <w:rFonts w:eastAsia="Times New Roman" w:cs="Courier New"/>
              </w:rPr>
              <w:t>Informational</w:t>
            </w:r>
          </w:p>
        </w:tc>
        <w:tc>
          <w:tcPr>
            <w:tcW w:w="0" w:type="auto"/>
            <w:hideMark/>
          </w:tcPr>
          <w:p w14:paraId="228E3BA5" w14:textId="77777777" w:rsidR="00F558AB" w:rsidRPr="0031593E" w:rsidRDefault="00F558AB" w:rsidP="0058700A">
            <w:pPr>
              <w:jc w:val="center"/>
              <w:rPr>
                <w:rFonts w:eastAsia="Times New Roman" w:cs="Times New Roman"/>
              </w:rPr>
            </w:pPr>
            <w:r w:rsidRPr="0031593E">
              <w:rPr>
                <w:rFonts w:eastAsia="Times New Roman" w:cs="Times New Roman"/>
              </w:rPr>
              <w:t>Number of informational pages visited</w:t>
            </w:r>
          </w:p>
        </w:tc>
        <w:tc>
          <w:tcPr>
            <w:tcW w:w="0" w:type="auto"/>
            <w:hideMark/>
          </w:tcPr>
          <w:p w14:paraId="4592F91D" w14:textId="77777777" w:rsidR="00F558AB" w:rsidRPr="0031593E" w:rsidRDefault="00F558AB" w:rsidP="0058700A">
            <w:pPr>
              <w:jc w:val="center"/>
              <w:rPr>
                <w:rFonts w:eastAsia="Times New Roman" w:cs="Times New Roman"/>
              </w:rPr>
            </w:pPr>
            <w:r w:rsidRPr="0031593E">
              <w:rPr>
                <w:rFonts w:eastAsia="Times New Roman" w:cs="Times New Roman"/>
              </w:rPr>
              <w:t>1</w:t>
            </w:r>
          </w:p>
        </w:tc>
      </w:tr>
      <w:tr w:rsidR="00F558AB" w:rsidRPr="0031593E" w14:paraId="6CE8B13A" w14:textId="77777777" w:rsidTr="00F558AB">
        <w:tc>
          <w:tcPr>
            <w:tcW w:w="0" w:type="auto"/>
            <w:hideMark/>
          </w:tcPr>
          <w:p w14:paraId="690C0802" w14:textId="77777777" w:rsidR="00F558AB" w:rsidRPr="0031593E" w:rsidRDefault="00F558AB" w:rsidP="0058700A">
            <w:pPr>
              <w:jc w:val="center"/>
              <w:rPr>
                <w:rFonts w:eastAsia="Times New Roman" w:cs="Times New Roman"/>
              </w:rPr>
            </w:pPr>
            <w:proofErr w:type="spellStart"/>
            <w:r w:rsidRPr="0031593E">
              <w:rPr>
                <w:rFonts w:eastAsia="Times New Roman" w:cs="Courier New"/>
              </w:rPr>
              <w:t>Informational_Duration</w:t>
            </w:r>
            <w:proofErr w:type="spellEnd"/>
          </w:p>
        </w:tc>
        <w:tc>
          <w:tcPr>
            <w:tcW w:w="0" w:type="auto"/>
            <w:hideMark/>
          </w:tcPr>
          <w:p w14:paraId="0D9C1F5A" w14:textId="77777777" w:rsidR="00F558AB" w:rsidRPr="0031593E" w:rsidRDefault="00F558AB" w:rsidP="0058700A">
            <w:pPr>
              <w:jc w:val="center"/>
              <w:rPr>
                <w:rFonts w:eastAsia="Times New Roman" w:cs="Times New Roman"/>
              </w:rPr>
            </w:pPr>
            <w:r w:rsidRPr="0031593E">
              <w:rPr>
                <w:rFonts w:eastAsia="Times New Roman" w:cs="Times New Roman"/>
              </w:rPr>
              <w:t>Total time spent on informational pages</w:t>
            </w:r>
          </w:p>
        </w:tc>
        <w:tc>
          <w:tcPr>
            <w:tcW w:w="0" w:type="auto"/>
            <w:hideMark/>
          </w:tcPr>
          <w:p w14:paraId="396B8561" w14:textId="77777777" w:rsidR="00F558AB" w:rsidRPr="0031593E" w:rsidRDefault="00F558AB" w:rsidP="0058700A">
            <w:pPr>
              <w:jc w:val="center"/>
              <w:rPr>
                <w:rFonts w:eastAsia="Times New Roman" w:cs="Times New Roman"/>
              </w:rPr>
            </w:pPr>
            <w:r w:rsidRPr="0031593E">
              <w:rPr>
                <w:rFonts w:eastAsia="Times New Roman" w:cs="Times New Roman"/>
              </w:rPr>
              <w:t>34.5 seconds</w:t>
            </w:r>
          </w:p>
        </w:tc>
      </w:tr>
      <w:tr w:rsidR="00F558AB" w:rsidRPr="0031593E" w14:paraId="1B636702" w14:textId="77777777" w:rsidTr="00F558AB">
        <w:tc>
          <w:tcPr>
            <w:tcW w:w="0" w:type="auto"/>
            <w:hideMark/>
          </w:tcPr>
          <w:p w14:paraId="35E3F9DA" w14:textId="77777777" w:rsidR="00F558AB" w:rsidRPr="0031593E" w:rsidRDefault="00F558AB" w:rsidP="0058700A">
            <w:pPr>
              <w:jc w:val="center"/>
              <w:rPr>
                <w:rFonts w:eastAsia="Times New Roman" w:cs="Times New Roman"/>
              </w:rPr>
            </w:pPr>
            <w:proofErr w:type="spellStart"/>
            <w:r w:rsidRPr="0031593E">
              <w:rPr>
                <w:rFonts w:eastAsia="Times New Roman" w:cs="Courier New"/>
              </w:rPr>
              <w:t>ProductRelated</w:t>
            </w:r>
            <w:proofErr w:type="spellEnd"/>
          </w:p>
        </w:tc>
        <w:tc>
          <w:tcPr>
            <w:tcW w:w="0" w:type="auto"/>
            <w:hideMark/>
          </w:tcPr>
          <w:p w14:paraId="05F4FCBC" w14:textId="77777777" w:rsidR="00F558AB" w:rsidRPr="0031593E" w:rsidRDefault="00F558AB" w:rsidP="0058700A">
            <w:pPr>
              <w:jc w:val="center"/>
              <w:rPr>
                <w:rFonts w:eastAsia="Times New Roman" w:cs="Times New Roman"/>
              </w:rPr>
            </w:pPr>
            <w:r w:rsidRPr="0031593E">
              <w:rPr>
                <w:rFonts w:eastAsia="Times New Roman" w:cs="Times New Roman"/>
              </w:rPr>
              <w:t>Number of product-related pages visited</w:t>
            </w:r>
          </w:p>
        </w:tc>
        <w:tc>
          <w:tcPr>
            <w:tcW w:w="0" w:type="auto"/>
            <w:hideMark/>
          </w:tcPr>
          <w:p w14:paraId="2290784A" w14:textId="77777777" w:rsidR="00F558AB" w:rsidRPr="0031593E" w:rsidRDefault="00F558AB" w:rsidP="0058700A">
            <w:pPr>
              <w:jc w:val="center"/>
              <w:rPr>
                <w:rFonts w:eastAsia="Times New Roman" w:cs="Times New Roman"/>
              </w:rPr>
            </w:pPr>
            <w:r w:rsidRPr="0031593E">
              <w:rPr>
                <w:rFonts w:eastAsia="Times New Roman" w:cs="Times New Roman"/>
              </w:rPr>
              <w:t>32</w:t>
            </w:r>
          </w:p>
        </w:tc>
      </w:tr>
      <w:tr w:rsidR="00F558AB" w:rsidRPr="0031593E" w14:paraId="2D7EC8B0" w14:textId="77777777" w:rsidTr="00F558AB">
        <w:tc>
          <w:tcPr>
            <w:tcW w:w="0" w:type="auto"/>
            <w:hideMark/>
          </w:tcPr>
          <w:p w14:paraId="4F736D13" w14:textId="77777777" w:rsidR="00F558AB" w:rsidRPr="0031593E" w:rsidRDefault="00F558AB" w:rsidP="0058700A">
            <w:pPr>
              <w:jc w:val="center"/>
              <w:rPr>
                <w:rFonts w:eastAsia="Times New Roman" w:cs="Times New Roman"/>
              </w:rPr>
            </w:pPr>
            <w:proofErr w:type="spellStart"/>
            <w:r w:rsidRPr="0031593E">
              <w:rPr>
                <w:rFonts w:eastAsia="Times New Roman" w:cs="Courier New"/>
              </w:rPr>
              <w:t>ProductRelated_Duration</w:t>
            </w:r>
            <w:proofErr w:type="spellEnd"/>
          </w:p>
        </w:tc>
        <w:tc>
          <w:tcPr>
            <w:tcW w:w="0" w:type="auto"/>
            <w:hideMark/>
          </w:tcPr>
          <w:p w14:paraId="1A2C5855" w14:textId="77777777" w:rsidR="00F558AB" w:rsidRPr="0031593E" w:rsidRDefault="00F558AB" w:rsidP="0058700A">
            <w:pPr>
              <w:jc w:val="center"/>
              <w:rPr>
                <w:rFonts w:eastAsia="Times New Roman" w:cs="Times New Roman"/>
              </w:rPr>
            </w:pPr>
            <w:r w:rsidRPr="0031593E">
              <w:rPr>
                <w:rFonts w:eastAsia="Times New Roman" w:cs="Times New Roman"/>
              </w:rPr>
              <w:t>Total time spent on product-related pages</w:t>
            </w:r>
          </w:p>
        </w:tc>
        <w:tc>
          <w:tcPr>
            <w:tcW w:w="0" w:type="auto"/>
            <w:hideMark/>
          </w:tcPr>
          <w:p w14:paraId="324573F8" w14:textId="77777777" w:rsidR="00F558AB" w:rsidRPr="0031593E" w:rsidRDefault="00F558AB" w:rsidP="0058700A">
            <w:pPr>
              <w:jc w:val="center"/>
              <w:rPr>
                <w:rFonts w:eastAsia="Times New Roman" w:cs="Times New Roman"/>
              </w:rPr>
            </w:pPr>
            <w:r w:rsidRPr="0031593E">
              <w:rPr>
                <w:rFonts w:eastAsia="Times New Roman" w:cs="Times New Roman"/>
              </w:rPr>
              <w:t>1194.7 seconds</w:t>
            </w:r>
          </w:p>
        </w:tc>
      </w:tr>
      <w:tr w:rsidR="00F558AB" w:rsidRPr="0031593E" w14:paraId="3F07C79F" w14:textId="77777777" w:rsidTr="00F558AB">
        <w:tc>
          <w:tcPr>
            <w:tcW w:w="0" w:type="auto"/>
            <w:hideMark/>
          </w:tcPr>
          <w:p w14:paraId="73E5C85F" w14:textId="77777777" w:rsidR="00F558AB" w:rsidRPr="0031593E" w:rsidRDefault="00F558AB" w:rsidP="0058700A">
            <w:pPr>
              <w:jc w:val="center"/>
              <w:rPr>
                <w:rFonts w:eastAsia="Times New Roman" w:cs="Times New Roman"/>
              </w:rPr>
            </w:pPr>
            <w:proofErr w:type="spellStart"/>
            <w:r w:rsidRPr="0031593E">
              <w:rPr>
                <w:rFonts w:eastAsia="Times New Roman" w:cs="Courier New"/>
              </w:rPr>
              <w:t>BounceRates</w:t>
            </w:r>
            <w:proofErr w:type="spellEnd"/>
          </w:p>
        </w:tc>
        <w:tc>
          <w:tcPr>
            <w:tcW w:w="0" w:type="auto"/>
            <w:hideMark/>
          </w:tcPr>
          <w:p w14:paraId="5144ECCE" w14:textId="77777777" w:rsidR="00F558AB" w:rsidRPr="0031593E" w:rsidRDefault="00F558AB" w:rsidP="0058700A">
            <w:pPr>
              <w:jc w:val="center"/>
              <w:rPr>
                <w:rFonts w:eastAsia="Times New Roman" w:cs="Times New Roman"/>
              </w:rPr>
            </w:pPr>
            <w:r w:rsidRPr="0031593E">
              <w:rPr>
                <w:rFonts w:eastAsia="Times New Roman" w:cs="Times New Roman"/>
              </w:rPr>
              <w:t>Average bounce rate of pages visited</w:t>
            </w:r>
          </w:p>
        </w:tc>
        <w:tc>
          <w:tcPr>
            <w:tcW w:w="0" w:type="auto"/>
            <w:hideMark/>
          </w:tcPr>
          <w:p w14:paraId="5C3D8442" w14:textId="77777777" w:rsidR="00F558AB" w:rsidRPr="0031593E" w:rsidRDefault="00F558AB" w:rsidP="0058700A">
            <w:pPr>
              <w:jc w:val="center"/>
              <w:rPr>
                <w:rFonts w:eastAsia="Times New Roman" w:cs="Times New Roman"/>
              </w:rPr>
            </w:pPr>
            <w:r w:rsidRPr="0031593E">
              <w:rPr>
                <w:rFonts w:eastAsia="Times New Roman" w:cs="Times New Roman"/>
              </w:rPr>
              <w:t>0.02</w:t>
            </w:r>
          </w:p>
        </w:tc>
      </w:tr>
      <w:tr w:rsidR="00F558AB" w:rsidRPr="0031593E" w14:paraId="719C61B4" w14:textId="77777777" w:rsidTr="00F558AB">
        <w:tc>
          <w:tcPr>
            <w:tcW w:w="0" w:type="auto"/>
            <w:hideMark/>
          </w:tcPr>
          <w:p w14:paraId="2881EAF7" w14:textId="77777777" w:rsidR="00F558AB" w:rsidRPr="0031593E" w:rsidRDefault="00F558AB" w:rsidP="0058700A">
            <w:pPr>
              <w:jc w:val="center"/>
              <w:rPr>
                <w:rFonts w:eastAsia="Times New Roman" w:cs="Times New Roman"/>
              </w:rPr>
            </w:pPr>
            <w:proofErr w:type="spellStart"/>
            <w:r w:rsidRPr="0031593E">
              <w:rPr>
                <w:rFonts w:eastAsia="Times New Roman" w:cs="Courier New"/>
              </w:rPr>
              <w:t>ExitRates</w:t>
            </w:r>
            <w:proofErr w:type="spellEnd"/>
          </w:p>
        </w:tc>
        <w:tc>
          <w:tcPr>
            <w:tcW w:w="0" w:type="auto"/>
            <w:hideMark/>
          </w:tcPr>
          <w:p w14:paraId="1B1FD528" w14:textId="77777777" w:rsidR="00F558AB" w:rsidRPr="0031593E" w:rsidRDefault="00F558AB" w:rsidP="0058700A">
            <w:pPr>
              <w:jc w:val="center"/>
              <w:rPr>
                <w:rFonts w:eastAsia="Times New Roman" w:cs="Times New Roman"/>
              </w:rPr>
            </w:pPr>
            <w:r w:rsidRPr="0031593E">
              <w:rPr>
                <w:rFonts w:eastAsia="Times New Roman" w:cs="Times New Roman"/>
              </w:rPr>
              <w:t>Average exit rate of pages visited</w:t>
            </w:r>
          </w:p>
        </w:tc>
        <w:tc>
          <w:tcPr>
            <w:tcW w:w="0" w:type="auto"/>
            <w:hideMark/>
          </w:tcPr>
          <w:p w14:paraId="2F4127B0" w14:textId="77777777" w:rsidR="00F558AB" w:rsidRPr="0031593E" w:rsidRDefault="00F558AB" w:rsidP="0058700A">
            <w:pPr>
              <w:jc w:val="center"/>
              <w:rPr>
                <w:rFonts w:eastAsia="Times New Roman" w:cs="Times New Roman"/>
              </w:rPr>
            </w:pPr>
            <w:r w:rsidRPr="0031593E">
              <w:rPr>
                <w:rFonts w:eastAsia="Times New Roman" w:cs="Times New Roman"/>
              </w:rPr>
              <w:t>0.04</w:t>
            </w:r>
          </w:p>
        </w:tc>
      </w:tr>
      <w:tr w:rsidR="00F558AB" w:rsidRPr="0031593E" w14:paraId="507291EC" w14:textId="77777777" w:rsidTr="00F558AB">
        <w:tc>
          <w:tcPr>
            <w:tcW w:w="0" w:type="auto"/>
            <w:hideMark/>
          </w:tcPr>
          <w:p w14:paraId="175D1D45" w14:textId="77777777" w:rsidR="00F558AB" w:rsidRPr="0031593E" w:rsidRDefault="00F558AB" w:rsidP="0058700A">
            <w:pPr>
              <w:jc w:val="center"/>
              <w:rPr>
                <w:rFonts w:eastAsia="Times New Roman" w:cs="Times New Roman"/>
              </w:rPr>
            </w:pPr>
            <w:proofErr w:type="spellStart"/>
            <w:r w:rsidRPr="0031593E">
              <w:rPr>
                <w:rFonts w:eastAsia="Times New Roman" w:cs="Courier New"/>
              </w:rPr>
              <w:t>PageValues</w:t>
            </w:r>
            <w:proofErr w:type="spellEnd"/>
          </w:p>
        </w:tc>
        <w:tc>
          <w:tcPr>
            <w:tcW w:w="0" w:type="auto"/>
            <w:hideMark/>
          </w:tcPr>
          <w:p w14:paraId="6A38A2AD" w14:textId="77777777" w:rsidR="00F558AB" w:rsidRPr="0031593E" w:rsidRDefault="00F558AB" w:rsidP="0058700A">
            <w:pPr>
              <w:jc w:val="center"/>
              <w:rPr>
                <w:rFonts w:eastAsia="Times New Roman" w:cs="Times New Roman"/>
              </w:rPr>
            </w:pPr>
            <w:r w:rsidRPr="0031593E">
              <w:rPr>
                <w:rFonts w:eastAsia="Times New Roman" w:cs="Times New Roman"/>
              </w:rPr>
              <w:t>Average value of pages visited before transaction</w:t>
            </w:r>
          </w:p>
        </w:tc>
        <w:tc>
          <w:tcPr>
            <w:tcW w:w="0" w:type="auto"/>
            <w:hideMark/>
          </w:tcPr>
          <w:p w14:paraId="19C5B30C" w14:textId="77777777" w:rsidR="00F558AB" w:rsidRPr="0031593E" w:rsidRDefault="00F558AB" w:rsidP="0058700A">
            <w:pPr>
              <w:jc w:val="center"/>
              <w:rPr>
                <w:rFonts w:eastAsia="Times New Roman" w:cs="Times New Roman"/>
              </w:rPr>
            </w:pPr>
            <w:r w:rsidRPr="0031593E">
              <w:rPr>
                <w:rFonts w:eastAsia="Times New Roman" w:cs="Times New Roman"/>
              </w:rPr>
              <w:t>5.89</w:t>
            </w:r>
          </w:p>
        </w:tc>
      </w:tr>
      <w:tr w:rsidR="00F558AB" w:rsidRPr="0031593E" w14:paraId="0CD10006" w14:textId="77777777" w:rsidTr="00F558AB">
        <w:tc>
          <w:tcPr>
            <w:tcW w:w="0" w:type="auto"/>
            <w:hideMark/>
          </w:tcPr>
          <w:p w14:paraId="5654FE46" w14:textId="77777777" w:rsidR="00F558AB" w:rsidRPr="0031593E" w:rsidRDefault="00F558AB" w:rsidP="0058700A">
            <w:pPr>
              <w:jc w:val="center"/>
              <w:rPr>
                <w:rFonts w:eastAsia="Times New Roman" w:cs="Times New Roman"/>
              </w:rPr>
            </w:pPr>
            <w:proofErr w:type="spellStart"/>
            <w:r w:rsidRPr="0031593E">
              <w:rPr>
                <w:rFonts w:eastAsia="Times New Roman" w:cs="Courier New"/>
              </w:rPr>
              <w:t>SpecialDay</w:t>
            </w:r>
            <w:proofErr w:type="spellEnd"/>
          </w:p>
        </w:tc>
        <w:tc>
          <w:tcPr>
            <w:tcW w:w="0" w:type="auto"/>
            <w:hideMark/>
          </w:tcPr>
          <w:p w14:paraId="15ABA0B8" w14:textId="77777777" w:rsidR="00F558AB" w:rsidRPr="0031593E" w:rsidRDefault="00F558AB" w:rsidP="0058700A">
            <w:pPr>
              <w:jc w:val="center"/>
              <w:rPr>
                <w:rFonts w:eastAsia="Times New Roman" w:cs="Times New Roman"/>
              </w:rPr>
            </w:pPr>
            <w:r w:rsidRPr="0031593E">
              <w:rPr>
                <w:rFonts w:eastAsia="Times New Roman" w:cs="Times New Roman"/>
              </w:rPr>
              <w:t>Closeness of the session date to a special shopping day</w:t>
            </w:r>
          </w:p>
        </w:tc>
        <w:tc>
          <w:tcPr>
            <w:tcW w:w="0" w:type="auto"/>
            <w:hideMark/>
          </w:tcPr>
          <w:p w14:paraId="74416BC9" w14:textId="77777777" w:rsidR="00F558AB" w:rsidRPr="0031593E" w:rsidRDefault="00F558AB" w:rsidP="0058700A">
            <w:pPr>
              <w:jc w:val="center"/>
              <w:rPr>
                <w:rFonts w:eastAsia="Times New Roman" w:cs="Times New Roman"/>
              </w:rPr>
            </w:pPr>
            <w:r w:rsidRPr="0031593E">
              <w:rPr>
                <w:rFonts w:eastAsia="Times New Roman" w:cs="Times New Roman"/>
              </w:rPr>
              <w:t>0.0</w:t>
            </w:r>
          </w:p>
        </w:tc>
      </w:tr>
      <w:tr w:rsidR="00F558AB" w:rsidRPr="0031593E" w14:paraId="0B3D4B4C" w14:textId="77777777" w:rsidTr="00F558AB">
        <w:tc>
          <w:tcPr>
            <w:tcW w:w="0" w:type="auto"/>
            <w:hideMark/>
          </w:tcPr>
          <w:p w14:paraId="48FA9F5A" w14:textId="77777777" w:rsidR="00F558AB" w:rsidRPr="0031593E" w:rsidRDefault="00F558AB" w:rsidP="0058700A">
            <w:pPr>
              <w:jc w:val="center"/>
              <w:rPr>
                <w:rFonts w:eastAsia="Times New Roman" w:cs="Times New Roman"/>
              </w:rPr>
            </w:pPr>
            <w:r w:rsidRPr="0031593E">
              <w:rPr>
                <w:rFonts w:eastAsia="Times New Roman" w:cs="Courier New"/>
              </w:rPr>
              <w:t>Month</w:t>
            </w:r>
          </w:p>
        </w:tc>
        <w:tc>
          <w:tcPr>
            <w:tcW w:w="0" w:type="auto"/>
            <w:hideMark/>
          </w:tcPr>
          <w:p w14:paraId="51C009E0" w14:textId="77777777" w:rsidR="00F558AB" w:rsidRPr="0031593E" w:rsidRDefault="00F558AB" w:rsidP="0058700A">
            <w:pPr>
              <w:jc w:val="center"/>
              <w:rPr>
                <w:rFonts w:eastAsia="Times New Roman" w:cs="Times New Roman"/>
              </w:rPr>
            </w:pPr>
            <w:r w:rsidRPr="0031593E">
              <w:rPr>
                <w:rFonts w:eastAsia="Times New Roman" w:cs="Times New Roman"/>
              </w:rPr>
              <w:t>Month of the user session</w:t>
            </w:r>
          </w:p>
        </w:tc>
        <w:tc>
          <w:tcPr>
            <w:tcW w:w="0" w:type="auto"/>
            <w:hideMark/>
          </w:tcPr>
          <w:p w14:paraId="4F47A978" w14:textId="77777777" w:rsidR="00F558AB" w:rsidRPr="0031593E" w:rsidRDefault="00F558AB" w:rsidP="0058700A">
            <w:pPr>
              <w:jc w:val="center"/>
              <w:rPr>
                <w:rFonts w:eastAsia="Times New Roman" w:cs="Times New Roman"/>
              </w:rPr>
            </w:pPr>
            <w:r w:rsidRPr="0031593E">
              <w:rPr>
                <w:rFonts w:eastAsia="Times New Roman" w:cs="Times New Roman"/>
              </w:rPr>
              <w:t>Nov</w:t>
            </w:r>
          </w:p>
        </w:tc>
      </w:tr>
      <w:tr w:rsidR="00F558AB" w:rsidRPr="0031593E" w14:paraId="3090F658" w14:textId="77777777" w:rsidTr="00F558AB">
        <w:tc>
          <w:tcPr>
            <w:tcW w:w="0" w:type="auto"/>
            <w:hideMark/>
          </w:tcPr>
          <w:p w14:paraId="497E48E6" w14:textId="77777777" w:rsidR="00F558AB" w:rsidRPr="0031593E" w:rsidRDefault="00F558AB" w:rsidP="0058700A">
            <w:pPr>
              <w:jc w:val="center"/>
              <w:rPr>
                <w:rFonts w:eastAsia="Times New Roman" w:cs="Times New Roman"/>
              </w:rPr>
            </w:pPr>
            <w:proofErr w:type="spellStart"/>
            <w:r w:rsidRPr="0031593E">
              <w:rPr>
                <w:rFonts w:eastAsia="Times New Roman" w:cs="Courier New"/>
              </w:rPr>
              <w:t>OperatingSystems</w:t>
            </w:r>
            <w:proofErr w:type="spellEnd"/>
          </w:p>
        </w:tc>
        <w:tc>
          <w:tcPr>
            <w:tcW w:w="0" w:type="auto"/>
            <w:hideMark/>
          </w:tcPr>
          <w:p w14:paraId="0CBF726E" w14:textId="77777777" w:rsidR="00F558AB" w:rsidRPr="0031593E" w:rsidRDefault="00F558AB" w:rsidP="0058700A">
            <w:pPr>
              <w:jc w:val="center"/>
              <w:rPr>
                <w:rFonts w:eastAsia="Times New Roman" w:cs="Times New Roman"/>
              </w:rPr>
            </w:pPr>
            <w:r w:rsidRPr="0031593E">
              <w:rPr>
                <w:rFonts w:eastAsia="Times New Roman" w:cs="Times New Roman"/>
              </w:rPr>
              <w:t>Operating system used by the visitor</w:t>
            </w:r>
          </w:p>
        </w:tc>
        <w:tc>
          <w:tcPr>
            <w:tcW w:w="0" w:type="auto"/>
            <w:hideMark/>
          </w:tcPr>
          <w:p w14:paraId="27959564" w14:textId="77777777" w:rsidR="00F558AB" w:rsidRPr="0031593E" w:rsidRDefault="00F558AB" w:rsidP="0058700A">
            <w:pPr>
              <w:jc w:val="center"/>
              <w:rPr>
                <w:rFonts w:eastAsia="Times New Roman" w:cs="Times New Roman"/>
              </w:rPr>
            </w:pPr>
            <w:r w:rsidRPr="0031593E">
              <w:rPr>
                <w:rFonts w:eastAsia="Times New Roman" w:cs="Times New Roman"/>
              </w:rPr>
              <w:t>2</w:t>
            </w:r>
          </w:p>
        </w:tc>
      </w:tr>
      <w:tr w:rsidR="00F558AB" w:rsidRPr="0031593E" w14:paraId="541724BF" w14:textId="77777777" w:rsidTr="00F558AB">
        <w:tc>
          <w:tcPr>
            <w:tcW w:w="0" w:type="auto"/>
            <w:hideMark/>
          </w:tcPr>
          <w:p w14:paraId="44475FB7" w14:textId="77777777" w:rsidR="00F558AB" w:rsidRPr="0031593E" w:rsidRDefault="00F558AB" w:rsidP="0058700A">
            <w:pPr>
              <w:jc w:val="center"/>
              <w:rPr>
                <w:rFonts w:eastAsia="Times New Roman" w:cs="Times New Roman"/>
              </w:rPr>
            </w:pPr>
            <w:r w:rsidRPr="0031593E">
              <w:rPr>
                <w:rFonts w:eastAsia="Times New Roman" w:cs="Courier New"/>
              </w:rPr>
              <w:t>Browser</w:t>
            </w:r>
          </w:p>
        </w:tc>
        <w:tc>
          <w:tcPr>
            <w:tcW w:w="0" w:type="auto"/>
            <w:hideMark/>
          </w:tcPr>
          <w:p w14:paraId="012FCFD8" w14:textId="77777777" w:rsidR="00F558AB" w:rsidRPr="0031593E" w:rsidRDefault="00F558AB" w:rsidP="0058700A">
            <w:pPr>
              <w:jc w:val="center"/>
              <w:rPr>
                <w:rFonts w:eastAsia="Times New Roman" w:cs="Times New Roman"/>
              </w:rPr>
            </w:pPr>
            <w:r w:rsidRPr="0031593E">
              <w:rPr>
                <w:rFonts w:eastAsia="Times New Roman" w:cs="Times New Roman"/>
              </w:rPr>
              <w:t>Browser used by the visitor</w:t>
            </w:r>
          </w:p>
        </w:tc>
        <w:tc>
          <w:tcPr>
            <w:tcW w:w="0" w:type="auto"/>
            <w:hideMark/>
          </w:tcPr>
          <w:p w14:paraId="22453536" w14:textId="77777777" w:rsidR="00F558AB" w:rsidRPr="0031593E" w:rsidRDefault="00F558AB" w:rsidP="0058700A">
            <w:pPr>
              <w:jc w:val="center"/>
              <w:rPr>
                <w:rFonts w:eastAsia="Times New Roman" w:cs="Times New Roman"/>
              </w:rPr>
            </w:pPr>
            <w:r w:rsidRPr="0031593E">
              <w:rPr>
                <w:rFonts w:eastAsia="Times New Roman" w:cs="Times New Roman"/>
              </w:rPr>
              <w:t>2</w:t>
            </w:r>
          </w:p>
        </w:tc>
      </w:tr>
      <w:tr w:rsidR="00F558AB" w:rsidRPr="0031593E" w14:paraId="521CEAC3" w14:textId="77777777" w:rsidTr="00F558AB">
        <w:tc>
          <w:tcPr>
            <w:tcW w:w="0" w:type="auto"/>
            <w:hideMark/>
          </w:tcPr>
          <w:p w14:paraId="16E98759" w14:textId="77777777" w:rsidR="00F558AB" w:rsidRPr="0031593E" w:rsidRDefault="00F558AB" w:rsidP="0058700A">
            <w:pPr>
              <w:jc w:val="center"/>
              <w:rPr>
                <w:rFonts w:eastAsia="Times New Roman" w:cs="Times New Roman"/>
              </w:rPr>
            </w:pPr>
            <w:r w:rsidRPr="0031593E">
              <w:rPr>
                <w:rFonts w:eastAsia="Times New Roman" w:cs="Courier New"/>
              </w:rPr>
              <w:t>Region</w:t>
            </w:r>
          </w:p>
        </w:tc>
        <w:tc>
          <w:tcPr>
            <w:tcW w:w="0" w:type="auto"/>
            <w:hideMark/>
          </w:tcPr>
          <w:p w14:paraId="17FA15EF" w14:textId="77777777" w:rsidR="00F558AB" w:rsidRPr="0031593E" w:rsidRDefault="00F558AB" w:rsidP="0058700A">
            <w:pPr>
              <w:jc w:val="center"/>
              <w:rPr>
                <w:rFonts w:eastAsia="Times New Roman" w:cs="Times New Roman"/>
              </w:rPr>
            </w:pPr>
            <w:r w:rsidRPr="0031593E">
              <w:rPr>
                <w:rFonts w:eastAsia="Times New Roman" w:cs="Times New Roman"/>
              </w:rPr>
              <w:t>Region of the visitor</w:t>
            </w:r>
          </w:p>
        </w:tc>
        <w:tc>
          <w:tcPr>
            <w:tcW w:w="0" w:type="auto"/>
            <w:hideMark/>
          </w:tcPr>
          <w:p w14:paraId="702838EE" w14:textId="77777777" w:rsidR="00F558AB" w:rsidRPr="0031593E" w:rsidRDefault="00F558AB" w:rsidP="0058700A">
            <w:pPr>
              <w:jc w:val="center"/>
              <w:rPr>
                <w:rFonts w:eastAsia="Times New Roman" w:cs="Times New Roman"/>
              </w:rPr>
            </w:pPr>
            <w:r w:rsidRPr="0031593E">
              <w:rPr>
                <w:rFonts w:eastAsia="Times New Roman" w:cs="Times New Roman"/>
              </w:rPr>
              <w:t>1</w:t>
            </w:r>
          </w:p>
        </w:tc>
      </w:tr>
      <w:tr w:rsidR="00F558AB" w:rsidRPr="0031593E" w14:paraId="2DE982C7" w14:textId="77777777" w:rsidTr="00F558AB">
        <w:tc>
          <w:tcPr>
            <w:tcW w:w="0" w:type="auto"/>
            <w:hideMark/>
          </w:tcPr>
          <w:p w14:paraId="3A670EAF" w14:textId="77777777" w:rsidR="00F558AB" w:rsidRPr="0031593E" w:rsidRDefault="00F558AB" w:rsidP="0058700A">
            <w:pPr>
              <w:jc w:val="center"/>
              <w:rPr>
                <w:rFonts w:eastAsia="Times New Roman" w:cs="Times New Roman"/>
              </w:rPr>
            </w:pPr>
            <w:proofErr w:type="spellStart"/>
            <w:r w:rsidRPr="0031593E">
              <w:rPr>
                <w:rFonts w:eastAsia="Times New Roman" w:cs="Courier New"/>
              </w:rPr>
              <w:t>TrafficType</w:t>
            </w:r>
            <w:proofErr w:type="spellEnd"/>
          </w:p>
        </w:tc>
        <w:tc>
          <w:tcPr>
            <w:tcW w:w="0" w:type="auto"/>
            <w:hideMark/>
          </w:tcPr>
          <w:p w14:paraId="1EAB333B" w14:textId="77777777" w:rsidR="00F558AB" w:rsidRPr="0031593E" w:rsidRDefault="00F558AB" w:rsidP="0058700A">
            <w:pPr>
              <w:jc w:val="center"/>
              <w:rPr>
                <w:rFonts w:eastAsia="Times New Roman" w:cs="Times New Roman"/>
              </w:rPr>
            </w:pPr>
            <w:r w:rsidRPr="0031593E">
              <w:rPr>
                <w:rFonts w:eastAsia="Times New Roman" w:cs="Times New Roman"/>
              </w:rPr>
              <w:t>Traffic source that brought the visitor to the site</w:t>
            </w:r>
          </w:p>
        </w:tc>
        <w:tc>
          <w:tcPr>
            <w:tcW w:w="0" w:type="auto"/>
            <w:hideMark/>
          </w:tcPr>
          <w:p w14:paraId="28D9283D" w14:textId="77777777" w:rsidR="00F558AB" w:rsidRPr="0031593E" w:rsidRDefault="00F558AB" w:rsidP="0058700A">
            <w:pPr>
              <w:jc w:val="center"/>
              <w:rPr>
                <w:rFonts w:eastAsia="Times New Roman" w:cs="Times New Roman"/>
              </w:rPr>
            </w:pPr>
            <w:r w:rsidRPr="0031593E">
              <w:rPr>
                <w:rFonts w:eastAsia="Times New Roman" w:cs="Times New Roman"/>
              </w:rPr>
              <w:t>2</w:t>
            </w:r>
          </w:p>
        </w:tc>
      </w:tr>
      <w:tr w:rsidR="00F558AB" w:rsidRPr="0031593E" w14:paraId="33E64793" w14:textId="77777777" w:rsidTr="00F558AB">
        <w:tc>
          <w:tcPr>
            <w:tcW w:w="0" w:type="auto"/>
            <w:hideMark/>
          </w:tcPr>
          <w:p w14:paraId="724AE53B" w14:textId="77777777" w:rsidR="00F558AB" w:rsidRPr="0031593E" w:rsidRDefault="00F558AB" w:rsidP="0058700A">
            <w:pPr>
              <w:jc w:val="center"/>
              <w:rPr>
                <w:rFonts w:eastAsia="Times New Roman" w:cs="Times New Roman"/>
              </w:rPr>
            </w:pPr>
            <w:proofErr w:type="spellStart"/>
            <w:r w:rsidRPr="0031593E">
              <w:rPr>
                <w:rFonts w:eastAsia="Times New Roman" w:cs="Courier New"/>
              </w:rPr>
              <w:t>VisitorType</w:t>
            </w:r>
            <w:proofErr w:type="spellEnd"/>
          </w:p>
        </w:tc>
        <w:tc>
          <w:tcPr>
            <w:tcW w:w="0" w:type="auto"/>
            <w:hideMark/>
          </w:tcPr>
          <w:p w14:paraId="3E48F993" w14:textId="77777777" w:rsidR="00F558AB" w:rsidRPr="0031593E" w:rsidRDefault="00F558AB" w:rsidP="0058700A">
            <w:pPr>
              <w:jc w:val="center"/>
              <w:rPr>
                <w:rFonts w:eastAsia="Times New Roman" w:cs="Times New Roman"/>
              </w:rPr>
            </w:pPr>
            <w:r w:rsidRPr="0031593E">
              <w:rPr>
                <w:rFonts w:eastAsia="Times New Roman" w:cs="Times New Roman"/>
              </w:rPr>
              <w:t>Type of visitor: new, returning, or other</w:t>
            </w:r>
          </w:p>
        </w:tc>
        <w:tc>
          <w:tcPr>
            <w:tcW w:w="0" w:type="auto"/>
            <w:hideMark/>
          </w:tcPr>
          <w:p w14:paraId="109B6109" w14:textId="77777777" w:rsidR="00F558AB" w:rsidRPr="0031593E" w:rsidRDefault="00F558AB" w:rsidP="0058700A">
            <w:pPr>
              <w:jc w:val="center"/>
              <w:rPr>
                <w:rFonts w:eastAsia="Times New Roman" w:cs="Times New Roman"/>
              </w:rPr>
            </w:pPr>
            <w:proofErr w:type="spellStart"/>
            <w:r w:rsidRPr="0031593E">
              <w:rPr>
                <w:rFonts w:eastAsia="Times New Roman" w:cs="Times New Roman"/>
              </w:rPr>
              <w:t>Returning_Visitor</w:t>
            </w:r>
            <w:proofErr w:type="spellEnd"/>
          </w:p>
        </w:tc>
      </w:tr>
      <w:tr w:rsidR="00F558AB" w:rsidRPr="0031593E" w14:paraId="6629F6EE" w14:textId="77777777" w:rsidTr="00F558AB">
        <w:tc>
          <w:tcPr>
            <w:tcW w:w="0" w:type="auto"/>
            <w:hideMark/>
          </w:tcPr>
          <w:p w14:paraId="245499D0" w14:textId="77777777" w:rsidR="00F558AB" w:rsidRPr="0031593E" w:rsidRDefault="00F558AB" w:rsidP="0058700A">
            <w:pPr>
              <w:jc w:val="center"/>
              <w:rPr>
                <w:rFonts w:eastAsia="Times New Roman" w:cs="Times New Roman"/>
              </w:rPr>
            </w:pPr>
            <w:r w:rsidRPr="0031593E">
              <w:rPr>
                <w:rFonts w:eastAsia="Times New Roman" w:cs="Courier New"/>
              </w:rPr>
              <w:t>Weekend</w:t>
            </w:r>
          </w:p>
        </w:tc>
        <w:tc>
          <w:tcPr>
            <w:tcW w:w="0" w:type="auto"/>
            <w:hideMark/>
          </w:tcPr>
          <w:p w14:paraId="5C9D7802" w14:textId="77777777" w:rsidR="00F558AB" w:rsidRPr="0031593E" w:rsidRDefault="00F558AB" w:rsidP="0058700A">
            <w:pPr>
              <w:jc w:val="center"/>
              <w:rPr>
                <w:rFonts w:eastAsia="Times New Roman" w:cs="Times New Roman"/>
              </w:rPr>
            </w:pPr>
            <w:r w:rsidRPr="0031593E">
              <w:rPr>
                <w:rFonts w:eastAsia="Times New Roman" w:cs="Times New Roman"/>
              </w:rPr>
              <w:t>Whether the visit occurred on a weekend</w:t>
            </w:r>
          </w:p>
        </w:tc>
        <w:tc>
          <w:tcPr>
            <w:tcW w:w="0" w:type="auto"/>
            <w:hideMark/>
          </w:tcPr>
          <w:p w14:paraId="2011CE74" w14:textId="77777777" w:rsidR="00F558AB" w:rsidRPr="0031593E" w:rsidRDefault="00F558AB" w:rsidP="0058700A">
            <w:pPr>
              <w:jc w:val="center"/>
              <w:rPr>
                <w:rFonts w:eastAsia="Times New Roman" w:cs="Times New Roman"/>
              </w:rPr>
            </w:pPr>
            <w:r w:rsidRPr="0031593E">
              <w:rPr>
                <w:rFonts w:eastAsia="Times New Roman" w:cs="Times New Roman"/>
              </w:rPr>
              <w:t>True / False</w:t>
            </w:r>
          </w:p>
        </w:tc>
      </w:tr>
      <w:tr w:rsidR="00F558AB" w:rsidRPr="0031593E" w14:paraId="61F9457B" w14:textId="77777777" w:rsidTr="00F558AB">
        <w:tc>
          <w:tcPr>
            <w:tcW w:w="0" w:type="auto"/>
            <w:hideMark/>
          </w:tcPr>
          <w:p w14:paraId="72F2EA8A" w14:textId="77777777" w:rsidR="00F558AB" w:rsidRPr="0031593E" w:rsidRDefault="00F558AB" w:rsidP="0058700A">
            <w:pPr>
              <w:jc w:val="center"/>
              <w:rPr>
                <w:rFonts w:eastAsia="Times New Roman" w:cs="Times New Roman"/>
              </w:rPr>
            </w:pPr>
            <w:r w:rsidRPr="0031593E">
              <w:rPr>
                <w:rFonts w:eastAsia="Times New Roman" w:cs="Courier New"/>
              </w:rPr>
              <w:t>Revenue</w:t>
            </w:r>
          </w:p>
        </w:tc>
        <w:tc>
          <w:tcPr>
            <w:tcW w:w="0" w:type="auto"/>
            <w:hideMark/>
          </w:tcPr>
          <w:p w14:paraId="6C1CA76B" w14:textId="4FD1F824" w:rsidR="00F558AB" w:rsidRPr="0031593E" w:rsidRDefault="00F558AB" w:rsidP="0058700A">
            <w:pPr>
              <w:jc w:val="center"/>
              <w:rPr>
                <w:rFonts w:eastAsia="Times New Roman" w:cs="Times New Roman"/>
              </w:rPr>
            </w:pPr>
            <w:r w:rsidRPr="0031593E">
              <w:rPr>
                <w:rFonts w:eastAsia="Times New Roman" w:cs="Times New Roman"/>
              </w:rPr>
              <w:t>Whether the session ended with a purchase</w:t>
            </w:r>
            <w:r w:rsidR="00BC46C0" w:rsidRPr="0031593E">
              <w:rPr>
                <w:rFonts w:eastAsia="Times New Roman" w:cs="Times New Roman"/>
              </w:rPr>
              <w:t>,</w:t>
            </w:r>
            <w:r w:rsidRPr="0031593E">
              <w:rPr>
                <w:rFonts w:eastAsia="Times New Roman" w:cs="Times New Roman"/>
              </w:rPr>
              <w:t xml:space="preserve"> used only for post-clustering evaluation</w:t>
            </w:r>
          </w:p>
        </w:tc>
        <w:tc>
          <w:tcPr>
            <w:tcW w:w="0" w:type="auto"/>
            <w:hideMark/>
          </w:tcPr>
          <w:p w14:paraId="224F944E" w14:textId="77777777" w:rsidR="00F558AB" w:rsidRPr="0031593E" w:rsidRDefault="00F558AB" w:rsidP="0058700A">
            <w:pPr>
              <w:jc w:val="center"/>
              <w:rPr>
                <w:rFonts w:eastAsia="Times New Roman" w:cs="Times New Roman"/>
              </w:rPr>
            </w:pPr>
            <w:r w:rsidRPr="0031593E">
              <w:rPr>
                <w:rFonts w:eastAsia="Times New Roman" w:cs="Times New Roman"/>
              </w:rPr>
              <w:t>True / False</w:t>
            </w:r>
          </w:p>
        </w:tc>
      </w:tr>
    </w:tbl>
    <w:p w14:paraId="04B93207" w14:textId="77777777" w:rsidR="00F558AB" w:rsidRPr="0031593E" w:rsidRDefault="00F558AB" w:rsidP="00FA1922">
      <w:pPr>
        <w:jc w:val="both"/>
      </w:pPr>
    </w:p>
    <w:p w14:paraId="04D0CBA9" w14:textId="77777777" w:rsidR="00B33FCC" w:rsidRPr="0031593E" w:rsidRDefault="00000000">
      <w:pPr>
        <w:pStyle w:val="Heading1"/>
        <w:rPr>
          <w:rFonts w:ascii="Aptos" w:hAnsi="Aptos"/>
        </w:rPr>
      </w:pPr>
      <w:r w:rsidRPr="0031593E">
        <w:rPr>
          <w:rFonts w:ascii="Aptos" w:hAnsi="Aptos"/>
        </w:rPr>
        <w:t>3. Methodology</w:t>
      </w:r>
    </w:p>
    <w:p w14:paraId="5921D6BA" w14:textId="77777777" w:rsidR="00B33FCC" w:rsidRPr="0031593E" w:rsidRDefault="00000000">
      <w:pPr>
        <w:pStyle w:val="Heading2"/>
        <w:rPr>
          <w:rFonts w:ascii="Aptos" w:hAnsi="Aptos"/>
        </w:rPr>
      </w:pPr>
      <w:r w:rsidRPr="0031593E">
        <w:rPr>
          <w:rFonts w:ascii="Aptos" w:hAnsi="Aptos"/>
        </w:rPr>
        <w:t>3.1 Exploratory Data Analysis</w:t>
      </w:r>
    </w:p>
    <w:p w14:paraId="02379097" w14:textId="11BB0206" w:rsidR="00B33FCC" w:rsidRPr="0031593E" w:rsidRDefault="00000000" w:rsidP="00FA1922">
      <w:pPr>
        <w:jc w:val="both"/>
      </w:pPr>
      <w:r w:rsidRPr="0031593E">
        <w:t xml:space="preserve">I first inspected the dataset structure, missingness, summary statistics, and class balance. The data contained no missing </w:t>
      </w:r>
      <w:r w:rsidR="002F05FD" w:rsidRPr="0031593E">
        <w:t>values,</w:t>
      </w:r>
      <w:r w:rsidRPr="0031593E">
        <w:t xml:space="preserve"> and the purchase outcome was highly imbalanced: 15.47% of sessions ended in purchase. Numeric features were right-skewed, with especially large ranges in ProductRelated_Duration, Administrative_Duration, and PageValues. I then compared feature means and correlations by Revenue to understand which browsing </w:t>
      </w:r>
      <w:r w:rsidR="00FA1922" w:rsidRPr="0031593E">
        <w:t>habits</w:t>
      </w:r>
      <w:r w:rsidRPr="0031593E">
        <w:t xml:space="preserve"> were most associated with purchasing.</w:t>
      </w:r>
    </w:p>
    <w:p w14:paraId="28B29D5D" w14:textId="77777777" w:rsidR="00B33FCC" w:rsidRPr="0031593E" w:rsidRDefault="00000000">
      <w:pPr>
        <w:pStyle w:val="Heading2"/>
        <w:rPr>
          <w:rFonts w:ascii="Aptos" w:hAnsi="Aptos"/>
        </w:rPr>
      </w:pPr>
      <w:r w:rsidRPr="0031593E">
        <w:rPr>
          <w:rFonts w:ascii="Aptos" w:hAnsi="Aptos"/>
        </w:rPr>
        <w:t>3.2 Preprocessing</w:t>
      </w:r>
    </w:p>
    <w:p w14:paraId="674BCE94" w14:textId="10B62E06" w:rsidR="00B33FCC" w:rsidRPr="0031593E" w:rsidRDefault="00000000" w:rsidP="00FA1922">
      <w:pPr>
        <w:jc w:val="both"/>
      </w:pPr>
      <w:r w:rsidRPr="0031593E">
        <w:t xml:space="preserve">For clustering, Revenue was removed from the feature matrix and </w:t>
      </w:r>
      <w:r w:rsidR="00FA1922" w:rsidRPr="0031593E">
        <w:t xml:space="preserve">kept solely for </w:t>
      </w:r>
      <w:r w:rsidRPr="0031593E">
        <w:t xml:space="preserve">later evaluation. Numeric variables were standardized using StandardScaler so that large-range variables would not dominate distance-based clustering. Categorical variables were one-hot encoded using </w:t>
      </w:r>
      <w:proofErr w:type="spellStart"/>
      <w:r w:rsidRPr="0031593E">
        <w:t>OneHotEncoder</w:t>
      </w:r>
      <w:proofErr w:type="spellEnd"/>
      <w:r w:rsidRPr="0031593E">
        <w:t>. After preprocessing, the feature matrix expanded from 17 input variables to 75 modeled features.</w:t>
      </w:r>
    </w:p>
    <w:p w14:paraId="6240F3C8" w14:textId="77777777" w:rsidR="00B33FCC" w:rsidRPr="0031593E" w:rsidRDefault="00000000">
      <w:pPr>
        <w:pStyle w:val="Heading2"/>
        <w:rPr>
          <w:rFonts w:ascii="Aptos" w:hAnsi="Aptos"/>
        </w:rPr>
      </w:pPr>
      <w:r w:rsidRPr="0031593E">
        <w:rPr>
          <w:rFonts w:ascii="Aptos" w:hAnsi="Aptos"/>
        </w:rPr>
        <w:t>3.3 Clustering Models</w:t>
      </w:r>
    </w:p>
    <w:p w14:paraId="70D52EB3" w14:textId="77777777" w:rsidR="00B33FCC" w:rsidRPr="0031593E" w:rsidRDefault="00000000" w:rsidP="00FA1922">
      <w:pPr>
        <w:jc w:val="both"/>
      </w:pPr>
      <w:r w:rsidRPr="0031593E">
        <w:t>Two clustering families were evaluated. K-means served as the baseline hard clustering method. Candidate values of k from 2 to 8 were compared using silhouette score and the elbow plot. GMM was used as the main probabilistic clustering approach because it allows soft membership and more flexible cluster shapes.</w:t>
      </w:r>
    </w:p>
    <w:p w14:paraId="3D6D6A36" w14:textId="77777777" w:rsidR="00B33FCC" w:rsidRPr="0031593E" w:rsidRDefault="00000000">
      <w:pPr>
        <w:pStyle w:val="Heading3"/>
        <w:rPr>
          <w:rFonts w:ascii="Aptos" w:hAnsi="Aptos"/>
          <w:color w:val="000000" w:themeColor="text1"/>
        </w:rPr>
      </w:pPr>
      <w:r w:rsidRPr="0031593E">
        <w:rPr>
          <w:rFonts w:ascii="Aptos" w:hAnsi="Aptos"/>
          <w:color w:val="000000" w:themeColor="text1"/>
        </w:rPr>
        <w:lastRenderedPageBreak/>
        <w:t>Covariance structures in GMM.</w:t>
      </w:r>
    </w:p>
    <w:p w14:paraId="299063B9" w14:textId="6A4B33AF" w:rsidR="00B33FCC" w:rsidRPr="0031593E" w:rsidRDefault="00000000" w:rsidP="008F62DF">
      <w:pPr>
        <w:jc w:val="both"/>
      </w:pPr>
      <w:r w:rsidRPr="0031593E">
        <w:t xml:space="preserve">The covariance structure </w:t>
      </w:r>
      <w:r w:rsidR="00847A75" w:rsidRPr="0031593E">
        <w:t>shows</w:t>
      </w:r>
      <w:r w:rsidRPr="0031593E">
        <w:t xml:space="preserve"> how flexible each cluster is allowed to be. Spherical assumes round clusters with equal spread in all directions. Tied allows elliptical clusters but forces all clusters to share the same covariance matrix. Diagonal allows each cluster to have different variances along each </w:t>
      </w:r>
      <w:proofErr w:type="gramStart"/>
      <w:r w:rsidRPr="0031593E">
        <w:t>feature</w:t>
      </w:r>
      <w:r w:rsidR="00BC46C0" w:rsidRPr="0031593E">
        <w:t>,</w:t>
      </w:r>
      <w:r w:rsidRPr="0031593E">
        <w:t xml:space="preserve"> but</w:t>
      </w:r>
      <w:proofErr w:type="gramEnd"/>
      <w:r w:rsidRPr="0031593E">
        <w:t xml:space="preserve"> does not model correlations between features. </w:t>
      </w:r>
      <w:r w:rsidR="008F62DF" w:rsidRPr="0031593E">
        <w:t>The full covariance structure gives each cluster its own covariance matrix</w:t>
      </w:r>
      <w:r w:rsidR="00847A75" w:rsidRPr="0031593E">
        <w:t xml:space="preserve"> (Bishop, 2006)</w:t>
      </w:r>
      <w:r w:rsidRPr="0031593E">
        <w:t>.</w:t>
      </w:r>
    </w:p>
    <w:p w14:paraId="234E7C56" w14:textId="77777777" w:rsidR="00B33FCC" w:rsidRPr="0031593E" w:rsidRDefault="00000000">
      <w:pPr>
        <w:pStyle w:val="Heading1"/>
        <w:rPr>
          <w:rFonts w:ascii="Aptos" w:hAnsi="Aptos"/>
        </w:rPr>
      </w:pPr>
      <w:r w:rsidRPr="0031593E">
        <w:rPr>
          <w:rFonts w:ascii="Aptos" w:hAnsi="Aptos"/>
        </w:rPr>
        <w:t>4. Evaluation Strategy</w:t>
      </w:r>
    </w:p>
    <w:p w14:paraId="1504B7B3" w14:textId="084215CE" w:rsidR="00B33FCC" w:rsidRPr="0031593E" w:rsidRDefault="00000000" w:rsidP="00261D2E">
      <w:pPr>
        <w:jc w:val="both"/>
      </w:pPr>
      <w:r w:rsidRPr="0031593E">
        <w:t xml:space="preserve">K-means models were evaluated using </w:t>
      </w:r>
      <w:r w:rsidR="00BC46C0" w:rsidRPr="0031593E">
        <w:t xml:space="preserve">the </w:t>
      </w:r>
      <w:r w:rsidRPr="0031593E">
        <w:t>silhouette score and the elbow method. GMM models were evaluated using Bayesian Information Criterion (BIC), Akaike Information Criterion (AIC), silhouette score, and interpretability of the resulting segments. To assess practical relevance, I compared models using cluster-level purchase rate</w:t>
      </w:r>
      <w:r w:rsidR="00BC46C0" w:rsidRPr="0031593E">
        <w:t>s, cluster profiles of the main behavioral features, soft membership strengths</w:t>
      </w:r>
      <w:r w:rsidRPr="0031593E">
        <w:t xml:space="preserve"> for GMM, and PCA visualizations.</w:t>
      </w:r>
    </w:p>
    <w:p w14:paraId="71081A4D" w14:textId="77777777" w:rsidR="00B33FCC" w:rsidRPr="0031593E" w:rsidRDefault="00000000">
      <w:pPr>
        <w:pStyle w:val="Heading1"/>
        <w:rPr>
          <w:rFonts w:ascii="Aptos" w:hAnsi="Aptos"/>
        </w:rPr>
      </w:pPr>
      <w:r w:rsidRPr="0031593E">
        <w:rPr>
          <w:rFonts w:ascii="Aptos" w:hAnsi="Aptos"/>
        </w:rPr>
        <w:t>5. Evaluation and Final Results</w:t>
      </w:r>
    </w:p>
    <w:p w14:paraId="5EE5F8BA" w14:textId="77777777" w:rsidR="00B33FCC" w:rsidRPr="0031593E" w:rsidRDefault="00000000">
      <w:pPr>
        <w:pStyle w:val="Heading2"/>
        <w:rPr>
          <w:rFonts w:ascii="Aptos" w:hAnsi="Aptos"/>
        </w:rPr>
      </w:pPr>
      <w:r w:rsidRPr="0031593E">
        <w:rPr>
          <w:rFonts w:ascii="Aptos" w:hAnsi="Aptos"/>
        </w:rPr>
        <w:t>5.1 Key EDA Findings</w:t>
      </w:r>
    </w:p>
    <w:p w14:paraId="3783E20B" w14:textId="3D3B9186" w:rsidR="00B33FCC" w:rsidRPr="0031593E" w:rsidRDefault="00000000" w:rsidP="00261D2E">
      <w:pPr>
        <w:jc w:val="both"/>
      </w:pPr>
      <w:r w:rsidRPr="0031593E">
        <w:t xml:space="preserve">Purchasing sessions differed substantially from non-purchasing sessions. Buyers had much higher ProductRelated_Duration, Administrative_Duration, Informational_Duration, ProductRelated page counts, and PageValues. They also had lower BounceRates and ExitRates. Among numeric features, PageValues had the strongest positive correlation with Revenue (0.49), while ExitRates (-0.21) and BounceRates (-0.15) were the strongest negative correlates. Among </w:t>
      </w:r>
      <w:r w:rsidR="00BC46C0" w:rsidRPr="0031593E">
        <w:t xml:space="preserve">the categorical variables, November, October, September, and </w:t>
      </w:r>
      <w:proofErr w:type="spellStart"/>
      <w:r w:rsidR="00BC46C0" w:rsidRPr="0031593E">
        <w:t>New_Visitor</w:t>
      </w:r>
      <w:proofErr w:type="spellEnd"/>
      <w:r w:rsidR="00BC46C0" w:rsidRPr="0031593E">
        <w:t xml:space="preserve"> sessions had purchase rates higher</w:t>
      </w:r>
      <w:r w:rsidRPr="0031593E">
        <w:t xml:space="preserve"> than the overall average.</w:t>
      </w:r>
    </w:p>
    <w:p w14:paraId="59839E1B" w14:textId="5692B4EA" w:rsidR="00B33FCC" w:rsidRPr="0031593E" w:rsidRDefault="00000000">
      <w:pPr>
        <w:pStyle w:val="Heading2"/>
        <w:rPr>
          <w:rFonts w:ascii="Aptos" w:hAnsi="Aptos"/>
        </w:rPr>
      </w:pPr>
      <w:r w:rsidRPr="0031593E">
        <w:rPr>
          <w:rFonts w:ascii="Aptos" w:hAnsi="Aptos"/>
        </w:rPr>
        <w:t xml:space="preserve">5.2 K-means </w:t>
      </w:r>
      <w:r w:rsidR="002F05FD" w:rsidRPr="0031593E">
        <w:rPr>
          <w:rFonts w:ascii="Aptos" w:hAnsi="Aptos"/>
        </w:rPr>
        <w:t>Results</w:t>
      </w:r>
    </w:p>
    <w:p w14:paraId="2B03CE7F" w14:textId="132B025F" w:rsidR="0058700A" w:rsidRPr="0031593E" w:rsidRDefault="0058700A" w:rsidP="00261D2E">
      <w:pPr>
        <w:jc w:val="both"/>
      </w:pPr>
      <w:r w:rsidRPr="0031593E">
        <w:t xml:space="preserve">I first evaluated K-means using </w:t>
      </w:r>
      <w:r w:rsidR="00BC46C0" w:rsidRPr="0031593E">
        <w:t xml:space="preserve">the </w:t>
      </w:r>
      <w:r w:rsidRPr="0031593E">
        <w:t xml:space="preserve">silhouette score and inertia for </w:t>
      </w:r>
      <w:r w:rsidRPr="0031593E">
        <w:rPr>
          <w:rStyle w:val="katex-mathml"/>
        </w:rPr>
        <w:t>k=2</w:t>
      </w:r>
      <w:r w:rsidRPr="0031593E">
        <w:t xml:space="preserve"> through </w:t>
      </w:r>
      <w:r w:rsidRPr="0031593E">
        <w:rPr>
          <w:rStyle w:val="katex-mathml"/>
        </w:rPr>
        <w:t>k=8</w:t>
      </w:r>
      <w:r w:rsidRPr="0031593E">
        <w:t xml:space="preserve">. The silhouette score was highest when </w:t>
      </w:r>
      <w:r w:rsidRPr="0031593E">
        <w:rPr>
          <w:rStyle w:val="katex-mathml"/>
        </w:rPr>
        <w:t xml:space="preserve">k=2 </w:t>
      </w:r>
      <w:r w:rsidRPr="0031593E">
        <w:t xml:space="preserve">(0.302), while the elbow plot showed a large reduction in inertia from </w:t>
      </w:r>
      <w:r w:rsidRPr="0031593E">
        <w:rPr>
          <w:rStyle w:val="katex-mathml"/>
        </w:rPr>
        <w:t xml:space="preserve">k=2 to </w:t>
      </w:r>
      <w:r w:rsidRPr="0031593E">
        <w:rPr>
          <w:rStyle w:val="mord"/>
        </w:rPr>
        <w:t>k</w:t>
      </w:r>
      <w:r w:rsidRPr="0031593E">
        <w:rPr>
          <w:rStyle w:val="mrel"/>
        </w:rPr>
        <w:t>=</w:t>
      </w:r>
      <w:r w:rsidRPr="0031593E">
        <w:rPr>
          <w:rStyle w:val="mord"/>
        </w:rPr>
        <w:t>3</w:t>
      </w:r>
      <w:r w:rsidRPr="0031593E">
        <w:t>, followed by smaller improvements afterward (Table</w:t>
      </w:r>
      <w:r w:rsidR="00261D2E" w:rsidRPr="0031593E">
        <w:t xml:space="preserve"> </w:t>
      </w:r>
      <w:r w:rsidRPr="0031593E">
        <w:t>2).</w:t>
      </w:r>
    </w:p>
    <w:p w14:paraId="6D6A4AAE" w14:textId="62903FF2" w:rsidR="0058700A" w:rsidRPr="0031593E" w:rsidRDefault="001F3F8A" w:rsidP="001F3F8A">
      <w:pPr>
        <w:spacing w:after="0"/>
        <w:jc w:val="center"/>
      </w:pPr>
      <w:r w:rsidRPr="0031593E">
        <w:t>Table 2. K-means results</w:t>
      </w:r>
    </w:p>
    <w:tbl>
      <w:tblPr>
        <w:tblStyle w:val="TableGrid"/>
        <w:tblW w:w="0" w:type="auto"/>
        <w:jc w:val="center"/>
        <w:tblLook w:val="04A0" w:firstRow="1" w:lastRow="0" w:firstColumn="1" w:lastColumn="0" w:noHBand="0" w:noVBand="1"/>
      </w:tblPr>
      <w:tblGrid>
        <w:gridCol w:w="2177"/>
        <w:gridCol w:w="1219"/>
        <w:gridCol w:w="1881"/>
      </w:tblGrid>
      <w:tr w:rsidR="0058700A" w:rsidRPr="0031593E" w14:paraId="42497199" w14:textId="77777777" w:rsidTr="0058700A">
        <w:trPr>
          <w:jc w:val="center"/>
        </w:trPr>
        <w:tc>
          <w:tcPr>
            <w:tcW w:w="2177" w:type="dxa"/>
            <w:shd w:val="clear" w:color="auto" w:fill="C6D9F1" w:themeFill="text2" w:themeFillTint="33"/>
            <w:hideMark/>
          </w:tcPr>
          <w:p w14:paraId="0216B9B3" w14:textId="77777777" w:rsidR="0058700A" w:rsidRPr="0031593E" w:rsidRDefault="0058700A" w:rsidP="0058700A">
            <w:pPr>
              <w:spacing w:after="200" w:line="276" w:lineRule="auto"/>
              <w:jc w:val="center"/>
              <w:rPr>
                <w:b/>
                <w:bCs/>
              </w:rPr>
            </w:pPr>
            <w:r w:rsidRPr="0031593E">
              <w:rPr>
                <w:b/>
                <w:bCs/>
              </w:rPr>
              <w:t>k</w:t>
            </w:r>
          </w:p>
        </w:tc>
        <w:tc>
          <w:tcPr>
            <w:tcW w:w="0" w:type="auto"/>
            <w:shd w:val="clear" w:color="auto" w:fill="C6D9F1" w:themeFill="text2" w:themeFillTint="33"/>
            <w:hideMark/>
          </w:tcPr>
          <w:p w14:paraId="3CDEBB34" w14:textId="77777777" w:rsidR="0058700A" w:rsidRPr="0031593E" w:rsidRDefault="0058700A" w:rsidP="0058700A">
            <w:pPr>
              <w:spacing w:after="200" w:line="276" w:lineRule="auto"/>
              <w:jc w:val="center"/>
              <w:rPr>
                <w:b/>
                <w:bCs/>
              </w:rPr>
            </w:pPr>
            <w:r w:rsidRPr="0031593E">
              <w:rPr>
                <w:b/>
                <w:bCs/>
              </w:rPr>
              <w:t>Inertia</w:t>
            </w:r>
          </w:p>
        </w:tc>
        <w:tc>
          <w:tcPr>
            <w:tcW w:w="0" w:type="auto"/>
            <w:shd w:val="clear" w:color="auto" w:fill="C6D9F1" w:themeFill="text2" w:themeFillTint="33"/>
            <w:hideMark/>
          </w:tcPr>
          <w:p w14:paraId="47C0960E" w14:textId="77777777" w:rsidR="0058700A" w:rsidRPr="0031593E" w:rsidRDefault="0058700A" w:rsidP="0058700A">
            <w:pPr>
              <w:spacing w:after="200" w:line="276" w:lineRule="auto"/>
              <w:jc w:val="center"/>
              <w:rPr>
                <w:b/>
                <w:bCs/>
              </w:rPr>
            </w:pPr>
            <w:r w:rsidRPr="0031593E">
              <w:rPr>
                <w:b/>
                <w:bCs/>
              </w:rPr>
              <w:t>Silhouette Score</w:t>
            </w:r>
          </w:p>
        </w:tc>
      </w:tr>
      <w:tr w:rsidR="0058700A" w:rsidRPr="0031593E" w14:paraId="52806D82" w14:textId="77777777" w:rsidTr="0058700A">
        <w:trPr>
          <w:jc w:val="center"/>
        </w:trPr>
        <w:tc>
          <w:tcPr>
            <w:tcW w:w="2177" w:type="dxa"/>
            <w:hideMark/>
          </w:tcPr>
          <w:p w14:paraId="1697E49C" w14:textId="77777777" w:rsidR="0058700A" w:rsidRPr="0031593E" w:rsidRDefault="0058700A" w:rsidP="0058700A">
            <w:pPr>
              <w:spacing w:line="276" w:lineRule="auto"/>
              <w:jc w:val="center"/>
            </w:pPr>
            <w:r w:rsidRPr="0031593E">
              <w:t>2</w:t>
            </w:r>
          </w:p>
        </w:tc>
        <w:tc>
          <w:tcPr>
            <w:tcW w:w="0" w:type="auto"/>
            <w:hideMark/>
          </w:tcPr>
          <w:p w14:paraId="5C29E8F8" w14:textId="77777777" w:rsidR="0058700A" w:rsidRPr="0031593E" w:rsidRDefault="0058700A" w:rsidP="0058700A">
            <w:pPr>
              <w:spacing w:line="276" w:lineRule="auto"/>
              <w:jc w:val="center"/>
            </w:pPr>
            <w:r w:rsidRPr="0031593E">
              <w:t>151104.40</w:t>
            </w:r>
          </w:p>
        </w:tc>
        <w:tc>
          <w:tcPr>
            <w:tcW w:w="0" w:type="auto"/>
            <w:hideMark/>
          </w:tcPr>
          <w:p w14:paraId="4EDB6A0E" w14:textId="77777777" w:rsidR="0058700A" w:rsidRPr="0031593E" w:rsidRDefault="0058700A" w:rsidP="0058700A">
            <w:pPr>
              <w:spacing w:line="276" w:lineRule="auto"/>
              <w:jc w:val="center"/>
            </w:pPr>
            <w:r w:rsidRPr="0031593E">
              <w:t>0.302</w:t>
            </w:r>
          </w:p>
        </w:tc>
      </w:tr>
      <w:tr w:rsidR="0058700A" w:rsidRPr="0031593E" w14:paraId="662BD5A7" w14:textId="77777777" w:rsidTr="0058700A">
        <w:trPr>
          <w:jc w:val="center"/>
        </w:trPr>
        <w:tc>
          <w:tcPr>
            <w:tcW w:w="2177" w:type="dxa"/>
            <w:hideMark/>
          </w:tcPr>
          <w:p w14:paraId="23F5E693" w14:textId="77777777" w:rsidR="0058700A" w:rsidRPr="0031593E" w:rsidRDefault="0058700A" w:rsidP="0058700A">
            <w:pPr>
              <w:spacing w:line="276" w:lineRule="auto"/>
              <w:jc w:val="center"/>
            </w:pPr>
            <w:r w:rsidRPr="0031593E">
              <w:t>3</w:t>
            </w:r>
          </w:p>
        </w:tc>
        <w:tc>
          <w:tcPr>
            <w:tcW w:w="0" w:type="auto"/>
            <w:hideMark/>
          </w:tcPr>
          <w:p w14:paraId="2B9B60C8" w14:textId="77777777" w:rsidR="0058700A" w:rsidRPr="0031593E" w:rsidRDefault="0058700A" w:rsidP="0058700A">
            <w:pPr>
              <w:spacing w:line="276" w:lineRule="auto"/>
              <w:jc w:val="center"/>
            </w:pPr>
            <w:r w:rsidRPr="0031593E">
              <w:t>131368.17</w:t>
            </w:r>
          </w:p>
        </w:tc>
        <w:tc>
          <w:tcPr>
            <w:tcW w:w="0" w:type="auto"/>
            <w:hideMark/>
          </w:tcPr>
          <w:p w14:paraId="02DCA829" w14:textId="77777777" w:rsidR="0058700A" w:rsidRPr="0031593E" w:rsidRDefault="0058700A" w:rsidP="0058700A">
            <w:pPr>
              <w:spacing w:line="276" w:lineRule="auto"/>
              <w:jc w:val="center"/>
            </w:pPr>
            <w:r w:rsidRPr="0031593E">
              <w:t>0.285</w:t>
            </w:r>
          </w:p>
        </w:tc>
      </w:tr>
      <w:tr w:rsidR="0058700A" w:rsidRPr="0031593E" w14:paraId="5F6563EC" w14:textId="77777777" w:rsidTr="0058700A">
        <w:trPr>
          <w:jc w:val="center"/>
        </w:trPr>
        <w:tc>
          <w:tcPr>
            <w:tcW w:w="2177" w:type="dxa"/>
            <w:hideMark/>
          </w:tcPr>
          <w:p w14:paraId="3AB060AE" w14:textId="77777777" w:rsidR="0058700A" w:rsidRPr="0031593E" w:rsidRDefault="0058700A" w:rsidP="0058700A">
            <w:pPr>
              <w:spacing w:line="276" w:lineRule="auto"/>
              <w:jc w:val="center"/>
            </w:pPr>
            <w:r w:rsidRPr="0031593E">
              <w:t>4</w:t>
            </w:r>
          </w:p>
        </w:tc>
        <w:tc>
          <w:tcPr>
            <w:tcW w:w="0" w:type="auto"/>
            <w:hideMark/>
          </w:tcPr>
          <w:p w14:paraId="1B79CB1B" w14:textId="77777777" w:rsidR="0058700A" w:rsidRPr="0031593E" w:rsidRDefault="0058700A" w:rsidP="0058700A">
            <w:pPr>
              <w:spacing w:line="276" w:lineRule="auto"/>
              <w:jc w:val="center"/>
            </w:pPr>
            <w:r w:rsidRPr="0031593E">
              <w:t>120979.25</w:t>
            </w:r>
          </w:p>
        </w:tc>
        <w:tc>
          <w:tcPr>
            <w:tcW w:w="0" w:type="auto"/>
            <w:hideMark/>
          </w:tcPr>
          <w:p w14:paraId="2A7180C2" w14:textId="77777777" w:rsidR="0058700A" w:rsidRPr="0031593E" w:rsidRDefault="0058700A" w:rsidP="0058700A">
            <w:pPr>
              <w:spacing w:line="276" w:lineRule="auto"/>
              <w:jc w:val="center"/>
            </w:pPr>
            <w:r w:rsidRPr="0031593E">
              <w:t>0.243</w:t>
            </w:r>
          </w:p>
        </w:tc>
      </w:tr>
      <w:tr w:rsidR="0058700A" w:rsidRPr="0031593E" w14:paraId="34F81A80" w14:textId="77777777" w:rsidTr="0058700A">
        <w:trPr>
          <w:jc w:val="center"/>
        </w:trPr>
        <w:tc>
          <w:tcPr>
            <w:tcW w:w="2177" w:type="dxa"/>
            <w:hideMark/>
          </w:tcPr>
          <w:p w14:paraId="4FB73F95" w14:textId="77777777" w:rsidR="0058700A" w:rsidRPr="0031593E" w:rsidRDefault="0058700A" w:rsidP="0058700A">
            <w:pPr>
              <w:spacing w:line="276" w:lineRule="auto"/>
              <w:jc w:val="center"/>
            </w:pPr>
            <w:r w:rsidRPr="0031593E">
              <w:t>5</w:t>
            </w:r>
          </w:p>
        </w:tc>
        <w:tc>
          <w:tcPr>
            <w:tcW w:w="0" w:type="auto"/>
            <w:hideMark/>
          </w:tcPr>
          <w:p w14:paraId="440F11B8" w14:textId="77777777" w:rsidR="0058700A" w:rsidRPr="0031593E" w:rsidRDefault="0058700A" w:rsidP="0058700A">
            <w:pPr>
              <w:spacing w:line="276" w:lineRule="auto"/>
              <w:jc w:val="center"/>
            </w:pPr>
            <w:r w:rsidRPr="0031593E">
              <w:t>113218.79</w:t>
            </w:r>
          </w:p>
        </w:tc>
        <w:tc>
          <w:tcPr>
            <w:tcW w:w="0" w:type="auto"/>
            <w:hideMark/>
          </w:tcPr>
          <w:p w14:paraId="11278A7A" w14:textId="77777777" w:rsidR="0058700A" w:rsidRPr="0031593E" w:rsidRDefault="0058700A" w:rsidP="0058700A">
            <w:pPr>
              <w:spacing w:line="276" w:lineRule="auto"/>
              <w:jc w:val="center"/>
            </w:pPr>
            <w:r w:rsidRPr="0031593E">
              <w:t>0.212</w:t>
            </w:r>
          </w:p>
        </w:tc>
      </w:tr>
      <w:tr w:rsidR="0058700A" w:rsidRPr="0031593E" w14:paraId="4EBCB202" w14:textId="77777777" w:rsidTr="0058700A">
        <w:trPr>
          <w:jc w:val="center"/>
        </w:trPr>
        <w:tc>
          <w:tcPr>
            <w:tcW w:w="2177" w:type="dxa"/>
            <w:hideMark/>
          </w:tcPr>
          <w:p w14:paraId="2D1D7279" w14:textId="77777777" w:rsidR="0058700A" w:rsidRPr="0031593E" w:rsidRDefault="0058700A" w:rsidP="0058700A">
            <w:pPr>
              <w:spacing w:line="276" w:lineRule="auto"/>
              <w:jc w:val="center"/>
            </w:pPr>
            <w:r w:rsidRPr="0031593E">
              <w:t>6</w:t>
            </w:r>
          </w:p>
        </w:tc>
        <w:tc>
          <w:tcPr>
            <w:tcW w:w="0" w:type="auto"/>
            <w:hideMark/>
          </w:tcPr>
          <w:p w14:paraId="5DBD5ADB" w14:textId="77777777" w:rsidR="0058700A" w:rsidRPr="0031593E" w:rsidRDefault="0058700A" w:rsidP="0058700A">
            <w:pPr>
              <w:spacing w:line="276" w:lineRule="auto"/>
              <w:jc w:val="center"/>
            </w:pPr>
            <w:r w:rsidRPr="0031593E">
              <w:t>106283.66</w:t>
            </w:r>
          </w:p>
        </w:tc>
        <w:tc>
          <w:tcPr>
            <w:tcW w:w="0" w:type="auto"/>
            <w:hideMark/>
          </w:tcPr>
          <w:p w14:paraId="445367AA" w14:textId="77777777" w:rsidR="0058700A" w:rsidRPr="0031593E" w:rsidRDefault="0058700A" w:rsidP="0058700A">
            <w:pPr>
              <w:spacing w:line="276" w:lineRule="auto"/>
              <w:jc w:val="center"/>
            </w:pPr>
            <w:r w:rsidRPr="0031593E">
              <w:t>0.215</w:t>
            </w:r>
          </w:p>
        </w:tc>
      </w:tr>
      <w:tr w:rsidR="0058700A" w:rsidRPr="0031593E" w14:paraId="772E229D" w14:textId="77777777" w:rsidTr="0058700A">
        <w:trPr>
          <w:jc w:val="center"/>
        </w:trPr>
        <w:tc>
          <w:tcPr>
            <w:tcW w:w="2177" w:type="dxa"/>
            <w:hideMark/>
          </w:tcPr>
          <w:p w14:paraId="3805DAFB" w14:textId="77777777" w:rsidR="0058700A" w:rsidRPr="0031593E" w:rsidRDefault="0058700A" w:rsidP="0058700A">
            <w:pPr>
              <w:spacing w:line="276" w:lineRule="auto"/>
              <w:jc w:val="center"/>
            </w:pPr>
            <w:r w:rsidRPr="0031593E">
              <w:t>7</w:t>
            </w:r>
          </w:p>
        </w:tc>
        <w:tc>
          <w:tcPr>
            <w:tcW w:w="0" w:type="auto"/>
            <w:hideMark/>
          </w:tcPr>
          <w:p w14:paraId="53AEAA5F" w14:textId="77777777" w:rsidR="0058700A" w:rsidRPr="0031593E" w:rsidRDefault="0058700A" w:rsidP="0058700A">
            <w:pPr>
              <w:spacing w:line="276" w:lineRule="auto"/>
              <w:jc w:val="center"/>
            </w:pPr>
            <w:r w:rsidRPr="0031593E">
              <w:t>100414.55</w:t>
            </w:r>
          </w:p>
        </w:tc>
        <w:tc>
          <w:tcPr>
            <w:tcW w:w="0" w:type="auto"/>
            <w:hideMark/>
          </w:tcPr>
          <w:p w14:paraId="6ECADA85" w14:textId="77777777" w:rsidR="0058700A" w:rsidRPr="0031593E" w:rsidRDefault="0058700A" w:rsidP="0058700A">
            <w:pPr>
              <w:spacing w:line="276" w:lineRule="auto"/>
              <w:jc w:val="center"/>
            </w:pPr>
            <w:r w:rsidRPr="0031593E">
              <w:t>0.212</w:t>
            </w:r>
          </w:p>
        </w:tc>
      </w:tr>
      <w:tr w:rsidR="0058700A" w:rsidRPr="0031593E" w14:paraId="725CA6B4" w14:textId="77777777" w:rsidTr="0058700A">
        <w:trPr>
          <w:jc w:val="center"/>
        </w:trPr>
        <w:tc>
          <w:tcPr>
            <w:tcW w:w="2177" w:type="dxa"/>
            <w:hideMark/>
          </w:tcPr>
          <w:p w14:paraId="3FF2DC71" w14:textId="77777777" w:rsidR="0058700A" w:rsidRPr="0031593E" w:rsidRDefault="0058700A" w:rsidP="0058700A">
            <w:pPr>
              <w:spacing w:line="276" w:lineRule="auto"/>
              <w:jc w:val="center"/>
            </w:pPr>
            <w:r w:rsidRPr="0031593E">
              <w:t>8</w:t>
            </w:r>
          </w:p>
        </w:tc>
        <w:tc>
          <w:tcPr>
            <w:tcW w:w="0" w:type="auto"/>
            <w:hideMark/>
          </w:tcPr>
          <w:p w14:paraId="62FFBB2F" w14:textId="77777777" w:rsidR="0058700A" w:rsidRPr="0031593E" w:rsidRDefault="0058700A" w:rsidP="0058700A">
            <w:pPr>
              <w:spacing w:line="276" w:lineRule="auto"/>
              <w:jc w:val="center"/>
            </w:pPr>
            <w:r w:rsidRPr="0031593E">
              <w:t>96676.03</w:t>
            </w:r>
          </w:p>
        </w:tc>
        <w:tc>
          <w:tcPr>
            <w:tcW w:w="0" w:type="auto"/>
            <w:hideMark/>
          </w:tcPr>
          <w:p w14:paraId="07BCD5A4" w14:textId="77777777" w:rsidR="0058700A" w:rsidRPr="0031593E" w:rsidRDefault="0058700A" w:rsidP="0058700A">
            <w:pPr>
              <w:spacing w:line="276" w:lineRule="auto"/>
              <w:jc w:val="center"/>
            </w:pPr>
            <w:r w:rsidRPr="0031593E">
              <w:t>0.130</w:t>
            </w:r>
          </w:p>
        </w:tc>
      </w:tr>
    </w:tbl>
    <w:p w14:paraId="2EF08933" w14:textId="77777777" w:rsidR="0058700A" w:rsidRPr="0031593E" w:rsidRDefault="0058700A" w:rsidP="0058700A">
      <w:pPr>
        <w:jc w:val="center"/>
      </w:pPr>
    </w:p>
    <w:p w14:paraId="2CF3407B" w14:textId="2215B31E" w:rsidR="0058700A" w:rsidRPr="0031593E" w:rsidRDefault="0058700A" w:rsidP="00E755D1">
      <w:pPr>
        <w:jc w:val="both"/>
      </w:pPr>
      <w:r w:rsidRPr="0031593E">
        <w:lastRenderedPageBreak/>
        <w:t xml:space="preserve"> Although k=2 achieved the highest silhouette score (0.302) (Figure</w:t>
      </w:r>
      <w:r w:rsidR="00261D2E" w:rsidRPr="0031593E">
        <w:t xml:space="preserve"> </w:t>
      </w:r>
      <w:r w:rsidRPr="0031593E">
        <w:t xml:space="preserve">1),  k=3 </w:t>
      </w:r>
      <w:r w:rsidR="00FA1922" w:rsidRPr="0031593E">
        <w:t>remained</w:t>
      </w:r>
      <w:r w:rsidRPr="0031593E">
        <w:t xml:space="preserve"> competitive (0.285) and </w:t>
      </w:r>
      <w:r w:rsidR="00E755D1" w:rsidRPr="0031593E">
        <w:t>was easier to interpret because it separated shoppers into high-, medium-, and low-intent groups. The elbow plot also suggests that improvement in inertia began to flatten after three clusters</w:t>
      </w:r>
      <w:r w:rsidRPr="0031593E">
        <w:t xml:space="preserve"> (Figure 2 </w:t>
      </w:r>
      <w:r w:rsidR="001F3F8A" w:rsidRPr="0031593E">
        <w:t>and</w:t>
      </w:r>
      <w:r w:rsidRPr="0031593E">
        <w:t xml:space="preserve"> Table </w:t>
      </w:r>
      <w:r w:rsidR="00486D54" w:rsidRPr="0031593E">
        <w:t>2</w:t>
      </w:r>
      <w:r w:rsidRPr="0031593E">
        <w:t>)</w:t>
      </w:r>
      <w:r w:rsidR="00E755D1" w:rsidRPr="0031593E">
        <w:t>.</w:t>
      </w:r>
    </w:p>
    <w:p w14:paraId="60FE6C6B" w14:textId="12714694" w:rsidR="0058700A" w:rsidRPr="0031593E" w:rsidRDefault="0058700A" w:rsidP="008B79E3">
      <w:pPr>
        <w:spacing w:after="0"/>
        <w:jc w:val="center"/>
      </w:pPr>
      <w:r w:rsidRPr="0031593E">
        <w:t>Figure</w:t>
      </w:r>
      <w:r w:rsidR="00777D22" w:rsidRPr="0031593E">
        <w:t xml:space="preserve"> </w:t>
      </w:r>
      <w:r w:rsidRPr="0031593E">
        <w:t xml:space="preserve">1. </w:t>
      </w:r>
      <w:r w:rsidR="008B79E3" w:rsidRPr="0031593E">
        <w:t>K-means silhouette scores for different values of k</w:t>
      </w:r>
      <w:r w:rsidRPr="0031593E">
        <w:t>.</w:t>
      </w:r>
    </w:p>
    <w:p w14:paraId="394EE6AA" w14:textId="45099641" w:rsidR="0058700A" w:rsidRPr="0031593E" w:rsidRDefault="0058700A" w:rsidP="00AB78EF">
      <w:pPr>
        <w:jc w:val="center"/>
      </w:pPr>
      <w:r w:rsidRPr="0031593E">
        <w:rPr>
          <w:noProof/>
        </w:rPr>
        <w:drawing>
          <wp:inline distT="0" distB="0" distL="0" distR="0" wp14:anchorId="1BD626C3" wp14:editId="338B9CD4">
            <wp:extent cx="4772025" cy="2571750"/>
            <wp:effectExtent l="0" t="0" r="9525" b="0"/>
            <wp:docPr id="2086562912"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2912" name="Picture 1" descr="A graph with a line&#10;&#10;Description automatically generated"/>
                    <pic:cNvPicPr/>
                  </pic:nvPicPr>
                  <pic:blipFill>
                    <a:blip r:embed="rId8"/>
                    <a:stretch>
                      <a:fillRect/>
                    </a:stretch>
                  </pic:blipFill>
                  <pic:spPr>
                    <a:xfrm>
                      <a:off x="0" y="0"/>
                      <a:ext cx="4772025" cy="2571750"/>
                    </a:xfrm>
                    <a:prstGeom prst="rect">
                      <a:avLst/>
                    </a:prstGeom>
                  </pic:spPr>
                </pic:pic>
              </a:graphicData>
            </a:graphic>
          </wp:inline>
        </w:drawing>
      </w:r>
    </w:p>
    <w:p w14:paraId="665714F4" w14:textId="77777777" w:rsidR="00AB78EF" w:rsidRPr="0031593E" w:rsidRDefault="00AB78EF" w:rsidP="008B79E3"/>
    <w:p w14:paraId="0D3E0403" w14:textId="35CBBEAA" w:rsidR="0058700A" w:rsidRPr="0031593E" w:rsidRDefault="008B79E3" w:rsidP="00261D2E">
      <w:pPr>
        <w:spacing w:after="0"/>
        <w:jc w:val="center"/>
      </w:pPr>
      <w:r w:rsidRPr="0031593E">
        <w:t>Figure 2. K-means elbow plot using inertia</w:t>
      </w:r>
    </w:p>
    <w:p w14:paraId="7234EE06" w14:textId="36EC4C9A" w:rsidR="00AB78EF" w:rsidRPr="0031593E" w:rsidRDefault="00AB78EF" w:rsidP="00AB78EF">
      <w:pPr>
        <w:jc w:val="center"/>
      </w:pPr>
      <w:r w:rsidRPr="0031593E">
        <w:rPr>
          <w:noProof/>
        </w:rPr>
        <w:drawing>
          <wp:inline distT="0" distB="0" distL="0" distR="0" wp14:anchorId="22438C1C" wp14:editId="3F018208">
            <wp:extent cx="3419475" cy="2457450"/>
            <wp:effectExtent l="0" t="0" r="9525" b="0"/>
            <wp:docPr id="526999993"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9993" name="Picture 1" descr="A graph with a blue line&#10;&#10;Description automatically generated"/>
                    <pic:cNvPicPr/>
                  </pic:nvPicPr>
                  <pic:blipFill>
                    <a:blip r:embed="rId9"/>
                    <a:stretch>
                      <a:fillRect/>
                    </a:stretch>
                  </pic:blipFill>
                  <pic:spPr>
                    <a:xfrm>
                      <a:off x="0" y="0"/>
                      <a:ext cx="3419475" cy="2457450"/>
                    </a:xfrm>
                    <a:prstGeom prst="rect">
                      <a:avLst/>
                    </a:prstGeom>
                  </pic:spPr>
                </pic:pic>
              </a:graphicData>
            </a:graphic>
          </wp:inline>
        </w:drawing>
      </w:r>
    </w:p>
    <w:p w14:paraId="2955510B" w14:textId="79C497AD" w:rsidR="00B33FCC" w:rsidRPr="0031593E" w:rsidRDefault="00000000" w:rsidP="00261D2E">
      <w:pPr>
        <w:jc w:val="both"/>
      </w:pPr>
      <w:r w:rsidRPr="0031593E">
        <w:t>The k=3 solution separated a high-intent group, a medium-intent group, and a very low-intent group. The high-intent cluster had the highest PageValues, the longest product-related duration, and a purchase rate of 28.26%</w:t>
      </w:r>
      <w:r w:rsidR="0058700A" w:rsidRPr="0031593E">
        <w:t xml:space="preserve"> ( Table </w:t>
      </w:r>
      <w:r w:rsidR="008B79E3" w:rsidRPr="0031593E">
        <w:t>3</w:t>
      </w:r>
      <w:r w:rsidR="0058700A" w:rsidRPr="0031593E">
        <w:t>)</w:t>
      </w:r>
      <w:r w:rsidRPr="0031593E">
        <w:t xml:space="preserve">. The medium-intent cluster had a purchase rate of 14.95%, close to the dataset average. The low-intent cluster showed almost no </w:t>
      </w:r>
      <w:r w:rsidR="00FA1922" w:rsidRPr="0031593E">
        <w:t>effective</w:t>
      </w:r>
      <w:r w:rsidRPr="0031593E">
        <w:t xml:space="preserve"> engagement, much higher exit behavior, and a purchase rate of only 0.57%.</w:t>
      </w:r>
    </w:p>
    <w:p w14:paraId="7E68FF1F" w14:textId="77777777" w:rsidR="00E755D1" w:rsidRPr="0031593E" w:rsidRDefault="00E755D1" w:rsidP="00261D2E">
      <w:pPr>
        <w:jc w:val="both"/>
      </w:pPr>
    </w:p>
    <w:p w14:paraId="5803DBF4" w14:textId="77777777" w:rsidR="00261D2E" w:rsidRPr="0031593E" w:rsidRDefault="00261D2E" w:rsidP="0058700A"/>
    <w:p w14:paraId="67E20726" w14:textId="7990C0CB" w:rsidR="0058700A" w:rsidRPr="0031593E" w:rsidRDefault="0058700A" w:rsidP="0058700A">
      <w:pPr>
        <w:pStyle w:val="Heading2"/>
        <w:jc w:val="center"/>
        <w:rPr>
          <w:rFonts w:ascii="Aptos" w:hAnsi="Aptos"/>
          <w:b w:val="0"/>
          <w:bCs w:val="0"/>
          <w:sz w:val="22"/>
          <w:szCs w:val="24"/>
        </w:rPr>
      </w:pPr>
      <w:r w:rsidRPr="0031593E">
        <w:rPr>
          <w:rFonts w:ascii="Aptos" w:hAnsi="Aptos"/>
          <w:b w:val="0"/>
          <w:bCs w:val="0"/>
          <w:sz w:val="22"/>
          <w:szCs w:val="24"/>
        </w:rPr>
        <w:lastRenderedPageBreak/>
        <w:t xml:space="preserve">Table </w:t>
      </w:r>
      <w:r w:rsidR="008B79E3" w:rsidRPr="0031593E">
        <w:rPr>
          <w:rFonts w:ascii="Aptos" w:hAnsi="Aptos"/>
          <w:b w:val="0"/>
          <w:bCs w:val="0"/>
          <w:sz w:val="22"/>
          <w:szCs w:val="24"/>
        </w:rPr>
        <w:t>3</w:t>
      </w:r>
      <w:r w:rsidRPr="0031593E">
        <w:rPr>
          <w:rFonts w:ascii="Aptos" w:hAnsi="Aptos"/>
          <w:b w:val="0"/>
          <w:bCs w:val="0"/>
          <w:sz w:val="22"/>
          <w:szCs w:val="24"/>
        </w:rPr>
        <w:t>. k=3 revenue by cluster</w:t>
      </w:r>
    </w:p>
    <w:tbl>
      <w:tblPr>
        <w:tblStyle w:val="TableGrid"/>
        <w:tblW w:w="0" w:type="auto"/>
        <w:jc w:val="center"/>
        <w:tblLook w:val="04A0" w:firstRow="1" w:lastRow="0" w:firstColumn="1" w:lastColumn="0" w:noHBand="0" w:noVBand="1"/>
      </w:tblPr>
      <w:tblGrid>
        <w:gridCol w:w="960"/>
        <w:gridCol w:w="749"/>
        <w:gridCol w:w="1593"/>
        <w:gridCol w:w="3277"/>
      </w:tblGrid>
      <w:tr w:rsidR="0058700A" w:rsidRPr="0031593E" w14:paraId="298823B0" w14:textId="77777777" w:rsidTr="0058700A">
        <w:trPr>
          <w:jc w:val="center"/>
        </w:trPr>
        <w:tc>
          <w:tcPr>
            <w:tcW w:w="0" w:type="auto"/>
            <w:shd w:val="clear" w:color="auto" w:fill="C6D9F1" w:themeFill="text2" w:themeFillTint="33"/>
            <w:hideMark/>
          </w:tcPr>
          <w:p w14:paraId="6F52904C" w14:textId="77777777" w:rsidR="0058700A" w:rsidRPr="0031593E" w:rsidRDefault="0058700A" w:rsidP="0058700A">
            <w:pPr>
              <w:jc w:val="center"/>
              <w:rPr>
                <w:rFonts w:eastAsia="Times New Roman" w:cs="Times New Roman"/>
                <w:b/>
                <w:bCs/>
              </w:rPr>
            </w:pPr>
            <w:r w:rsidRPr="0031593E">
              <w:rPr>
                <w:rFonts w:eastAsia="Times New Roman" w:cs="Times New Roman"/>
                <w:b/>
                <w:bCs/>
              </w:rPr>
              <w:t>Cluster</w:t>
            </w:r>
          </w:p>
        </w:tc>
        <w:tc>
          <w:tcPr>
            <w:tcW w:w="0" w:type="auto"/>
            <w:shd w:val="clear" w:color="auto" w:fill="C6D9F1" w:themeFill="text2" w:themeFillTint="33"/>
            <w:hideMark/>
          </w:tcPr>
          <w:p w14:paraId="4D76B203" w14:textId="77777777" w:rsidR="0058700A" w:rsidRPr="0031593E" w:rsidRDefault="0058700A" w:rsidP="0058700A">
            <w:pPr>
              <w:jc w:val="right"/>
              <w:rPr>
                <w:rFonts w:eastAsia="Times New Roman" w:cs="Times New Roman"/>
                <w:b/>
                <w:bCs/>
              </w:rPr>
            </w:pPr>
            <w:r w:rsidRPr="0031593E">
              <w:rPr>
                <w:rFonts w:eastAsia="Times New Roman" w:cs="Times New Roman"/>
                <w:b/>
                <w:bCs/>
              </w:rPr>
              <w:t>Size</w:t>
            </w:r>
          </w:p>
        </w:tc>
        <w:tc>
          <w:tcPr>
            <w:tcW w:w="0" w:type="auto"/>
            <w:shd w:val="clear" w:color="auto" w:fill="C6D9F1" w:themeFill="text2" w:themeFillTint="33"/>
            <w:hideMark/>
          </w:tcPr>
          <w:p w14:paraId="5D980769" w14:textId="77777777" w:rsidR="0058700A" w:rsidRPr="0031593E" w:rsidRDefault="0058700A" w:rsidP="0058700A">
            <w:pPr>
              <w:jc w:val="right"/>
              <w:rPr>
                <w:rFonts w:eastAsia="Times New Roman" w:cs="Times New Roman"/>
                <w:b/>
                <w:bCs/>
              </w:rPr>
            </w:pPr>
            <w:r w:rsidRPr="0031593E">
              <w:rPr>
                <w:rFonts w:eastAsia="Times New Roman" w:cs="Times New Roman"/>
                <w:b/>
                <w:bCs/>
              </w:rPr>
              <w:t>Revenue Rate</w:t>
            </w:r>
          </w:p>
        </w:tc>
        <w:tc>
          <w:tcPr>
            <w:tcW w:w="0" w:type="auto"/>
            <w:shd w:val="clear" w:color="auto" w:fill="C6D9F1" w:themeFill="text2" w:themeFillTint="33"/>
            <w:hideMark/>
          </w:tcPr>
          <w:p w14:paraId="2C613DAF" w14:textId="77777777" w:rsidR="0058700A" w:rsidRPr="0031593E" w:rsidRDefault="0058700A" w:rsidP="0058700A">
            <w:pPr>
              <w:jc w:val="center"/>
              <w:rPr>
                <w:rFonts w:eastAsia="Times New Roman" w:cs="Times New Roman"/>
                <w:b/>
                <w:bCs/>
              </w:rPr>
            </w:pPr>
            <w:r w:rsidRPr="0031593E">
              <w:rPr>
                <w:rFonts w:eastAsia="Times New Roman" w:cs="Times New Roman"/>
                <w:b/>
                <w:bCs/>
              </w:rPr>
              <w:t>Interpretation</w:t>
            </w:r>
          </w:p>
        </w:tc>
      </w:tr>
      <w:tr w:rsidR="0058700A" w:rsidRPr="0031593E" w14:paraId="03137C04" w14:textId="77777777" w:rsidTr="0058700A">
        <w:trPr>
          <w:jc w:val="center"/>
        </w:trPr>
        <w:tc>
          <w:tcPr>
            <w:tcW w:w="0" w:type="auto"/>
            <w:hideMark/>
          </w:tcPr>
          <w:p w14:paraId="66CDEADB" w14:textId="77777777" w:rsidR="0058700A" w:rsidRPr="0031593E" w:rsidRDefault="0058700A" w:rsidP="0058700A">
            <w:pPr>
              <w:rPr>
                <w:rFonts w:eastAsia="Times New Roman" w:cs="Times New Roman"/>
              </w:rPr>
            </w:pPr>
            <w:r w:rsidRPr="0031593E">
              <w:rPr>
                <w:rFonts w:eastAsia="Times New Roman" w:cs="Times New Roman"/>
              </w:rPr>
              <w:t>0</w:t>
            </w:r>
          </w:p>
        </w:tc>
        <w:tc>
          <w:tcPr>
            <w:tcW w:w="0" w:type="auto"/>
            <w:hideMark/>
          </w:tcPr>
          <w:p w14:paraId="04B7BE2F" w14:textId="77777777" w:rsidR="0058700A" w:rsidRPr="0031593E" w:rsidRDefault="0058700A" w:rsidP="0058700A">
            <w:pPr>
              <w:jc w:val="right"/>
              <w:rPr>
                <w:rFonts w:eastAsia="Times New Roman" w:cs="Times New Roman"/>
              </w:rPr>
            </w:pPr>
            <w:r w:rsidRPr="0031593E">
              <w:rPr>
                <w:rFonts w:eastAsia="Times New Roman" w:cs="Times New Roman"/>
              </w:rPr>
              <w:t>1,628</w:t>
            </w:r>
          </w:p>
        </w:tc>
        <w:tc>
          <w:tcPr>
            <w:tcW w:w="0" w:type="auto"/>
            <w:hideMark/>
          </w:tcPr>
          <w:p w14:paraId="1807D6C3" w14:textId="77777777" w:rsidR="0058700A" w:rsidRPr="0031593E" w:rsidRDefault="0058700A" w:rsidP="0058700A">
            <w:pPr>
              <w:jc w:val="right"/>
              <w:rPr>
                <w:rFonts w:eastAsia="Times New Roman" w:cs="Times New Roman"/>
              </w:rPr>
            </w:pPr>
            <w:r w:rsidRPr="0031593E">
              <w:rPr>
                <w:rFonts w:eastAsia="Times New Roman" w:cs="Times New Roman"/>
              </w:rPr>
              <w:t>28.26%</w:t>
            </w:r>
          </w:p>
        </w:tc>
        <w:tc>
          <w:tcPr>
            <w:tcW w:w="0" w:type="auto"/>
            <w:hideMark/>
          </w:tcPr>
          <w:p w14:paraId="7FC6A777" w14:textId="77777777" w:rsidR="0058700A" w:rsidRPr="0031593E" w:rsidRDefault="0058700A" w:rsidP="0058700A">
            <w:pPr>
              <w:rPr>
                <w:rFonts w:eastAsia="Times New Roman" w:cs="Times New Roman"/>
              </w:rPr>
            </w:pPr>
            <w:proofErr w:type="gramStart"/>
            <w:r w:rsidRPr="0031593E">
              <w:rPr>
                <w:rFonts w:eastAsia="Times New Roman" w:cs="Times New Roman"/>
              </w:rPr>
              <w:t>High-intent</w:t>
            </w:r>
            <w:proofErr w:type="gramEnd"/>
            <w:r w:rsidRPr="0031593E">
              <w:rPr>
                <w:rFonts w:eastAsia="Times New Roman" w:cs="Times New Roman"/>
              </w:rPr>
              <w:t xml:space="preserve"> / deep engagement</w:t>
            </w:r>
          </w:p>
        </w:tc>
      </w:tr>
      <w:tr w:rsidR="0058700A" w:rsidRPr="0031593E" w14:paraId="120CF0CC" w14:textId="77777777" w:rsidTr="0058700A">
        <w:trPr>
          <w:jc w:val="center"/>
        </w:trPr>
        <w:tc>
          <w:tcPr>
            <w:tcW w:w="0" w:type="auto"/>
            <w:hideMark/>
          </w:tcPr>
          <w:p w14:paraId="1D895BA1" w14:textId="77777777" w:rsidR="0058700A" w:rsidRPr="0031593E" w:rsidRDefault="0058700A" w:rsidP="0058700A">
            <w:pPr>
              <w:rPr>
                <w:rFonts w:eastAsia="Times New Roman" w:cs="Times New Roman"/>
              </w:rPr>
            </w:pPr>
            <w:r w:rsidRPr="0031593E">
              <w:rPr>
                <w:rFonts w:eastAsia="Times New Roman" w:cs="Times New Roman"/>
              </w:rPr>
              <w:t>1</w:t>
            </w:r>
          </w:p>
        </w:tc>
        <w:tc>
          <w:tcPr>
            <w:tcW w:w="0" w:type="auto"/>
            <w:hideMark/>
          </w:tcPr>
          <w:p w14:paraId="398CEF7B" w14:textId="77777777" w:rsidR="0058700A" w:rsidRPr="0031593E" w:rsidRDefault="0058700A" w:rsidP="0058700A">
            <w:pPr>
              <w:jc w:val="right"/>
              <w:rPr>
                <w:rFonts w:eastAsia="Times New Roman" w:cs="Times New Roman"/>
              </w:rPr>
            </w:pPr>
            <w:r w:rsidRPr="0031593E">
              <w:rPr>
                <w:rFonts w:eastAsia="Times New Roman" w:cs="Times New Roman"/>
              </w:rPr>
              <w:t>9,647</w:t>
            </w:r>
          </w:p>
        </w:tc>
        <w:tc>
          <w:tcPr>
            <w:tcW w:w="0" w:type="auto"/>
            <w:hideMark/>
          </w:tcPr>
          <w:p w14:paraId="6ECC10CE" w14:textId="77777777" w:rsidR="0058700A" w:rsidRPr="0031593E" w:rsidRDefault="0058700A" w:rsidP="0058700A">
            <w:pPr>
              <w:jc w:val="right"/>
              <w:rPr>
                <w:rFonts w:eastAsia="Times New Roman" w:cs="Times New Roman"/>
              </w:rPr>
            </w:pPr>
            <w:r w:rsidRPr="0031593E">
              <w:rPr>
                <w:rFonts w:eastAsia="Times New Roman" w:cs="Times New Roman"/>
              </w:rPr>
              <w:t>14.95%</w:t>
            </w:r>
          </w:p>
        </w:tc>
        <w:tc>
          <w:tcPr>
            <w:tcW w:w="0" w:type="auto"/>
            <w:hideMark/>
          </w:tcPr>
          <w:p w14:paraId="25ADA7D9" w14:textId="5C4EF3A3" w:rsidR="0058700A" w:rsidRPr="0031593E" w:rsidRDefault="0058700A" w:rsidP="0058700A">
            <w:pPr>
              <w:rPr>
                <w:rFonts w:eastAsia="Times New Roman" w:cs="Times New Roman"/>
              </w:rPr>
            </w:pPr>
            <w:r w:rsidRPr="0031593E">
              <w:rPr>
                <w:rFonts w:eastAsia="Times New Roman" w:cs="Times New Roman"/>
              </w:rPr>
              <w:t>Moderate</w:t>
            </w:r>
            <w:r w:rsidR="00BC46C0" w:rsidRPr="0031593E">
              <w:rPr>
                <w:rFonts w:eastAsia="Times New Roman" w:cs="Times New Roman"/>
              </w:rPr>
              <w:t>/</w:t>
            </w:r>
            <w:r w:rsidRPr="0031593E">
              <w:rPr>
                <w:rFonts w:eastAsia="Times New Roman" w:cs="Times New Roman"/>
              </w:rPr>
              <w:t>ordinary browsing</w:t>
            </w:r>
          </w:p>
        </w:tc>
      </w:tr>
      <w:tr w:rsidR="0058700A" w:rsidRPr="0031593E" w14:paraId="00D1744E" w14:textId="77777777" w:rsidTr="0058700A">
        <w:trPr>
          <w:jc w:val="center"/>
        </w:trPr>
        <w:tc>
          <w:tcPr>
            <w:tcW w:w="0" w:type="auto"/>
            <w:hideMark/>
          </w:tcPr>
          <w:p w14:paraId="157E8818" w14:textId="77777777" w:rsidR="0058700A" w:rsidRPr="0031593E" w:rsidRDefault="0058700A" w:rsidP="0058700A">
            <w:pPr>
              <w:rPr>
                <w:rFonts w:eastAsia="Times New Roman" w:cs="Times New Roman"/>
              </w:rPr>
            </w:pPr>
            <w:r w:rsidRPr="0031593E">
              <w:rPr>
                <w:rFonts w:eastAsia="Times New Roman" w:cs="Times New Roman"/>
              </w:rPr>
              <w:t>2</w:t>
            </w:r>
          </w:p>
        </w:tc>
        <w:tc>
          <w:tcPr>
            <w:tcW w:w="0" w:type="auto"/>
            <w:hideMark/>
          </w:tcPr>
          <w:p w14:paraId="3237CD39" w14:textId="77777777" w:rsidR="0058700A" w:rsidRPr="0031593E" w:rsidRDefault="0058700A" w:rsidP="0058700A">
            <w:pPr>
              <w:jc w:val="right"/>
              <w:rPr>
                <w:rFonts w:eastAsia="Times New Roman" w:cs="Times New Roman"/>
              </w:rPr>
            </w:pPr>
            <w:r w:rsidRPr="0031593E">
              <w:rPr>
                <w:rFonts w:eastAsia="Times New Roman" w:cs="Times New Roman"/>
              </w:rPr>
              <w:t>1,055</w:t>
            </w:r>
          </w:p>
        </w:tc>
        <w:tc>
          <w:tcPr>
            <w:tcW w:w="0" w:type="auto"/>
            <w:hideMark/>
          </w:tcPr>
          <w:p w14:paraId="21C8C8A5" w14:textId="77777777" w:rsidR="0058700A" w:rsidRPr="0031593E" w:rsidRDefault="0058700A" w:rsidP="0058700A">
            <w:pPr>
              <w:jc w:val="right"/>
              <w:rPr>
                <w:rFonts w:eastAsia="Times New Roman" w:cs="Times New Roman"/>
              </w:rPr>
            </w:pPr>
            <w:r w:rsidRPr="0031593E">
              <w:rPr>
                <w:rFonts w:eastAsia="Times New Roman" w:cs="Times New Roman"/>
              </w:rPr>
              <w:t>0.57%</w:t>
            </w:r>
          </w:p>
        </w:tc>
        <w:tc>
          <w:tcPr>
            <w:tcW w:w="0" w:type="auto"/>
            <w:hideMark/>
          </w:tcPr>
          <w:p w14:paraId="2EC6199D" w14:textId="77777777" w:rsidR="0058700A" w:rsidRPr="0031593E" w:rsidRDefault="0058700A" w:rsidP="0058700A">
            <w:pPr>
              <w:rPr>
                <w:rFonts w:eastAsia="Times New Roman" w:cs="Times New Roman"/>
              </w:rPr>
            </w:pPr>
            <w:r w:rsidRPr="0031593E">
              <w:rPr>
                <w:rFonts w:eastAsia="Times New Roman" w:cs="Times New Roman"/>
              </w:rPr>
              <w:t xml:space="preserve">Very </w:t>
            </w:r>
            <w:proofErr w:type="gramStart"/>
            <w:r w:rsidRPr="0031593E">
              <w:rPr>
                <w:rFonts w:eastAsia="Times New Roman" w:cs="Times New Roman"/>
              </w:rPr>
              <w:t>low-intent</w:t>
            </w:r>
            <w:proofErr w:type="gramEnd"/>
            <w:r w:rsidRPr="0031593E">
              <w:rPr>
                <w:rFonts w:eastAsia="Times New Roman" w:cs="Times New Roman"/>
              </w:rPr>
              <w:t xml:space="preserve"> / shallow visitors</w:t>
            </w:r>
          </w:p>
        </w:tc>
      </w:tr>
    </w:tbl>
    <w:p w14:paraId="7BB438F3" w14:textId="77777777" w:rsidR="00777D22" w:rsidRPr="0031593E" w:rsidRDefault="00777D22">
      <w:pPr>
        <w:pStyle w:val="Heading2"/>
        <w:rPr>
          <w:rFonts w:ascii="Aptos" w:hAnsi="Aptos"/>
        </w:rPr>
      </w:pPr>
    </w:p>
    <w:p w14:paraId="4912E7AA" w14:textId="1EAD5C22" w:rsidR="00B33FCC" w:rsidRPr="0031593E" w:rsidRDefault="00000000">
      <w:pPr>
        <w:pStyle w:val="Heading2"/>
        <w:rPr>
          <w:rFonts w:ascii="Aptos" w:hAnsi="Aptos"/>
        </w:rPr>
      </w:pPr>
      <w:r w:rsidRPr="0031593E">
        <w:rPr>
          <w:rFonts w:ascii="Aptos" w:hAnsi="Aptos"/>
        </w:rPr>
        <w:t>5.3 GMM Model Selection</w:t>
      </w:r>
    </w:p>
    <w:p w14:paraId="00CCF7DA" w14:textId="35855A45" w:rsidR="0058700A" w:rsidRPr="0031593E" w:rsidRDefault="00000000" w:rsidP="00261D2E">
      <w:pPr>
        <w:jc w:val="both"/>
      </w:pPr>
      <w:r w:rsidRPr="0031593E">
        <w:t xml:space="preserve">For GMM, I evaluated component counts from 2 to 6 under spherical, tied, diagonal, and full covariance </w:t>
      </w:r>
      <w:r w:rsidR="00FA1922" w:rsidRPr="0031593E">
        <w:t>forms</w:t>
      </w:r>
      <w:r w:rsidR="0058700A" w:rsidRPr="0031593E">
        <w:t xml:space="preserve"> (Table </w:t>
      </w:r>
      <w:r w:rsidR="008B79E3" w:rsidRPr="0031593E">
        <w:t>4</w:t>
      </w:r>
      <w:r w:rsidR="0058700A" w:rsidRPr="0031593E">
        <w:t>)</w:t>
      </w:r>
      <w:r w:rsidRPr="0031593E">
        <w:t xml:space="preserve">. </w:t>
      </w:r>
      <w:r w:rsidR="0058700A" w:rsidRPr="0031593E">
        <w:t>The full covariance model with 6 components achieved the lowest BIC and AIC, while the tied covariance model produced a stronger silhouette score and more interpretable separation.</w:t>
      </w:r>
      <w:r w:rsidR="00261D2E" w:rsidRPr="0031593E">
        <w:t xml:space="preserve"> </w:t>
      </w:r>
      <w:r w:rsidR="0058700A" w:rsidRPr="0031593E">
        <w:t>I use</w:t>
      </w:r>
      <w:r w:rsidR="00486D54" w:rsidRPr="0031593E">
        <w:t>d</w:t>
      </w:r>
      <w:r w:rsidR="0058700A" w:rsidRPr="0031593E">
        <w:t xml:space="preserve"> BIC as the primary selection criterion because it penalizes model complexity more strongly than AIC. Based on BIC, the best-fitting GMM was the full covariance model with 6 components.</w:t>
      </w:r>
    </w:p>
    <w:p w14:paraId="492B00E9" w14:textId="1EA8D92B" w:rsidR="0058700A" w:rsidRPr="0031593E" w:rsidRDefault="0058700A" w:rsidP="0058700A">
      <w:pPr>
        <w:spacing w:after="0"/>
      </w:pPr>
      <w:r w:rsidRPr="0031593E">
        <w:tab/>
      </w:r>
      <w:r w:rsidRPr="0031593E">
        <w:tab/>
      </w:r>
      <w:r w:rsidRPr="0031593E">
        <w:tab/>
      </w:r>
      <w:r w:rsidRPr="0031593E">
        <w:tab/>
        <w:t xml:space="preserve">Table </w:t>
      </w:r>
      <w:r w:rsidR="008B79E3" w:rsidRPr="0031593E">
        <w:t>4</w:t>
      </w:r>
      <w:r w:rsidRPr="0031593E">
        <w:t>. GMM model selection table</w:t>
      </w:r>
    </w:p>
    <w:tbl>
      <w:tblPr>
        <w:tblStyle w:val="TableGrid"/>
        <w:tblW w:w="0" w:type="auto"/>
        <w:jc w:val="center"/>
        <w:tblLook w:val="04A0" w:firstRow="1" w:lastRow="0" w:firstColumn="1" w:lastColumn="0" w:noHBand="0" w:noVBand="1"/>
      </w:tblPr>
      <w:tblGrid>
        <w:gridCol w:w="1725"/>
        <w:gridCol w:w="1399"/>
        <w:gridCol w:w="1058"/>
        <w:gridCol w:w="1058"/>
        <w:gridCol w:w="1730"/>
      </w:tblGrid>
      <w:tr w:rsidR="0058700A" w:rsidRPr="0031593E" w14:paraId="5EA44C1E" w14:textId="77777777" w:rsidTr="0058700A">
        <w:trPr>
          <w:jc w:val="center"/>
        </w:trPr>
        <w:tc>
          <w:tcPr>
            <w:tcW w:w="0" w:type="auto"/>
            <w:shd w:val="clear" w:color="auto" w:fill="C6D9F1" w:themeFill="text2" w:themeFillTint="33"/>
            <w:hideMark/>
          </w:tcPr>
          <w:p w14:paraId="5A464AD9" w14:textId="77777777" w:rsidR="0058700A" w:rsidRPr="0031593E" w:rsidRDefault="0058700A" w:rsidP="0058700A">
            <w:pPr>
              <w:rPr>
                <w:b/>
                <w:sz w:val="20"/>
              </w:rPr>
            </w:pPr>
            <w:r w:rsidRPr="0031593E">
              <w:rPr>
                <w:b/>
                <w:sz w:val="20"/>
              </w:rPr>
              <w:t>Covariance Type</w:t>
            </w:r>
          </w:p>
        </w:tc>
        <w:tc>
          <w:tcPr>
            <w:tcW w:w="0" w:type="auto"/>
            <w:shd w:val="clear" w:color="auto" w:fill="C6D9F1" w:themeFill="text2" w:themeFillTint="33"/>
            <w:hideMark/>
          </w:tcPr>
          <w:p w14:paraId="55B254FA" w14:textId="77777777" w:rsidR="0058700A" w:rsidRPr="0031593E" w:rsidRDefault="0058700A" w:rsidP="0058700A">
            <w:pPr>
              <w:rPr>
                <w:b/>
                <w:sz w:val="20"/>
              </w:rPr>
            </w:pPr>
            <w:r w:rsidRPr="0031593E">
              <w:rPr>
                <w:b/>
                <w:sz w:val="20"/>
              </w:rPr>
              <w:t>Components</w:t>
            </w:r>
          </w:p>
        </w:tc>
        <w:tc>
          <w:tcPr>
            <w:tcW w:w="0" w:type="auto"/>
            <w:shd w:val="clear" w:color="auto" w:fill="C6D9F1" w:themeFill="text2" w:themeFillTint="33"/>
            <w:hideMark/>
          </w:tcPr>
          <w:p w14:paraId="3572D51C" w14:textId="77777777" w:rsidR="0058700A" w:rsidRPr="0031593E" w:rsidRDefault="0058700A" w:rsidP="0058700A">
            <w:pPr>
              <w:rPr>
                <w:b/>
                <w:sz w:val="20"/>
              </w:rPr>
            </w:pPr>
            <w:r w:rsidRPr="0031593E">
              <w:rPr>
                <w:b/>
                <w:sz w:val="20"/>
              </w:rPr>
              <w:t>BIC</w:t>
            </w:r>
          </w:p>
        </w:tc>
        <w:tc>
          <w:tcPr>
            <w:tcW w:w="0" w:type="auto"/>
            <w:shd w:val="clear" w:color="auto" w:fill="C6D9F1" w:themeFill="text2" w:themeFillTint="33"/>
            <w:hideMark/>
          </w:tcPr>
          <w:p w14:paraId="1166684B" w14:textId="77777777" w:rsidR="0058700A" w:rsidRPr="0031593E" w:rsidRDefault="0058700A" w:rsidP="0058700A">
            <w:pPr>
              <w:rPr>
                <w:b/>
                <w:sz w:val="20"/>
              </w:rPr>
            </w:pPr>
            <w:r w:rsidRPr="0031593E">
              <w:rPr>
                <w:b/>
                <w:sz w:val="20"/>
              </w:rPr>
              <w:t>AIC</w:t>
            </w:r>
          </w:p>
        </w:tc>
        <w:tc>
          <w:tcPr>
            <w:tcW w:w="0" w:type="auto"/>
            <w:shd w:val="clear" w:color="auto" w:fill="C6D9F1" w:themeFill="text2" w:themeFillTint="33"/>
            <w:hideMark/>
          </w:tcPr>
          <w:p w14:paraId="20BBC5E9" w14:textId="77777777" w:rsidR="0058700A" w:rsidRPr="0031593E" w:rsidRDefault="0058700A" w:rsidP="0058700A">
            <w:pPr>
              <w:rPr>
                <w:b/>
                <w:sz w:val="20"/>
              </w:rPr>
            </w:pPr>
            <w:r w:rsidRPr="0031593E">
              <w:rPr>
                <w:b/>
                <w:sz w:val="20"/>
              </w:rPr>
              <w:t>Silhouette Score</w:t>
            </w:r>
          </w:p>
        </w:tc>
      </w:tr>
      <w:tr w:rsidR="0058700A" w:rsidRPr="0031593E" w14:paraId="0F9E4E0D" w14:textId="77777777" w:rsidTr="0058700A">
        <w:trPr>
          <w:jc w:val="center"/>
        </w:trPr>
        <w:tc>
          <w:tcPr>
            <w:tcW w:w="0" w:type="auto"/>
            <w:hideMark/>
          </w:tcPr>
          <w:p w14:paraId="6008F7E2" w14:textId="77777777" w:rsidR="0058700A" w:rsidRPr="0031593E" w:rsidRDefault="0058700A" w:rsidP="0058700A">
            <w:pPr>
              <w:rPr>
                <w:rFonts w:eastAsia="Times New Roman" w:cs="Times New Roman"/>
              </w:rPr>
            </w:pPr>
            <w:r w:rsidRPr="0031593E">
              <w:rPr>
                <w:rFonts w:eastAsia="Times New Roman" w:cs="Times New Roman"/>
              </w:rPr>
              <w:t>Full</w:t>
            </w:r>
          </w:p>
        </w:tc>
        <w:tc>
          <w:tcPr>
            <w:tcW w:w="0" w:type="auto"/>
            <w:hideMark/>
          </w:tcPr>
          <w:p w14:paraId="531A82E6" w14:textId="77777777" w:rsidR="0058700A" w:rsidRPr="0031593E" w:rsidRDefault="0058700A" w:rsidP="0058700A">
            <w:pPr>
              <w:jc w:val="right"/>
              <w:rPr>
                <w:rFonts w:eastAsia="Times New Roman" w:cs="Times New Roman"/>
              </w:rPr>
            </w:pPr>
            <w:r w:rsidRPr="0031593E">
              <w:rPr>
                <w:rFonts w:eastAsia="Times New Roman" w:cs="Times New Roman"/>
              </w:rPr>
              <w:t>6</w:t>
            </w:r>
          </w:p>
        </w:tc>
        <w:tc>
          <w:tcPr>
            <w:tcW w:w="0" w:type="auto"/>
            <w:hideMark/>
          </w:tcPr>
          <w:p w14:paraId="3B1C9DAD" w14:textId="77777777" w:rsidR="0058700A" w:rsidRPr="0031593E" w:rsidRDefault="0058700A" w:rsidP="0058700A">
            <w:pPr>
              <w:jc w:val="right"/>
              <w:rPr>
                <w:rFonts w:eastAsia="Times New Roman" w:cs="Times New Roman"/>
              </w:rPr>
            </w:pPr>
            <w:r w:rsidRPr="0031593E">
              <w:rPr>
                <w:rFonts w:eastAsia="Times New Roman" w:cs="Times New Roman"/>
              </w:rPr>
              <w:t>-4.599e6</w:t>
            </w:r>
          </w:p>
        </w:tc>
        <w:tc>
          <w:tcPr>
            <w:tcW w:w="0" w:type="auto"/>
            <w:hideMark/>
          </w:tcPr>
          <w:p w14:paraId="53D9D3CF" w14:textId="77777777" w:rsidR="0058700A" w:rsidRPr="0031593E" w:rsidRDefault="0058700A" w:rsidP="0058700A">
            <w:pPr>
              <w:jc w:val="right"/>
              <w:rPr>
                <w:rFonts w:eastAsia="Times New Roman" w:cs="Times New Roman"/>
              </w:rPr>
            </w:pPr>
            <w:r w:rsidRPr="0031593E">
              <w:rPr>
                <w:rFonts w:eastAsia="Times New Roman" w:cs="Times New Roman"/>
              </w:rPr>
              <w:t>-4.729e6</w:t>
            </w:r>
          </w:p>
        </w:tc>
        <w:tc>
          <w:tcPr>
            <w:tcW w:w="0" w:type="auto"/>
            <w:hideMark/>
          </w:tcPr>
          <w:p w14:paraId="669F7D7F" w14:textId="77777777" w:rsidR="0058700A" w:rsidRPr="0031593E" w:rsidRDefault="0058700A" w:rsidP="0058700A">
            <w:pPr>
              <w:jc w:val="right"/>
              <w:rPr>
                <w:rFonts w:eastAsia="Times New Roman" w:cs="Times New Roman"/>
              </w:rPr>
            </w:pPr>
            <w:r w:rsidRPr="0031593E">
              <w:rPr>
                <w:rFonts w:eastAsia="Times New Roman" w:cs="Times New Roman"/>
              </w:rPr>
              <w:t>-0.006</w:t>
            </w:r>
          </w:p>
        </w:tc>
      </w:tr>
      <w:tr w:rsidR="0058700A" w:rsidRPr="0031593E" w14:paraId="1FAEAAE3" w14:textId="77777777" w:rsidTr="0058700A">
        <w:trPr>
          <w:jc w:val="center"/>
        </w:trPr>
        <w:tc>
          <w:tcPr>
            <w:tcW w:w="0" w:type="auto"/>
            <w:hideMark/>
          </w:tcPr>
          <w:p w14:paraId="47250531" w14:textId="77777777" w:rsidR="0058700A" w:rsidRPr="0031593E" w:rsidRDefault="0058700A" w:rsidP="0058700A">
            <w:pPr>
              <w:rPr>
                <w:rFonts w:eastAsia="Times New Roman" w:cs="Times New Roman"/>
              </w:rPr>
            </w:pPr>
            <w:r w:rsidRPr="0031593E">
              <w:rPr>
                <w:rFonts w:eastAsia="Times New Roman" w:cs="Times New Roman"/>
              </w:rPr>
              <w:t>Full</w:t>
            </w:r>
          </w:p>
        </w:tc>
        <w:tc>
          <w:tcPr>
            <w:tcW w:w="0" w:type="auto"/>
            <w:hideMark/>
          </w:tcPr>
          <w:p w14:paraId="7244F2AD" w14:textId="77777777" w:rsidR="0058700A" w:rsidRPr="0031593E" w:rsidRDefault="0058700A" w:rsidP="0058700A">
            <w:pPr>
              <w:jc w:val="right"/>
              <w:rPr>
                <w:rFonts w:eastAsia="Times New Roman" w:cs="Times New Roman"/>
              </w:rPr>
            </w:pPr>
            <w:r w:rsidRPr="0031593E">
              <w:rPr>
                <w:rFonts w:eastAsia="Times New Roman" w:cs="Times New Roman"/>
              </w:rPr>
              <w:t>5</w:t>
            </w:r>
          </w:p>
        </w:tc>
        <w:tc>
          <w:tcPr>
            <w:tcW w:w="0" w:type="auto"/>
            <w:hideMark/>
          </w:tcPr>
          <w:p w14:paraId="5A1EDACC" w14:textId="77777777" w:rsidR="0058700A" w:rsidRPr="0031593E" w:rsidRDefault="0058700A" w:rsidP="0058700A">
            <w:pPr>
              <w:jc w:val="right"/>
              <w:rPr>
                <w:rFonts w:eastAsia="Times New Roman" w:cs="Times New Roman"/>
              </w:rPr>
            </w:pPr>
            <w:r w:rsidRPr="0031593E">
              <w:rPr>
                <w:rFonts w:eastAsia="Times New Roman" w:cs="Times New Roman"/>
              </w:rPr>
              <w:t>-4.417e6</w:t>
            </w:r>
          </w:p>
        </w:tc>
        <w:tc>
          <w:tcPr>
            <w:tcW w:w="0" w:type="auto"/>
            <w:hideMark/>
          </w:tcPr>
          <w:p w14:paraId="6CBC9900" w14:textId="77777777" w:rsidR="0058700A" w:rsidRPr="0031593E" w:rsidRDefault="0058700A" w:rsidP="0058700A">
            <w:pPr>
              <w:jc w:val="right"/>
              <w:rPr>
                <w:rFonts w:eastAsia="Times New Roman" w:cs="Times New Roman"/>
              </w:rPr>
            </w:pPr>
            <w:r w:rsidRPr="0031593E">
              <w:rPr>
                <w:rFonts w:eastAsia="Times New Roman" w:cs="Times New Roman"/>
              </w:rPr>
              <w:t>-4.526e6</w:t>
            </w:r>
          </w:p>
        </w:tc>
        <w:tc>
          <w:tcPr>
            <w:tcW w:w="0" w:type="auto"/>
            <w:hideMark/>
          </w:tcPr>
          <w:p w14:paraId="1A468D7D" w14:textId="77777777" w:rsidR="0058700A" w:rsidRPr="0031593E" w:rsidRDefault="0058700A" w:rsidP="0058700A">
            <w:pPr>
              <w:jc w:val="right"/>
              <w:rPr>
                <w:rFonts w:eastAsia="Times New Roman" w:cs="Times New Roman"/>
              </w:rPr>
            </w:pPr>
            <w:r w:rsidRPr="0031593E">
              <w:rPr>
                <w:rFonts w:eastAsia="Times New Roman" w:cs="Times New Roman"/>
              </w:rPr>
              <w:t>-0.010</w:t>
            </w:r>
          </w:p>
        </w:tc>
      </w:tr>
      <w:tr w:rsidR="0058700A" w:rsidRPr="0031593E" w14:paraId="0479C378" w14:textId="77777777" w:rsidTr="0058700A">
        <w:trPr>
          <w:jc w:val="center"/>
        </w:trPr>
        <w:tc>
          <w:tcPr>
            <w:tcW w:w="0" w:type="auto"/>
            <w:hideMark/>
          </w:tcPr>
          <w:p w14:paraId="0ADE7BF8" w14:textId="77777777" w:rsidR="0058700A" w:rsidRPr="0031593E" w:rsidRDefault="0058700A" w:rsidP="0058700A">
            <w:pPr>
              <w:rPr>
                <w:rFonts w:eastAsia="Times New Roman" w:cs="Times New Roman"/>
              </w:rPr>
            </w:pPr>
            <w:proofErr w:type="spellStart"/>
            <w:r w:rsidRPr="0031593E">
              <w:rPr>
                <w:rFonts w:eastAsia="Times New Roman" w:cs="Times New Roman"/>
              </w:rPr>
              <w:t>Diag</w:t>
            </w:r>
            <w:proofErr w:type="spellEnd"/>
          </w:p>
        </w:tc>
        <w:tc>
          <w:tcPr>
            <w:tcW w:w="0" w:type="auto"/>
            <w:hideMark/>
          </w:tcPr>
          <w:p w14:paraId="144680BC" w14:textId="77777777" w:rsidR="0058700A" w:rsidRPr="0031593E" w:rsidRDefault="0058700A" w:rsidP="0058700A">
            <w:pPr>
              <w:jc w:val="right"/>
              <w:rPr>
                <w:rFonts w:eastAsia="Times New Roman" w:cs="Times New Roman"/>
              </w:rPr>
            </w:pPr>
            <w:r w:rsidRPr="0031593E">
              <w:rPr>
                <w:rFonts w:eastAsia="Times New Roman" w:cs="Times New Roman"/>
              </w:rPr>
              <w:t>5</w:t>
            </w:r>
          </w:p>
        </w:tc>
        <w:tc>
          <w:tcPr>
            <w:tcW w:w="0" w:type="auto"/>
            <w:hideMark/>
          </w:tcPr>
          <w:p w14:paraId="6FC56324" w14:textId="77777777" w:rsidR="0058700A" w:rsidRPr="0031593E" w:rsidRDefault="0058700A" w:rsidP="0058700A">
            <w:pPr>
              <w:jc w:val="right"/>
              <w:rPr>
                <w:rFonts w:eastAsia="Times New Roman" w:cs="Times New Roman"/>
              </w:rPr>
            </w:pPr>
            <w:r w:rsidRPr="0031593E">
              <w:rPr>
                <w:rFonts w:eastAsia="Times New Roman" w:cs="Times New Roman"/>
              </w:rPr>
              <w:t>-3.593e6</w:t>
            </w:r>
          </w:p>
        </w:tc>
        <w:tc>
          <w:tcPr>
            <w:tcW w:w="0" w:type="auto"/>
            <w:hideMark/>
          </w:tcPr>
          <w:p w14:paraId="02795AC9" w14:textId="77777777" w:rsidR="0058700A" w:rsidRPr="0031593E" w:rsidRDefault="0058700A" w:rsidP="0058700A">
            <w:pPr>
              <w:jc w:val="right"/>
              <w:rPr>
                <w:rFonts w:eastAsia="Times New Roman" w:cs="Times New Roman"/>
              </w:rPr>
            </w:pPr>
            <w:r w:rsidRPr="0031593E">
              <w:rPr>
                <w:rFonts w:eastAsia="Times New Roman" w:cs="Times New Roman"/>
              </w:rPr>
              <w:t>-3.598e6</w:t>
            </w:r>
          </w:p>
        </w:tc>
        <w:tc>
          <w:tcPr>
            <w:tcW w:w="0" w:type="auto"/>
            <w:hideMark/>
          </w:tcPr>
          <w:p w14:paraId="049C8A7E" w14:textId="77777777" w:rsidR="0058700A" w:rsidRPr="0031593E" w:rsidRDefault="0058700A" w:rsidP="0058700A">
            <w:pPr>
              <w:jc w:val="right"/>
              <w:rPr>
                <w:rFonts w:eastAsia="Times New Roman" w:cs="Times New Roman"/>
              </w:rPr>
            </w:pPr>
            <w:r w:rsidRPr="0031593E">
              <w:rPr>
                <w:rFonts w:eastAsia="Times New Roman" w:cs="Times New Roman"/>
              </w:rPr>
              <w:t>-0.035</w:t>
            </w:r>
          </w:p>
        </w:tc>
      </w:tr>
      <w:tr w:rsidR="0058700A" w:rsidRPr="0031593E" w14:paraId="0D0F449D" w14:textId="77777777" w:rsidTr="0058700A">
        <w:trPr>
          <w:jc w:val="center"/>
        </w:trPr>
        <w:tc>
          <w:tcPr>
            <w:tcW w:w="0" w:type="auto"/>
            <w:hideMark/>
          </w:tcPr>
          <w:p w14:paraId="4E4C85D6" w14:textId="77777777" w:rsidR="0058700A" w:rsidRPr="0031593E" w:rsidRDefault="0058700A" w:rsidP="0058700A">
            <w:pPr>
              <w:rPr>
                <w:rFonts w:eastAsia="Times New Roman" w:cs="Times New Roman"/>
              </w:rPr>
            </w:pPr>
            <w:r w:rsidRPr="0031593E">
              <w:rPr>
                <w:rFonts w:eastAsia="Times New Roman" w:cs="Times New Roman"/>
              </w:rPr>
              <w:t>Tied</w:t>
            </w:r>
          </w:p>
        </w:tc>
        <w:tc>
          <w:tcPr>
            <w:tcW w:w="0" w:type="auto"/>
            <w:hideMark/>
          </w:tcPr>
          <w:p w14:paraId="68B7369D" w14:textId="77777777" w:rsidR="0058700A" w:rsidRPr="0031593E" w:rsidRDefault="0058700A" w:rsidP="0058700A">
            <w:pPr>
              <w:jc w:val="right"/>
              <w:rPr>
                <w:rFonts w:eastAsia="Times New Roman" w:cs="Times New Roman"/>
              </w:rPr>
            </w:pPr>
            <w:r w:rsidRPr="0031593E">
              <w:rPr>
                <w:rFonts w:eastAsia="Times New Roman" w:cs="Times New Roman"/>
              </w:rPr>
              <w:t>6</w:t>
            </w:r>
          </w:p>
        </w:tc>
        <w:tc>
          <w:tcPr>
            <w:tcW w:w="0" w:type="auto"/>
            <w:hideMark/>
          </w:tcPr>
          <w:p w14:paraId="57B7101B" w14:textId="77777777" w:rsidR="0058700A" w:rsidRPr="0031593E" w:rsidRDefault="0058700A" w:rsidP="0058700A">
            <w:pPr>
              <w:jc w:val="right"/>
              <w:rPr>
                <w:rFonts w:eastAsia="Times New Roman" w:cs="Times New Roman"/>
              </w:rPr>
            </w:pPr>
            <w:r w:rsidRPr="0031593E">
              <w:rPr>
                <w:rFonts w:eastAsia="Times New Roman" w:cs="Times New Roman"/>
              </w:rPr>
              <w:t>-1.818e6</w:t>
            </w:r>
          </w:p>
        </w:tc>
        <w:tc>
          <w:tcPr>
            <w:tcW w:w="0" w:type="auto"/>
            <w:hideMark/>
          </w:tcPr>
          <w:p w14:paraId="24F1CB4E" w14:textId="77777777" w:rsidR="0058700A" w:rsidRPr="0031593E" w:rsidRDefault="0058700A" w:rsidP="0058700A">
            <w:pPr>
              <w:jc w:val="right"/>
              <w:rPr>
                <w:rFonts w:eastAsia="Times New Roman" w:cs="Times New Roman"/>
              </w:rPr>
            </w:pPr>
            <w:r w:rsidRPr="0031593E">
              <w:rPr>
                <w:rFonts w:eastAsia="Times New Roman" w:cs="Times New Roman"/>
              </w:rPr>
              <w:t>-1.842e6</w:t>
            </w:r>
          </w:p>
        </w:tc>
        <w:tc>
          <w:tcPr>
            <w:tcW w:w="0" w:type="auto"/>
            <w:hideMark/>
          </w:tcPr>
          <w:p w14:paraId="6B112D99" w14:textId="77777777" w:rsidR="0058700A" w:rsidRPr="0031593E" w:rsidRDefault="0058700A" w:rsidP="0058700A">
            <w:pPr>
              <w:jc w:val="right"/>
              <w:rPr>
                <w:rFonts w:eastAsia="Times New Roman" w:cs="Times New Roman"/>
              </w:rPr>
            </w:pPr>
            <w:r w:rsidRPr="0031593E">
              <w:rPr>
                <w:rFonts w:eastAsia="Times New Roman" w:cs="Times New Roman"/>
              </w:rPr>
              <w:t>0.245</w:t>
            </w:r>
          </w:p>
        </w:tc>
      </w:tr>
      <w:tr w:rsidR="0058700A" w:rsidRPr="0031593E" w14:paraId="6DB40335" w14:textId="77777777" w:rsidTr="0058700A">
        <w:trPr>
          <w:jc w:val="center"/>
        </w:trPr>
        <w:tc>
          <w:tcPr>
            <w:tcW w:w="0" w:type="auto"/>
            <w:hideMark/>
          </w:tcPr>
          <w:p w14:paraId="1DC80298" w14:textId="77777777" w:rsidR="0058700A" w:rsidRPr="0031593E" w:rsidRDefault="0058700A" w:rsidP="0058700A">
            <w:pPr>
              <w:rPr>
                <w:rFonts w:eastAsia="Times New Roman" w:cs="Times New Roman"/>
              </w:rPr>
            </w:pPr>
            <w:r w:rsidRPr="0031593E">
              <w:rPr>
                <w:rFonts w:eastAsia="Times New Roman" w:cs="Times New Roman"/>
              </w:rPr>
              <w:t>Spherical</w:t>
            </w:r>
          </w:p>
        </w:tc>
        <w:tc>
          <w:tcPr>
            <w:tcW w:w="0" w:type="auto"/>
            <w:hideMark/>
          </w:tcPr>
          <w:p w14:paraId="1D18469B" w14:textId="77777777" w:rsidR="0058700A" w:rsidRPr="0031593E" w:rsidRDefault="0058700A" w:rsidP="0058700A">
            <w:pPr>
              <w:jc w:val="right"/>
              <w:rPr>
                <w:rFonts w:eastAsia="Times New Roman" w:cs="Times New Roman"/>
              </w:rPr>
            </w:pPr>
            <w:r w:rsidRPr="0031593E">
              <w:rPr>
                <w:rFonts w:eastAsia="Times New Roman" w:cs="Times New Roman"/>
              </w:rPr>
              <w:t>4</w:t>
            </w:r>
          </w:p>
        </w:tc>
        <w:tc>
          <w:tcPr>
            <w:tcW w:w="0" w:type="auto"/>
            <w:hideMark/>
          </w:tcPr>
          <w:p w14:paraId="4759636D" w14:textId="77777777" w:rsidR="0058700A" w:rsidRPr="0031593E" w:rsidRDefault="0058700A" w:rsidP="0058700A">
            <w:pPr>
              <w:jc w:val="right"/>
              <w:rPr>
                <w:rFonts w:eastAsia="Times New Roman" w:cs="Times New Roman"/>
              </w:rPr>
            </w:pPr>
            <w:r w:rsidRPr="0031593E">
              <w:rPr>
                <w:rFonts w:eastAsia="Times New Roman" w:cs="Times New Roman"/>
              </w:rPr>
              <w:t>5.889e5</w:t>
            </w:r>
          </w:p>
        </w:tc>
        <w:tc>
          <w:tcPr>
            <w:tcW w:w="0" w:type="auto"/>
            <w:hideMark/>
          </w:tcPr>
          <w:p w14:paraId="4B483280" w14:textId="77777777" w:rsidR="0058700A" w:rsidRPr="0031593E" w:rsidRDefault="0058700A" w:rsidP="0058700A">
            <w:pPr>
              <w:jc w:val="right"/>
              <w:rPr>
                <w:rFonts w:eastAsia="Times New Roman" w:cs="Times New Roman"/>
              </w:rPr>
            </w:pPr>
            <w:r w:rsidRPr="0031593E">
              <w:rPr>
                <w:rFonts w:eastAsia="Times New Roman" w:cs="Times New Roman"/>
              </w:rPr>
              <w:t>5.866e5</w:t>
            </w:r>
          </w:p>
        </w:tc>
        <w:tc>
          <w:tcPr>
            <w:tcW w:w="0" w:type="auto"/>
            <w:hideMark/>
          </w:tcPr>
          <w:p w14:paraId="2BC6338A" w14:textId="77777777" w:rsidR="0058700A" w:rsidRPr="0031593E" w:rsidRDefault="0058700A" w:rsidP="0058700A">
            <w:pPr>
              <w:jc w:val="right"/>
              <w:rPr>
                <w:rFonts w:eastAsia="Times New Roman" w:cs="Times New Roman"/>
              </w:rPr>
            </w:pPr>
            <w:r w:rsidRPr="0031593E">
              <w:rPr>
                <w:rFonts w:eastAsia="Times New Roman" w:cs="Times New Roman"/>
              </w:rPr>
              <w:t>0.231</w:t>
            </w:r>
          </w:p>
        </w:tc>
      </w:tr>
    </w:tbl>
    <w:p w14:paraId="718E5C49" w14:textId="77777777" w:rsidR="0058700A" w:rsidRPr="0031593E" w:rsidRDefault="0058700A"/>
    <w:p w14:paraId="754E4856" w14:textId="6C3BAC61" w:rsidR="00B33FCC" w:rsidRPr="0031593E" w:rsidRDefault="00000000" w:rsidP="00C46B9D">
      <w:pPr>
        <w:jc w:val="both"/>
      </w:pPr>
      <w:r w:rsidRPr="0031593E">
        <w:t>The best BIC was achieved by the full-covariance GMM with 6 components, indicating the strongest tradeoff between statistical fit and complexity</w:t>
      </w:r>
      <w:r w:rsidR="0058700A" w:rsidRPr="0031593E">
        <w:t xml:space="preserve"> (Figure 3 and Table </w:t>
      </w:r>
      <w:r w:rsidR="008B79E3" w:rsidRPr="0031593E">
        <w:t>4</w:t>
      </w:r>
      <w:r w:rsidR="0058700A" w:rsidRPr="0031593E">
        <w:t>)</w:t>
      </w:r>
      <w:r w:rsidRPr="0031593E">
        <w:t>. This suggests that online shopper behavior is not well represented by simple spherical clusters and instead contains more complex segment shapes and covariance patterns. However, the tied-covariance GMM with 6 components showed a much stronger silhouette score and produced highly interpretable segments, so both were examined in detail.</w:t>
      </w:r>
    </w:p>
    <w:p w14:paraId="56F0C9A7" w14:textId="77777777" w:rsidR="00F72E6B" w:rsidRPr="0031593E" w:rsidRDefault="00F72E6B" w:rsidP="0058700A">
      <w:pPr>
        <w:jc w:val="center"/>
      </w:pPr>
    </w:p>
    <w:p w14:paraId="1952B2D6" w14:textId="77777777" w:rsidR="00F72E6B" w:rsidRPr="0031593E" w:rsidRDefault="00F72E6B" w:rsidP="0058700A">
      <w:pPr>
        <w:jc w:val="center"/>
      </w:pPr>
    </w:p>
    <w:p w14:paraId="5E307A88" w14:textId="77777777" w:rsidR="00F72E6B" w:rsidRPr="0031593E" w:rsidRDefault="00F72E6B" w:rsidP="0058700A">
      <w:pPr>
        <w:jc w:val="center"/>
      </w:pPr>
    </w:p>
    <w:p w14:paraId="28CD3E68" w14:textId="77777777" w:rsidR="00F72E6B" w:rsidRPr="0031593E" w:rsidRDefault="00F72E6B" w:rsidP="0058700A">
      <w:pPr>
        <w:jc w:val="center"/>
      </w:pPr>
    </w:p>
    <w:p w14:paraId="7B24515E" w14:textId="77777777" w:rsidR="00F72E6B" w:rsidRPr="0031593E" w:rsidRDefault="00F72E6B" w:rsidP="0058700A">
      <w:pPr>
        <w:jc w:val="center"/>
      </w:pPr>
    </w:p>
    <w:p w14:paraId="65863C76" w14:textId="77777777" w:rsidR="00F72E6B" w:rsidRPr="0031593E" w:rsidRDefault="00F72E6B" w:rsidP="0058700A">
      <w:pPr>
        <w:jc w:val="center"/>
      </w:pPr>
    </w:p>
    <w:p w14:paraId="13CCC229" w14:textId="77777777" w:rsidR="00F72E6B" w:rsidRPr="0031593E" w:rsidRDefault="00F72E6B" w:rsidP="0058700A">
      <w:pPr>
        <w:jc w:val="center"/>
      </w:pPr>
    </w:p>
    <w:p w14:paraId="31E7F959" w14:textId="77777777" w:rsidR="00F72E6B" w:rsidRPr="0031593E" w:rsidRDefault="00F72E6B" w:rsidP="0058700A">
      <w:pPr>
        <w:jc w:val="center"/>
      </w:pPr>
    </w:p>
    <w:p w14:paraId="0F6C3DA2" w14:textId="77777777" w:rsidR="00F72E6B" w:rsidRPr="0031593E" w:rsidRDefault="00F72E6B" w:rsidP="0058700A">
      <w:pPr>
        <w:jc w:val="center"/>
      </w:pPr>
    </w:p>
    <w:p w14:paraId="1576565F" w14:textId="2B55A373" w:rsidR="0058700A" w:rsidRPr="0031593E" w:rsidRDefault="0058700A" w:rsidP="0058700A">
      <w:pPr>
        <w:jc w:val="center"/>
      </w:pPr>
      <w:r w:rsidRPr="0031593E">
        <w:lastRenderedPageBreak/>
        <w:t>Figure 3. GMM model selection by BIC</w:t>
      </w:r>
    </w:p>
    <w:p w14:paraId="643BD103" w14:textId="4A6B038E" w:rsidR="0058700A" w:rsidRPr="0031593E" w:rsidRDefault="0058700A">
      <w:r w:rsidRPr="0031593E">
        <w:rPr>
          <w:noProof/>
        </w:rPr>
        <w:drawing>
          <wp:inline distT="0" distB="0" distL="0" distR="0" wp14:anchorId="06742F96" wp14:editId="5A6F6E8B">
            <wp:extent cx="6217920" cy="2819400"/>
            <wp:effectExtent l="0" t="0" r="0" b="0"/>
            <wp:docPr id="1983718840"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18840" name="Picture 1" descr="A graph of different colored lines&#10;&#10;Description automatically generated"/>
                    <pic:cNvPicPr/>
                  </pic:nvPicPr>
                  <pic:blipFill>
                    <a:blip r:embed="rId10"/>
                    <a:stretch>
                      <a:fillRect/>
                    </a:stretch>
                  </pic:blipFill>
                  <pic:spPr>
                    <a:xfrm>
                      <a:off x="0" y="0"/>
                      <a:ext cx="6217920" cy="2819400"/>
                    </a:xfrm>
                    <a:prstGeom prst="rect">
                      <a:avLst/>
                    </a:prstGeom>
                  </pic:spPr>
                </pic:pic>
              </a:graphicData>
            </a:graphic>
          </wp:inline>
        </w:drawing>
      </w:r>
    </w:p>
    <w:p w14:paraId="5739F471" w14:textId="77777777" w:rsidR="00B33FCC" w:rsidRPr="0031593E" w:rsidRDefault="00000000">
      <w:pPr>
        <w:pStyle w:val="Heading2"/>
        <w:rPr>
          <w:rFonts w:ascii="Aptos" w:hAnsi="Aptos"/>
        </w:rPr>
      </w:pPr>
      <w:r w:rsidRPr="0031593E">
        <w:rPr>
          <w:rFonts w:ascii="Aptos" w:hAnsi="Aptos"/>
        </w:rPr>
        <w:t>5.4 GMM Segment Interpretation</w:t>
      </w:r>
    </w:p>
    <w:p w14:paraId="1B43D3A2" w14:textId="130DD84C" w:rsidR="008F62DF" w:rsidRPr="0031593E" w:rsidRDefault="00000000" w:rsidP="00C46B9D">
      <w:pPr>
        <w:jc w:val="both"/>
      </w:pPr>
      <w:r w:rsidRPr="0031593E">
        <w:t>The full-covariance GMM produced a smooth range of segments</w:t>
      </w:r>
      <w:r w:rsidR="00BC46C0" w:rsidRPr="0031593E">
        <w:t>, from very low-intent to higher-intent shoppers (</w:t>
      </w:r>
      <w:r w:rsidR="0058700A" w:rsidRPr="0031593E">
        <w:t xml:space="preserve">Table </w:t>
      </w:r>
      <w:r w:rsidR="008B79E3" w:rsidRPr="0031593E">
        <w:t>5</w:t>
      </w:r>
      <w:r w:rsidR="0058700A" w:rsidRPr="0031593E">
        <w:t>)</w:t>
      </w:r>
      <w:r w:rsidRPr="0031593E">
        <w:t xml:space="preserve">. Its strongest purchasing cluster had a purchase rate of 27.06%, while the weakest had a purchase rate of 0.65%. The tied-covariance GMM produced even sharper separation: one cluster had a purchase rate of 82.68%, while another had a purchase rate of only 0.54%. </w:t>
      </w:r>
    </w:p>
    <w:p w14:paraId="6E642CC2" w14:textId="28929AA7" w:rsidR="0058700A" w:rsidRPr="0031593E" w:rsidRDefault="0058700A" w:rsidP="00261D2E">
      <w:pPr>
        <w:spacing w:after="0"/>
        <w:jc w:val="center"/>
      </w:pPr>
      <w:r w:rsidRPr="0031593E">
        <w:t xml:space="preserve">Table </w:t>
      </w:r>
      <w:r w:rsidR="008B79E3" w:rsidRPr="0031593E">
        <w:t>5</w:t>
      </w:r>
      <w:r w:rsidRPr="0031593E">
        <w:t>. GMM full-6 revenue by cluster</w:t>
      </w:r>
    </w:p>
    <w:tbl>
      <w:tblPr>
        <w:tblStyle w:val="TableGrid"/>
        <w:tblW w:w="0" w:type="auto"/>
        <w:jc w:val="center"/>
        <w:tblLook w:val="04A0" w:firstRow="1" w:lastRow="0" w:firstColumn="1" w:lastColumn="0" w:noHBand="0" w:noVBand="1"/>
      </w:tblPr>
      <w:tblGrid>
        <w:gridCol w:w="893"/>
        <w:gridCol w:w="701"/>
        <w:gridCol w:w="1468"/>
      </w:tblGrid>
      <w:tr w:rsidR="0058700A" w:rsidRPr="0031593E" w14:paraId="70A6BCFD" w14:textId="77777777" w:rsidTr="0058700A">
        <w:trPr>
          <w:jc w:val="center"/>
        </w:trPr>
        <w:tc>
          <w:tcPr>
            <w:tcW w:w="0" w:type="auto"/>
            <w:shd w:val="clear" w:color="auto" w:fill="C6D9F1" w:themeFill="text2" w:themeFillTint="33"/>
            <w:hideMark/>
          </w:tcPr>
          <w:p w14:paraId="0D5CB2B6" w14:textId="77777777" w:rsidR="0058700A" w:rsidRPr="0031593E" w:rsidRDefault="0058700A" w:rsidP="0058700A">
            <w:pPr>
              <w:rPr>
                <w:b/>
                <w:sz w:val="20"/>
              </w:rPr>
            </w:pPr>
            <w:r w:rsidRPr="0031593E">
              <w:rPr>
                <w:b/>
                <w:sz w:val="20"/>
              </w:rPr>
              <w:t>Cluster</w:t>
            </w:r>
          </w:p>
        </w:tc>
        <w:tc>
          <w:tcPr>
            <w:tcW w:w="0" w:type="auto"/>
            <w:shd w:val="clear" w:color="auto" w:fill="C6D9F1" w:themeFill="text2" w:themeFillTint="33"/>
            <w:hideMark/>
          </w:tcPr>
          <w:p w14:paraId="3840B175" w14:textId="77777777" w:rsidR="0058700A" w:rsidRPr="0031593E" w:rsidRDefault="0058700A" w:rsidP="0058700A">
            <w:pPr>
              <w:rPr>
                <w:b/>
                <w:sz w:val="20"/>
              </w:rPr>
            </w:pPr>
            <w:r w:rsidRPr="0031593E">
              <w:rPr>
                <w:b/>
                <w:sz w:val="20"/>
              </w:rPr>
              <w:t>Size</w:t>
            </w:r>
          </w:p>
        </w:tc>
        <w:tc>
          <w:tcPr>
            <w:tcW w:w="0" w:type="auto"/>
            <w:shd w:val="clear" w:color="auto" w:fill="C6D9F1" w:themeFill="text2" w:themeFillTint="33"/>
            <w:hideMark/>
          </w:tcPr>
          <w:p w14:paraId="24E497F8" w14:textId="77777777" w:rsidR="0058700A" w:rsidRPr="0031593E" w:rsidRDefault="0058700A" w:rsidP="0058700A">
            <w:pPr>
              <w:rPr>
                <w:b/>
                <w:sz w:val="20"/>
              </w:rPr>
            </w:pPr>
            <w:r w:rsidRPr="0031593E">
              <w:rPr>
                <w:b/>
                <w:sz w:val="20"/>
              </w:rPr>
              <w:t>Revenue Rate</w:t>
            </w:r>
          </w:p>
        </w:tc>
      </w:tr>
      <w:tr w:rsidR="0058700A" w:rsidRPr="0031593E" w14:paraId="2D4BC88E" w14:textId="77777777" w:rsidTr="0031593E">
        <w:trPr>
          <w:jc w:val="center"/>
        </w:trPr>
        <w:tc>
          <w:tcPr>
            <w:tcW w:w="0" w:type="auto"/>
            <w:vAlign w:val="center"/>
            <w:hideMark/>
          </w:tcPr>
          <w:p w14:paraId="47AD2315" w14:textId="77777777" w:rsidR="0058700A" w:rsidRPr="0031593E" w:rsidRDefault="0058700A" w:rsidP="0031593E">
            <w:pPr>
              <w:spacing w:after="200" w:line="276" w:lineRule="auto"/>
              <w:jc w:val="center"/>
              <w:rPr>
                <w:sz w:val="20"/>
                <w:szCs w:val="20"/>
              </w:rPr>
            </w:pPr>
            <w:r w:rsidRPr="0031593E">
              <w:rPr>
                <w:sz w:val="20"/>
                <w:szCs w:val="20"/>
              </w:rPr>
              <w:t>0</w:t>
            </w:r>
          </w:p>
        </w:tc>
        <w:tc>
          <w:tcPr>
            <w:tcW w:w="0" w:type="auto"/>
            <w:vAlign w:val="center"/>
            <w:hideMark/>
          </w:tcPr>
          <w:p w14:paraId="5827A921" w14:textId="77777777" w:rsidR="0058700A" w:rsidRPr="0031593E" w:rsidRDefault="0058700A" w:rsidP="0031593E">
            <w:pPr>
              <w:spacing w:after="200" w:line="276" w:lineRule="auto"/>
              <w:jc w:val="center"/>
              <w:rPr>
                <w:sz w:val="20"/>
                <w:szCs w:val="20"/>
              </w:rPr>
            </w:pPr>
            <w:r w:rsidRPr="0031593E">
              <w:rPr>
                <w:sz w:val="20"/>
                <w:szCs w:val="20"/>
              </w:rPr>
              <w:t>1,849</w:t>
            </w:r>
          </w:p>
        </w:tc>
        <w:tc>
          <w:tcPr>
            <w:tcW w:w="0" w:type="auto"/>
            <w:vAlign w:val="center"/>
            <w:hideMark/>
          </w:tcPr>
          <w:p w14:paraId="0490424A" w14:textId="77777777" w:rsidR="0058700A" w:rsidRPr="0031593E" w:rsidRDefault="0058700A" w:rsidP="0031593E">
            <w:pPr>
              <w:spacing w:after="200" w:line="276" w:lineRule="auto"/>
              <w:jc w:val="center"/>
              <w:rPr>
                <w:sz w:val="20"/>
                <w:szCs w:val="20"/>
              </w:rPr>
            </w:pPr>
            <w:r w:rsidRPr="0031593E">
              <w:rPr>
                <w:sz w:val="20"/>
                <w:szCs w:val="20"/>
              </w:rPr>
              <w:t>8.65%</w:t>
            </w:r>
          </w:p>
        </w:tc>
      </w:tr>
      <w:tr w:rsidR="0058700A" w:rsidRPr="0031593E" w14:paraId="63DFBE78" w14:textId="77777777" w:rsidTr="0031593E">
        <w:trPr>
          <w:jc w:val="center"/>
        </w:trPr>
        <w:tc>
          <w:tcPr>
            <w:tcW w:w="0" w:type="auto"/>
            <w:vAlign w:val="center"/>
            <w:hideMark/>
          </w:tcPr>
          <w:p w14:paraId="4F59C7DA" w14:textId="77777777" w:rsidR="0058700A" w:rsidRPr="0031593E" w:rsidRDefault="0058700A" w:rsidP="0031593E">
            <w:pPr>
              <w:spacing w:after="200" w:line="276" w:lineRule="auto"/>
              <w:jc w:val="center"/>
              <w:rPr>
                <w:sz w:val="20"/>
                <w:szCs w:val="20"/>
              </w:rPr>
            </w:pPr>
            <w:r w:rsidRPr="0031593E">
              <w:rPr>
                <w:sz w:val="20"/>
                <w:szCs w:val="20"/>
              </w:rPr>
              <w:t>1</w:t>
            </w:r>
          </w:p>
        </w:tc>
        <w:tc>
          <w:tcPr>
            <w:tcW w:w="0" w:type="auto"/>
            <w:vAlign w:val="center"/>
            <w:hideMark/>
          </w:tcPr>
          <w:p w14:paraId="4254CEFC" w14:textId="77777777" w:rsidR="0058700A" w:rsidRPr="0031593E" w:rsidRDefault="0058700A" w:rsidP="0031593E">
            <w:pPr>
              <w:spacing w:after="200" w:line="276" w:lineRule="auto"/>
              <w:jc w:val="center"/>
              <w:rPr>
                <w:sz w:val="20"/>
                <w:szCs w:val="20"/>
              </w:rPr>
            </w:pPr>
            <w:r w:rsidRPr="0031593E">
              <w:rPr>
                <w:sz w:val="20"/>
                <w:szCs w:val="20"/>
              </w:rPr>
              <w:t>151</w:t>
            </w:r>
          </w:p>
        </w:tc>
        <w:tc>
          <w:tcPr>
            <w:tcW w:w="0" w:type="auto"/>
            <w:vAlign w:val="center"/>
            <w:hideMark/>
          </w:tcPr>
          <w:p w14:paraId="4A957CC0" w14:textId="77777777" w:rsidR="0058700A" w:rsidRPr="0031593E" w:rsidRDefault="0058700A" w:rsidP="0031593E">
            <w:pPr>
              <w:spacing w:after="200" w:line="276" w:lineRule="auto"/>
              <w:jc w:val="center"/>
              <w:rPr>
                <w:sz w:val="20"/>
                <w:szCs w:val="20"/>
              </w:rPr>
            </w:pPr>
            <w:r w:rsidRPr="0031593E">
              <w:rPr>
                <w:sz w:val="20"/>
                <w:szCs w:val="20"/>
              </w:rPr>
              <w:t>20.53%</w:t>
            </w:r>
          </w:p>
        </w:tc>
      </w:tr>
      <w:tr w:rsidR="0058700A" w:rsidRPr="0031593E" w14:paraId="14AD26F7" w14:textId="77777777" w:rsidTr="0031593E">
        <w:trPr>
          <w:jc w:val="center"/>
        </w:trPr>
        <w:tc>
          <w:tcPr>
            <w:tcW w:w="0" w:type="auto"/>
            <w:vAlign w:val="center"/>
            <w:hideMark/>
          </w:tcPr>
          <w:p w14:paraId="199AF0F1" w14:textId="77777777" w:rsidR="0058700A" w:rsidRPr="0031593E" w:rsidRDefault="0058700A" w:rsidP="0031593E">
            <w:pPr>
              <w:spacing w:after="200" w:line="276" w:lineRule="auto"/>
              <w:jc w:val="center"/>
              <w:rPr>
                <w:sz w:val="20"/>
                <w:szCs w:val="20"/>
              </w:rPr>
            </w:pPr>
            <w:r w:rsidRPr="0031593E">
              <w:rPr>
                <w:sz w:val="20"/>
                <w:szCs w:val="20"/>
              </w:rPr>
              <w:t>2</w:t>
            </w:r>
          </w:p>
        </w:tc>
        <w:tc>
          <w:tcPr>
            <w:tcW w:w="0" w:type="auto"/>
            <w:vAlign w:val="center"/>
            <w:hideMark/>
          </w:tcPr>
          <w:p w14:paraId="6819FDE1" w14:textId="77777777" w:rsidR="0058700A" w:rsidRPr="0031593E" w:rsidRDefault="0058700A" w:rsidP="0031593E">
            <w:pPr>
              <w:spacing w:after="200" w:line="276" w:lineRule="auto"/>
              <w:jc w:val="center"/>
              <w:rPr>
                <w:sz w:val="20"/>
                <w:szCs w:val="20"/>
              </w:rPr>
            </w:pPr>
            <w:r w:rsidRPr="0031593E">
              <w:rPr>
                <w:sz w:val="20"/>
                <w:szCs w:val="20"/>
              </w:rPr>
              <w:t>6,983</w:t>
            </w:r>
          </w:p>
        </w:tc>
        <w:tc>
          <w:tcPr>
            <w:tcW w:w="0" w:type="auto"/>
            <w:vAlign w:val="center"/>
            <w:hideMark/>
          </w:tcPr>
          <w:p w14:paraId="482D80A5" w14:textId="77777777" w:rsidR="0058700A" w:rsidRPr="0031593E" w:rsidRDefault="0058700A" w:rsidP="0031593E">
            <w:pPr>
              <w:spacing w:after="200" w:line="276" w:lineRule="auto"/>
              <w:jc w:val="center"/>
              <w:rPr>
                <w:sz w:val="20"/>
                <w:szCs w:val="20"/>
              </w:rPr>
            </w:pPr>
            <w:r w:rsidRPr="0031593E">
              <w:rPr>
                <w:sz w:val="20"/>
                <w:szCs w:val="20"/>
              </w:rPr>
              <w:t>15.78%</w:t>
            </w:r>
          </w:p>
        </w:tc>
      </w:tr>
      <w:tr w:rsidR="0058700A" w:rsidRPr="0031593E" w14:paraId="626E4B71" w14:textId="77777777" w:rsidTr="0031593E">
        <w:trPr>
          <w:jc w:val="center"/>
        </w:trPr>
        <w:tc>
          <w:tcPr>
            <w:tcW w:w="0" w:type="auto"/>
            <w:vAlign w:val="center"/>
            <w:hideMark/>
          </w:tcPr>
          <w:p w14:paraId="51BC9038" w14:textId="77777777" w:rsidR="0058700A" w:rsidRPr="0031593E" w:rsidRDefault="0058700A" w:rsidP="0031593E">
            <w:pPr>
              <w:spacing w:after="200" w:line="276" w:lineRule="auto"/>
              <w:jc w:val="center"/>
              <w:rPr>
                <w:sz w:val="20"/>
                <w:szCs w:val="20"/>
              </w:rPr>
            </w:pPr>
            <w:r w:rsidRPr="0031593E">
              <w:rPr>
                <w:sz w:val="20"/>
                <w:szCs w:val="20"/>
              </w:rPr>
              <w:t>3</w:t>
            </w:r>
          </w:p>
        </w:tc>
        <w:tc>
          <w:tcPr>
            <w:tcW w:w="0" w:type="auto"/>
            <w:vAlign w:val="center"/>
            <w:hideMark/>
          </w:tcPr>
          <w:p w14:paraId="49F5A0EA" w14:textId="77777777" w:rsidR="0058700A" w:rsidRPr="0031593E" w:rsidRDefault="0058700A" w:rsidP="0031593E">
            <w:pPr>
              <w:spacing w:after="200" w:line="276" w:lineRule="auto"/>
              <w:jc w:val="center"/>
              <w:rPr>
                <w:sz w:val="20"/>
                <w:szCs w:val="20"/>
              </w:rPr>
            </w:pPr>
            <w:r w:rsidRPr="0031593E">
              <w:rPr>
                <w:sz w:val="20"/>
                <w:szCs w:val="20"/>
              </w:rPr>
              <w:t>308</w:t>
            </w:r>
          </w:p>
        </w:tc>
        <w:tc>
          <w:tcPr>
            <w:tcW w:w="0" w:type="auto"/>
            <w:vAlign w:val="center"/>
            <w:hideMark/>
          </w:tcPr>
          <w:p w14:paraId="6F2B1269" w14:textId="77777777" w:rsidR="0058700A" w:rsidRPr="0031593E" w:rsidRDefault="0058700A" w:rsidP="0031593E">
            <w:pPr>
              <w:spacing w:after="200" w:line="276" w:lineRule="auto"/>
              <w:jc w:val="center"/>
              <w:rPr>
                <w:sz w:val="20"/>
                <w:szCs w:val="20"/>
              </w:rPr>
            </w:pPr>
            <w:r w:rsidRPr="0031593E">
              <w:rPr>
                <w:sz w:val="20"/>
                <w:szCs w:val="20"/>
              </w:rPr>
              <w:t>0.65%</w:t>
            </w:r>
          </w:p>
        </w:tc>
      </w:tr>
      <w:tr w:rsidR="0058700A" w:rsidRPr="0031593E" w14:paraId="704F11A6" w14:textId="77777777" w:rsidTr="0031593E">
        <w:trPr>
          <w:jc w:val="center"/>
        </w:trPr>
        <w:tc>
          <w:tcPr>
            <w:tcW w:w="0" w:type="auto"/>
            <w:vAlign w:val="center"/>
            <w:hideMark/>
          </w:tcPr>
          <w:p w14:paraId="3C510D49" w14:textId="77777777" w:rsidR="0058700A" w:rsidRPr="0031593E" w:rsidRDefault="0058700A" w:rsidP="0031593E">
            <w:pPr>
              <w:spacing w:after="200" w:line="276" w:lineRule="auto"/>
              <w:jc w:val="center"/>
              <w:rPr>
                <w:sz w:val="20"/>
                <w:szCs w:val="20"/>
              </w:rPr>
            </w:pPr>
            <w:r w:rsidRPr="0031593E">
              <w:rPr>
                <w:sz w:val="20"/>
                <w:szCs w:val="20"/>
              </w:rPr>
              <w:t>4</w:t>
            </w:r>
          </w:p>
        </w:tc>
        <w:tc>
          <w:tcPr>
            <w:tcW w:w="0" w:type="auto"/>
            <w:vAlign w:val="center"/>
            <w:hideMark/>
          </w:tcPr>
          <w:p w14:paraId="0C777E31" w14:textId="77777777" w:rsidR="0058700A" w:rsidRPr="0031593E" w:rsidRDefault="0058700A" w:rsidP="0031593E">
            <w:pPr>
              <w:spacing w:after="200" w:line="276" w:lineRule="auto"/>
              <w:jc w:val="center"/>
              <w:rPr>
                <w:sz w:val="20"/>
                <w:szCs w:val="20"/>
              </w:rPr>
            </w:pPr>
            <w:r w:rsidRPr="0031593E">
              <w:rPr>
                <w:sz w:val="20"/>
                <w:szCs w:val="20"/>
              </w:rPr>
              <w:t>787</w:t>
            </w:r>
          </w:p>
        </w:tc>
        <w:tc>
          <w:tcPr>
            <w:tcW w:w="0" w:type="auto"/>
            <w:vAlign w:val="center"/>
            <w:hideMark/>
          </w:tcPr>
          <w:p w14:paraId="5F30DB04" w14:textId="77777777" w:rsidR="0058700A" w:rsidRPr="0031593E" w:rsidRDefault="0058700A" w:rsidP="0031593E">
            <w:pPr>
              <w:spacing w:after="200" w:line="276" w:lineRule="auto"/>
              <w:jc w:val="center"/>
              <w:rPr>
                <w:sz w:val="20"/>
                <w:szCs w:val="20"/>
              </w:rPr>
            </w:pPr>
            <w:r w:rsidRPr="0031593E">
              <w:rPr>
                <w:sz w:val="20"/>
                <w:szCs w:val="20"/>
              </w:rPr>
              <w:t>27.06%</w:t>
            </w:r>
          </w:p>
        </w:tc>
      </w:tr>
      <w:tr w:rsidR="0058700A" w:rsidRPr="0031593E" w14:paraId="4EB43B76" w14:textId="77777777" w:rsidTr="0031593E">
        <w:trPr>
          <w:jc w:val="center"/>
        </w:trPr>
        <w:tc>
          <w:tcPr>
            <w:tcW w:w="0" w:type="auto"/>
            <w:vAlign w:val="center"/>
            <w:hideMark/>
          </w:tcPr>
          <w:p w14:paraId="24650E68" w14:textId="77777777" w:rsidR="0058700A" w:rsidRPr="0031593E" w:rsidRDefault="0058700A" w:rsidP="0031593E">
            <w:pPr>
              <w:spacing w:after="200" w:line="276" w:lineRule="auto"/>
              <w:jc w:val="center"/>
              <w:rPr>
                <w:sz w:val="20"/>
                <w:szCs w:val="20"/>
              </w:rPr>
            </w:pPr>
            <w:r w:rsidRPr="0031593E">
              <w:rPr>
                <w:sz w:val="20"/>
                <w:szCs w:val="20"/>
              </w:rPr>
              <w:t>5</w:t>
            </w:r>
          </w:p>
        </w:tc>
        <w:tc>
          <w:tcPr>
            <w:tcW w:w="0" w:type="auto"/>
            <w:vAlign w:val="center"/>
            <w:hideMark/>
          </w:tcPr>
          <w:p w14:paraId="53E6846C" w14:textId="77777777" w:rsidR="0058700A" w:rsidRPr="0031593E" w:rsidRDefault="0058700A" w:rsidP="0031593E">
            <w:pPr>
              <w:spacing w:after="200" w:line="276" w:lineRule="auto"/>
              <w:jc w:val="center"/>
              <w:rPr>
                <w:sz w:val="20"/>
                <w:szCs w:val="20"/>
              </w:rPr>
            </w:pPr>
            <w:r w:rsidRPr="0031593E">
              <w:rPr>
                <w:sz w:val="20"/>
                <w:szCs w:val="20"/>
              </w:rPr>
              <w:t>2,252</w:t>
            </w:r>
          </w:p>
        </w:tc>
        <w:tc>
          <w:tcPr>
            <w:tcW w:w="0" w:type="auto"/>
            <w:vAlign w:val="center"/>
            <w:hideMark/>
          </w:tcPr>
          <w:p w14:paraId="4D72F881" w14:textId="77777777" w:rsidR="0058700A" w:rsidRPr="0031593E" w:rsidRDefault="0058700A" w:rsidP="0031593E">
            <w:pPr>
              <w:spacing w:after="200" w:line="276" w:lineRule="auto"/>
              <w:jc w:val="center"/>
              <w:rPr>
                <w:sz w:val="20"/>
                <w:szCs w:val="20"/>
              </w:rPr>
            </w:pPr>
            <w:r w:rsidRPr="0031593E">
              <w:rPr>
                <w:sz w:val="20"/>
                <w:szCs w:val="20"/>
              </w:rPr>
              <w:t>17.76%</w:t>
            </w:r>
          </w:p>
        </w:tc>
      </w:tr>
    </w:tbl>
    <w:p w14:paraId="5507AFD8" w14:textId="77777777" w:rsidR="00261D2E" w:rsidRPr="0031593E" w:rsidRDefault="00261D2E" w:rsidP="008F62DF"/>
    <w:p w14:paraId="25949B2F" w14:textId="29217D42" w:rsidR="008F62DF" w:rsidRPr="0031593E" w:rsidRDefault="00E755D1" w:rsidP="00C46B9D">
      <w:pPr>
        <w:spacing w:after="0"/>
        <w:jc w:val="both"/>
      </w:pPr>
      <w:r w:rsidRPr="0031593E">
        <w:t xml:space="preserve">Across the clustering results, high-intent segments generally showed higher </w:t>
      </w:r>
      <w:proofErr w:type="spellStart"/>
      <w:r w:rsidRPr="0031593E">
        <w:t>PageValues</w:t>
      </w:r>
      <w:proofErr w:type="spellEnd"/>
      <w:r w:rsidRPr="0031593E">
        <w:t xml:space="preserve">, more product-related browsing, and lower bounce and exit rates. </w:t>
      </w:r>
      <w:r w:rsidR="00261D2E" w:rsidRPr="0031593E">
        <w:t>Table 6 focuses on the K-means k=3 clusters because this solution produced the clearest behavioral interpretation.</w:t>
      </w:r>
    </w:p>
    <w:p w14:paraId="231F0045" w14:textId="77777777" w:rsidR="00777D22" w:rsidRPr="0031593E" w:rsidRDefault="00777D22" w:rsidP="00C46B9D">
      <w:pPr>
        <w:spacing w:after="0"/>
        <w:jc w:val="both"/>
      </w:pPr>
    </w:p>
    <w:p w14:paraId="59CE200F" w14:textId="77777777" w:rsidR="00777D22" w:rsidRPr="0031593E" w:rsidRDefault="00777D22" w:rsidP="00C46B9D">
      <w:pPr>
        <w:spacing w:after="0"/>
        <w:jc w:val="both"/>
      </w:pPr>
    </w:p>
    <w:p w14:paraId="3FA9C792" w14:textId="77777777" w:rsidR="00777D22" w:rsidRPr="0031593E" w:rsidRDefault="00777D22" w:rsidP="00C46B9D">
      <w:pPr>
        <w:spacing w:after="0"/>
        <w:jc w:val="both"/>
      </w:pPr>
    </w:p>
    <w:p w14:paraId="6A0DEC83" w14:textId="77777777" w:rsidR="00777D22" w:rsidRPr="0031593E" w:rsidRDefault="00777D22" w:rsidP="00C46B9D">
      <w:pPr>
        <w:spacing w:after="0"/>
        <w:jc w:val="both"/>
      </w:pPr>
    </w:p>
    <w:p w14:paraId="7D54568F" w14:textId="77777777" w:rsidR="00261D2E" w:rsidRPr="0031593E" w:rsidRDefault="00261D2E" w:rsidP="00261D2E">
      <w:pPr>
        <w:spacing w:after="0"/>
        <w:jc w:val="center"/>
      </w:pPr>
    </w:p>
    <w:p w14:paraId="2B70D37A" w14:textId="65D37C4C" w:rsidR="00AB78EF" w:rsidRPr="0031593E" w:rsidRDefault="008F62DF" w:rsidP="00261D2E">
      <w:pPr>
        <w:spacing w:after="0"/>
        <w:jc w:val="center"/>
      </w:pPr>
      <w:r w:rsidRPr="0031593E">
        <w:lastRenderedPageBreak/>
        <w:t xml:space="preserve">Table 6. </w:t>
      </w:r>
      <w:r w:rsidR="00261D2E" w:rsidRPr="0031593E">
        <w:t>Behavioral profile of K-means clusters</w:t>
      </w:r>
    </w:p>
    <w:tbl>
      <w:tblPr>
        <w:tblStyle w:val="TableGrid"/>
        <w:tblW w:w="10474" w:type="dxa"/>
        <w:tblLayout w:type="fixed"/>
        <w:tblLook w:val="04A0" w:firstRow="1" w:lastRow="0" w:firstColumn="1" w:lastColumn="0" w:noHBand="0" w:noVBand="1"/>
      </w:tblPr>
      <w:tblGrid>
        <w:gridCol w:w="1008"/>
        <w:gridCol w:w="990"/>
        <w:gridCol w:w="1188"/>
        <w:gridCol w:w="1647"/>
        <w:gridCol w:w="1647"/>
        <w:gridCol w:w="1431"/>
        <w:gridCol w:w="1077"/>
        <w:gridCol w:w="1486"/>
      </w:tblGrid>
      <w:tr w:rsidR="00264271" w:rsidRPr="0031593E" w14:paraId="69DFE935" w14:textId="77777777" w:rsidTr="0031593E">
        <w:tc>
          <w:tcPr>
            <w:tcW w:w="1008" w:type="dxa"/>
            <w:shd w:val="clear" w:color="auto" w:fill="DBE5F1" w:themeFill="accent1" w:themeFillTint="33"/>
          </w:tcPr>
          <w:p w14:paraId="091BF3E0" w14:textId="622A0196" w:rsidR="00AB78EF" w:rsidRPr="0031593E" w:rsidRDefault="00AB78EF" w:rsidP="00AB78EF">
            <w:pPr>
              <w:pStyle w:val="Heading2"/>
              <w:spacing w:before="0"/>
              <w:rPr>
                <w:rFonts w:ascii="Aptos" w:hAnsi="Aptos"/>
                <w:sz w:val="20"/>
                <w:szCs w:val="20"/>
              </w:rPr>
            </w:pPr>
            <w:r w:rsidRPr="0031593E">
              <w:rPr>
                <w:rFonts w:ascii="Aptos" w:hAnsi="Aptos"/>
                <w:sz w:val="20"/>
                <w:szCs w:val="20"/>
              </w:rPr>
              <w:t>Model / Cluster</w:t>
            </w:r>
          </w:p>
        </w:tc>
        <w:tc>
          <w:tcPr>
            <w:tcW w:w="990" w:type="dxa"/>
            <w:shd w:val="clear" w:color="auto" w:fill="DBE5F1" w:themeFill="accent1" w:themeFillTint="33"/>
          </w:tcPr>
          <w:p w14:paraId="10678616" w14:textId="5B2FCBEF" w:rsidR="00AB78EF" w:rsidRPr="0031593E" w:rsidRDefault="00AB78EF" w:rsidP="00AB78EF">
            <w:pPr>
              <w:pStyle w:val="Heading2"/>
              <w:spacing w:before="0"/>
              <w:rPr>
                <w:rFonts w:ascii="Aptos" w:hAnsi="Aptos"/>
                <w:sz w:val="20"/>
                <w:szCs w:val="20"/>
              </w:rPr>
            </w:pPr>
            <w:r w:rsidRPr="0031593E">
              <w:rPr>
                <w:rFonts w:ascii="Aptos" w:hAnsi="Aptos"/>
                <w:sz w:val="20"/>
                <w:szCs w:val="20"/>
              </w:rPr>
              <w:t>Revenue Rate</w:t>
            </w:r>
          </w:p>
        </w:tc>
        <w:tc>
          <w:tcPr>
            <w:tcW w:w="1188" w:type="dxa"/>
            <w:shd w:val="clear" w:color="auto" w:fill="DBE5F1" w:themeFill="accent1" w:themeFillTint="33"/>
          </w:tcPr>
          <w:p w14:paraId="6E8FA5D3" w14:textId="18B31EB8" w:rsidR="00AB78EF" w:rsidRPr="0031593E" w:rsidRDefault="00AB78EF" w:rsidP="00AB78EF">
            <w:pPr>
              <w:pStyle w:val="Heading2"/>
              <w:spacing w:before="0"/>
              <w:rPr>
                <w:rFonts w:ascii="Aptos" w:hAnsi="Aptos"/>
                <w:sz w:val="20"/>
                <w:szCs w:val="20"/>
              </w:rPr>
            </w:pPr>
            <w:proofErr w:type="spellStart"/>
            <w:r w:rsidRPr="0031593E">
              <w:rPr>
                <w:rFonts w:ascii="Aptos" w:hAnsi="Aptos"/>
                <w:sz w:val="20"/>
                <w:szCs w:val="20"/>
              </w:rPr>
              <w:t>PageValues</w:t>
            </w:r>
            <w:proofErr w:type="spellEnd"/>
          </w:p>
        </w:tc>
        <w:tc>
          <w:tcPr>
            <w:tcW w:w="1647" w:type="dxa"/>
            <w:shd w:val="clear" w:color="auto" w:fill="DBE5F1" w:themeFill="accent1" w:themeFillTint="33"/>
          </w:tcPr>
          <w:p w14:paraId="17D97376" w14:textId="02E8E125" w:rsidR="00AB78EF" w:rsidRPr="0031593E" w:rsidRDefault="00AB78EF" w:rsidP="00AB78EF">
            <w:pPr>
              <w:pStyle w:val="Heading2"/>
              <w:spacing w:before="0"/>
              <w:rPr>
                <w:rFonts w:ascii="Aptos" w:hAnsi="Aptos"/>
                <w:sz w:val="20"/>
                <w:szCs w:val="20"/>
              </w:rPr>
            </w:pPr>
            <w:proofErr w:type="spellStart"/>
            <w:r w:rsidRPr="0031593E">
              <w:rPr>
                <w:rFonts w:ascii="Aptos" w:hAnsi="Aptos"/>
                <w:sz w:val="20"/>
                <w:szCs w:val="20"/>
              </w:rPr>
              <w:t>ProductRelated</w:t>
            </w:r>
            <w:proofErr w:type="spellEnd"/>
          </w:p>
        </w:tc>
        <w:tc>
          <w:tcPr>
            <w:tcW w:w="1647" w:type="dxa"/>
            <w:shd w:val="clear" w:color="auto" w:fill="DBE5F1" w:themeFill="accent1" w:themeFillTint="33"/>
          </w:tcPr>
          <w:p w14:paraId="1995438F" w14:textId="77777777" w:rsidR="00AB78EF" w:rsidRPr="0031593E" w:rsidRDefault="00AB78EF" w:rsidP="00AB78EF">
            <w:pPr>
              <w:pStyle w:val="Heading2"/>
              <w:spacing w:before="0"/>
              <w:rPr>
                <w:rFonts w:ascii="Aptos" w:hAnsi="Aptos"/>
                <w:sz w:val="20"/>
                <w:szCs w:val="20"/>
              </w:rPr>
            </w:pPr>
            <w:proofErr w:type="spellStart"/>
            <w:r w:rsidRPr="0031593E">
              <w:rPr>
                <w:rFonts w:ascii="Aptos" w:hAnsi="Aptos"/>
                <w:sz w:val="20"/>
                <w:szCs w:val="20"/>
              </w:rPr>
              <w:t>ProductRelated</w:t>
            </w:r>
            <w:proofErr w:type="spellEnd"/>
          </w:p>
          <w:p w14:paraId="0C2F2740" w14:textId="5DFEF8A2" w:rsidR="00AB78EF" w:rsidRPr="0031593E" w:rsidRDefault="00AB78EF" w:rsidP="00AB78EF">
            <w:pPr>
              <w:pStyle w:val="Heading2"/>
              <w:spacing w:before="0"/>
              <w:rPr>
                <w:rFonts w:ascii="Aptos" w:hAnsi="Aptos"/>
                <w:sz w:val="20"/>
                <w:szCs w:val="20"/>
              </w:rPr>
            </w:pPr>
            <w:r w:rsidRPr="0031593E">
              <w:rPr>
                <w:rFonts w:ascii="Aptos" w:hAnsi="Aptos"/>
                <w:sz w:val="20"/>
                <w:szCs w:val="20"/>
              </w:rPr>
              <w:t>_Duration</w:t>
            </w:r>
          </w:p>
        </w:tc>
        <w:tc>
          <w:tcPr>
            <w:tcW w:w="1431" w:type="dxa"/>
            <w:shd w:val="clear" w:color="auto" w:fill="DBE5F1" w:themeFill="accent1" w:themeFillTint="33"/>
          </w:tcPr>
          <w:p w14:paraId="08016A44" w14:textId="350D64C7" w:rsidR="00AB78EF" w:rsidRPr="0031593E" w:rsidRDefault="00AB78EF" w:rsidP="00AB78EF">
            <w:pPr>
              <w:pStyle w:val="Heading2"/>
              <w:spacing w:before="0"/>
              <w:rPr>
                <w:rFonts w:ascii="Aptos" w:hAnsi="Aptos"/>
                <w:sz w:val="20"/>
                <w:szCs w:val="20"/>
              </w:rPr>
            </w:pPr>
            <w:proofErr w:type="spellStart"/>
            <w:r w:rsidRPr="0031593E">
              <w:rPr>
                <w:rFonts w:ascii="Aptos" w:hAnsi="Aptos"/>
                <w:sz w:val="20"/>
                <w:szCs w:val="20"/>
              </w:rPr>
              <w:t>BounceRates</w:t>
            </w:r>
            <w:proofErr w:type="spellEnd"/>
          </w:p>
        </w:tc>
        <w:tc>
          <w:tcPr>
            <w:tcW w:w="1077" w:type="dxa"/>
            <w:shd w:val="clear" w:color="auto" w:fill="DBE5F1" w:themeFill="accent1" w:themeFillTint="33"/>
          </w:tcPr>
          <w:p w14:paraId="39566608" w14:textId="7DAE05CA" w:rsidR="00AB78EF" w:rsidRPr="0031593E" w:rsidRDefault="00AB78EF" w:rsidP="00AB78EF">
            <w:pPr>
              <w:pStyle w:val="Heading2"/>
              <w:spacing w:before="0"/>
              <w:rPr>
                <w:rFonts w:ascii="Aptos" w:hAnsi="Aptos"/>
                <w:sz w:val="20"/>
                <w:szCs w:val="20"/>
              </w:rPr>
            </w:pPr>
            <w:proofErr w:type="spellStart"/>
            <w:r w:rsidRPr="0031593E">
              <w:rPr>
                <w:rFonts w:ascii="Aptos" w:hAnsi="Aptos"/>
                <w:sz w:val="20"/>
                <w:szCs w:val="20"/>
              </w:rPr>
              <w:t>ExitRates</w:t>
            </w:r>
            <w:proofErr w:type="spellEnd"/>
          </w:p>
        </w:tc>
        <w:tc>
          <w:tcPr>
            <w:tcW w:w="1486" w:type="dxa"/>
            <w:shd w:val="clear" w:color="auto" w:fill="DBE5F1" w:themeFill="accent1" w:themeFillTint="33"/>
          </w:tcPr>
          <w:p w14:paraId="429504A4" w14:textId="6DA31EFA" w:rsidR="00AB78EF" w:rsidRPr="0031593E" w:rsidRDefault="00AB78EF" w:rsidP="00AB78EF">
            <w:pPr>
              <w:pStyle w:val="Heading2"/>
              <w:spacing w:before="0"/>
              <w:rPr>
                <w:rFonts w:ascii="Aptos" w:hAnsi="Aptos"/>
                <w:sz w:val="20"/>
                <w:szCs w:val="20"/>
              </w:rPr>
            </w:pPr>
            <w:r w:rsidRPr="0031593E">
              <w:rPr>
                <w:rFonts w:ascii="Aptos" w:hAnsi="Aptos"/>
                <w:sz w:val="20"/>
                <w:szCs w:val="20"/>
              </w:rPr>
              <w:t>Interpretation</w:t>
            </w:r>
          </w:p>
        </w:tc>
      </w:tr>
      <w:tr w:rsidR="00264271" w:rsidRPr="0031593E" w14:paraId="790BD6BB" w14:textId="77777777" w:rsidTr="0031593E">
        <w:tc>
          <w:tcPr>
            <w:tcW w:w="1008" w:type="dxa"/>
          </w:tcPr>
          <w:p w14:paraId="4E028A18" w14:textId="34A0A05F" w:rsidR="00AB78EF" w:rsidRPr="0031593E" w:rsidRDefault="00264271" w:rsidP="00264271">
            <w:pPr>
              <w:pStyle w:val="Heading2"/>
              <w:spacing w:before="0"/>
              <w:rPr>
                <w:rFonts w:ascii="Aptos" w:hAnsi="Aptos"/>
                <w:b w:val="0"/>
                <w:bCs w:val="0"/>
                <w:sz w:val="20"/>
                <w:szCs w:val="20"/>
              </w:rPr>
            </w:pPr>
            <w:r w:rsidRPr="0031593E">
              <w:rPr>
                <w:rFonts w:ascii="Aptos" w:hAnsi="Aptos"/>
                <w:b w:val="0"/>
                <w:bCs w:val="0"/>
                <w:sz w:val="20"/>
                <w:szCs w:val="20"/>
              </w:rPr>
              <w:t>K-</w:t>
            </w:r>
            <w:r w:rsidR="00777D22" w:rsidRPr="0031593E">
              <w:rPr>
                <w:rFonts w:ascii="Aptos" w:hAnsi="Aptos"/>
                <w:b w:val="0"/>
                <w:bCs w:val="0"/>
                <w:sz w:val="20"/>
                <w:szCs w:val="20"/>
              </w:rPr>
              <w:t>m</w:t>
            </w:r>
            <w:r w:rsidRPr="0031593E">
              <w:rPr>
                <w:rFonts w:ascii="Aptos" w:hAnsi="Aptos"/>
                <w:b w:val="0"/>
                <w:bCs w:val="0"/>
                <w:sz w:val="20"/>
                <w:szCs w:val="20"/>
              </w:rPr>
              <w:t>eans C0</w:t>
            </w:r>
          </w:p>
        </w:tc>
        <w:tc>
          <w:tcPr>
            <w:tcW w:w="990" w:type="dxa"/>
          </w:tcPr>
          <w:p w14:paraId="52788D84" w14:textId="54137010"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28.26%</w:t>
            </w:r>
          </w:p>
        </w:tc>
        <w:tc>
          <w:tcPr>
            <w:tcW w:w="1188" w:type="dxa"/>
          </w:tcPr>
          <w:p w14:paraId="75D9CFC6" w14:textId="6EF66653"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9.75</w:t>
            </w:r>
          </w:p>
        </w:tc>
        <w:tc>
          <w:tcPr>
            <w:tcW w:w="1647" w:type="dxa"/>
          </w:tcPr>
          <w:p w14:paraId="4004E26E" w14:textId="080B1581"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96.82</w:t>
            </w:r>
          </w:p>
        </w:tc>
        <w:tc>
          <w:tcPr>
            <w:tcW w:w="1647" w:type="dxa"/>
          </w:tcPr>
          <w:p w14:paraId="166F6769" w14:textId="2A92D42D"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3835.19</w:t>
            </w:r>
          </w:p>
        </w:tc>
        <w:tc>
          <w:tcPr>
            <w:tcW w:w="1431" w:type="dxa"/>
          </w:tcPr>
          <w:p w14:paraId="4ADEEBA1" w14:textId="0BCBC1E6"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0.006</w:t>
            </w:r>
          </w:p>
        </w:tc>
        <w:tc>
          <w:tcPr>
            <w:tcW w:w="1077" w:type="dxa"/>
          </w:tcPr>
          <w:p w14:paraId="65025A13" w14:textId="15B1884E"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0.019</w:t>
            </w:r>
          </w:p>
        </w:tc>
        <w:tc>
          <w:tcPr>
            <w:tcW w:w="1486" w:type="dxa"/>
          </w:tcPr>
          <w:p w14:paraId="26467BE5" w14:textId="7FE72A6C"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High-intent shoppers</w:t>
            </w:r>
          </w:p>
        </w:tc>
      </w:tr>
      <w:tr w:rsidR="00264271" w:rsidRPr="0031593E" w14:paraId="740CD6C8" w14:textId="77777777" w:rsidTr="0031593E">
        <w:tc>
          <w:tcPr>
            <w:tcW w:w="1008" w:type="dxa"/>
          </w:tcPr>
          <w:p w14:paraId="5639BC44" w14:textId="70E333D3" w:rsidR="00AB78EF" w:rsidRPr="0031593E" w:rsidRDefault="00264271" w:rsidP="00264271">
            <w:pPr>
              <w:pStyle w:val="Heading2"/>
              <w:spacing w:before="0"/>
              <w:rPr>
                <w:rFonts w:ascii="Aptos" w:hAnsi="Aptos"/>
                <w:b w:val="0"/>
                <w:bCs w:val="0"/>
                <w:sz w:val="20"/>
                <w:szCs w:val="20"/>
              </w:rPr>
            </w:pPr>
            <w:r w:rsidRPr="0031593E">
              <w:rPr>
                <w:rFonts w:ascii="Aptos" w:hAnsi="Aptos"/>
                <w:b w:val="0"/>
                <w:bCs w:val="0"/>
                <w:sz w:val="20"/>
                <w:szCs w:val="20"/>
              </w:rPr>
              <w:t>K-means C1</w:t>
            </w:r>
          </w:p>
        </w:tc>
        <w:tc>
          <w:tcPr>
            <w:tcW w:w="990" w:type="dxa"/>
          </w:tcPr>
          <w:p w14:paraId="7FF8721D" w14:textId="2111D101"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14.95%</w:t>
            </w:r>
          </w:p>
        </w:tc>
        <w:tc>
          <w:tcPr>
            <w:tcW w:w="1188" w:type="dxa"/>
          </w:tcPr>
          <w:p w14:paraId="793EB493" w14:textId="2B95E540"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5.88</w:t>
            </w:r>
          </w:p>
        </w:tc>
        <w:tc>
          <w:tcPr>
            <w:tcW w:w="1647" w:type="dxa"/>
          </w:tcPr>
          <w:p w14:paraId="75A256EC" w14:textId="1709B3E0"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23.88</w:t>
            </w:r>
          </w:p>
        </w:tc>
        <w:tc>
          <w:tcPr>
            <w:tcW w:w="1647" w:type="dxa"/>
          </w:tcPr>
          <w:p w14:paraId="6FED8EBF" w14:textId="3D979C8F"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873.46</w:t>
            </w:r>
          </w:p>
        </w:tc>
        <w:tc>
          <w:tcPr>
            <w:tcW w:w="1431" w:type="dxa"/>
          </w:tcPr>
          <w:p w14:paraId="078A2EB3" w14:textId="47E94982"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0.009</w:t>
            </w:r>
          </w:p>
        </w:tc>
        <w:tc>
          <w:tcPr>
            <w:tcW w:w="1077" w:type="dxa"/>
          </w:tcPr>
          <w:p w14:paraId="5B2E3F80" w14:textId="1C9909C7"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0.032</w:t>
            </w:r>
          </w:p>
        </w:tc>
        <w:tc>
          <w:tcPr>
            <w:tcW w:w="1486" w:type="dxa"/>
          </w:tcPr>
          <w:p w14:paraId="1846ED5D" w14:textId="66E65088"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Moderate browsers</w:t>
            </w:r>
          </w:p>
        </w:tc>
      </w:tr>
      <w:tr w:rsidR="00264271" w:rsidRPr="0031593E" w14:paraId="38D0A10E" w14:textId="77777777" w:rsidTr="0031593E">
        <w:tc>
          <w:tcPr>
            <w:tcW w:w="1008" w:type="dxa"/>
          </w:tcPr>
          <w:p w14:paraId="2B98BA3B" w14:textId="695102B3" w:rsidR="00AB78EF" w:rsidRPr="0031593E" w:rsidRDefault="00264271" w:rsidP="00264271">
            <w:pPr>
              <w:pStyle w:val="Heading2"/>
              <w:spacing w:before="0"/>
              <w:rPr>
                <w:rFonts w:ascii="Aptos" w:hAnsi="Aptos"/>
                <w:b w:val="0"/>
                <w:bCs w:val="0"/>
                <w:sz w:val="20"/>
                <w:szCs w:val="20"/>
              </w:rPr>
            </w:pPr>
            <w:r w:rsidRPr="0031593E">
              <w:rPr>
                <w:rFonts w:ascii="Aptos" w:hAnsi="Aptos"/>
                <w:b w:val="0"/>
                <w:bCs w:val="0"/>
                <w:sz w:val="20"/>
                <w:szCs w:val="20"/>
              </w:rPr>
              <w:t>K-means C2</w:t>
            </w:r>
          </w:p>
        </w:tc>
        <w:tc>
          <w:tcPr>
            <w:tcW w:w="990" w:type="dxa"/>
          </w:tcPr>
          <w:p w14:paraId="1D2D41C7" w14:textId="36A0EA21"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0.57%</w:t>
            </w:r>
          </w:p>
        </w:tc>
        <w:tc>
          <w:tcPr>
            <w:tcW w:w="1188" w:type="dxa"/>
          </w:tcPr>
          <w:p w14:paraId="6C4128B0" w14:textId="09DF675F"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0.00</w:t>
            </w:r>
          </w:p>
        </w:tc>
        <w:tc>
          <w:tcPr>
            <w:tcW w:w="1647" w:type="dxa"/>
          </w:tcPr>
          <w:p w14:paraId="1AC2C706" w14:textId="5528B9F9"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3.09</w:t>
            </w:r>
          </w:p>
        </w:tc>
        <w:tc>
          <w:tcPr>
            <w:tcW w:w="1647" w:type="dxa"/>
          </w:tcPr>
          <w:p w14:paraId="3D59F7FD" w14:textId="5FBE98FF"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58.12</w:t>
            </w:r>
          </w:p>
        </w:tc>
        <w:tc>
          <w:tcPr>
            <w:tcW w:w="1431" w:type="dxa"/>
          </w:tcPr>
          <w:p w14:paraId="3F8B7156" w14:textId="02D819A3"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0.166</w:t>
            </w:r>
          </w:p>
        </w:tc>
        <w:tc>
          <w:tcPr>
            <w:tcW w:w="1077" w:type="dxa"/>
          </w:tcPr>
          <w:p w14:paraId="6387D492" w14:textId="7EF05F97"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0.180</w:t>
            </w:r>
          </w:p>
        </w:tc>
        <w:tc>
          <w:tcPr>
            <w:tcW w:w="1486" w:type="dxa"/>
          </w:tcPr>
          <w:p w14:paraId="6CF2C731" w14:textId="290282C5" w:rsidR="00AB78EF" w:rsidRPr="0031593E" w:rsidRDefault="00264271" w:rsidP="00777D22">
            <w:pPr>
              <w:pStyle w:val="Heading2"/>
              <w:spacing w:before="0"/>
              <w:jc w:val="center"/>
              <w:rPr>
                <w:rFonts w:ascii="Aptos" w:hAnsi="Aptos"/>
                <w:b w:val="0"/>
                <w:bCs w:val="0"/>
                <w:sz w:val="20"/>
                <w:szCs w:val="20"/>
              </w:rPr>
            </w:pPr>
            <w:r w:rsidRPr="0031593E">
              <w:rPr>
                <w:rFonts w:ascii="Aptos" w:hAnsi="Aptos"/>
                <w:b w:val="0"/>
                <w:bCs w:val="0"/>
                <w:sz w:val="20"/>
                <w:szCs w:val="20"/>
              </w:rPr>
              <w:t>Shallow visitors</w:t>
            </w:r>
          </w:p>
        </w:tc>
      </w:tr>
    </w:tbl>
    <w:p w14:paraId="072DB5EB" w14:textId="2ACE3A8A" w:rsidR="00AB78EF" w:rsidRPr="0031593E" w:rsidRDefault="008F62DF" w:rsidP="00C46B9D">
      <w:pPr>
        <w:pStyle w:val="Heading2"/>
        <w:jc w:val="both"/>
        <w:rPr>
          <w:rFonts w:ascii="Aptos" w:hAnsi="Aptos"/>
          <w:b w:val="0"/>
          <w:bCs w:val="0"/>
          <w:sz w:val="22"/>
          <w:szCs w:val="22"/>
        </w:rPr>
      </w:pPr>
      <w:r w:rsidRPr="0031593E">
        <w:rPr>
          <w:rFonts w:ascii="Aptos" w:hAnsi="Aptos"/>
          <w:b w:val="0"/>
          <w:bCs w:val="0"/>
          <w:sz w:val="22"/>
          <w:szCs w:val="22"/>
        </w:rPr>
        <w:t xml:space="preserve">This profile table shows that the highest-conversion segment was also the most engaged behaviorally, with the highest product-related browsing activity and </w:t>
      </w:r>
      <w:r w:rsidR="00BC46C0" w:rsidRPr="0031593E">
        <w:rPr>
          <w:rFonts w:ascii="Aptos" w:hAnsi="Aptos"/>
          <w:b w:val="0"/>
          <w:bCs w:val="0"/>
          <w:sz w:val="22"/>
          <w:szCs w:val="22"/>
        </w:rPr>
        <w:t xml:space="preserve">the </w:t>
      </w:r>
      <w:r w:rsidRPr="0031593E">
        <w:rPr>
          <w:rFonts w:ascii="Aptos" w:hAnsi="Aptos"/>
          <w:b w:val="0"/>
          <w:bCs w:val="0"/>
          <w:sz w:val="22"/>
          <w:szCs w:val="22"/>
        </w:rPr>
        <w:t>lowest bounce and exit rates. The low-intent cluster showed the opposite pattern, with almost no page value and much higher exit behavior.</w:t>
      </w:r>
    </w:p>
    <w:p w14:paraId="3277B6F3" w14:textId="044F01F8" w:rsidR="00B33FCC" w:rsidRPr="0031593E" w:rsidRDefault="00000000">
      <w:pPr>
        <w:pStyle w:val="Heading2"/>
        <w:rPr>
          <w:rFonts w:ascii="Aptos" w:hAnsi="Aptos"/>
        </w:rPr>
      </w:pPr>
      <w:r w:rsidRPr="0031593E">
        <w:rPr>
          <w:rFonts w:ascii="Aptos" w:hAnsi="Aptos"/>
        </w:rPr>
        <w:t>5.5 Soft Membership Strength</w:t>
      </w:r>
    </w:p>
    <w:p w14:paraId="7D51AAC3" w14:textId="0A510781" w:rsidR="008F62DF" w:rsidRPr="0031593E" w:rsidRDefault="00000000" w:rsidP="00C46B9D">
      <w:pPr>
        <w:jc w:val="both"/>
      </w:pPr>
      <w:r w:rsidRPr="0031593E">
        <w:t>A key motivation for using GMM was its ability to assign probabilistic membership rather than forcing each session into a single hard cluster. In practice, the fitted models produced very high average maximum membership probabilities (</w:t>
      </w:r>
      <w:r w:rsidR="00E755D1" w:rsidRPr="0031593E">
        <w:t xml:space="preserve">approx. </w:t>
      </w:r>
      <w:r w:rsidRPr="0031593E">
        <w:t xml:space="preserve">0.999 for full-6 and 0.993 for tied-6), which indicates that most sessions were assigned with high confidence. </w:t>
      </w:r>
      <w:r w:rsidR="008F62DF" w:rsidRPr="0031593E">
        <w:t>Although GMM allows soft clustering, the high membership probabilities suggest that most sessions were assigned to one dominant segment.</w:t>
      </w:r>
    </w:p>
    <w:p w14:paraId="15B03E7D" w14:textId="411107A1" w:rsidR="00B33FCC" w:rsidRPr="0031593E" w:rsidRDefault="00000000" w:rsidP="008F62DF">
      <w:pPr>
        <w:rPr>
          <w:rFonts w:eastAsiaTheme="majorEastAsia" w:cstheme="majorBidi"/>
          <w:b/>
          <w:bCs/>
          <w:color w:val="373737"/>
          <w:sz w:val="24"/>
          <w:szCs w:val="26"/>
        </w:rPr>
      </w:pPr>
      <w:r w:rsidRPr="0031593E">
        <w:rPr>
          <w:rFonts w:eastAsiaTheme="majorEastAsia" w:cstheme="majorBidi"/>
          <w:b/>
          <w:bCs/>
          <w:color w:val="373737"/>
          <w:sz w:val="24"/>
          <w:szCs w:val="26"/>
        </w:rPr>
        <w:t>5.6 PCA Visualization</w:t>
      </w:r>
    </w:p>
    <w:p w14:paraId="56EFADD4" w14:textId="47412FA9" w:rsidR="008B79E3" w:rsidRPr="0031593E" w:rsidRDefault="00000000" w:rsidP="00C46B9D">
      <w:pPr>
        <w:jc w:val="both"/>
      </w:pPr>
      <w:r w:rsidRPr="0031593E">
        <w:t xml:space="preserve">The first two principal components explained approximately 36.2% of </w:t>
      </w:r>
      <w:r w:rsidR="00BC46C0" w:rsidRPr="0031593E">
        <w:t xml:space="preserve">the </w:t>
      </w:r>
      <w:r w:rsidRPr="0031593E">
        <w:t>total variance. In the 2D PCA view, K-means with k=3 showed the clearest visible separation</w:t>
      </w:r>
      <w:r w:rsidR="008B79E3" w:rsidRPr="0031593E">
        <w:t xml:space="preserve"> (Figure 4)</w:t>
      </w:r>
      <w:r w:rsidRPr="0031593E">
        <w:t>.</w:t>
      </w:r>
    </w:p>
    <w:p w14:paraId="56100139" w14:textId="372482B4" w:rsidR="008B79E3" w:rsidRPr="0031593E" w:rsidRDefault="008B79E3" w:rsidP="00261D2E">
      <w:pPr>
        <w:spacing w:after="0"/>
        <w:jc w:val="center"/>
        <w:rPr>
          <w:b/>
          <w:bCs/>
        </w:rPr>
      </w:pPr>
      <w:r w:rsidRPr="0031593E">
        <w:t xml:space="preserve">Figure 4. PCA plot for </w:t>
      </w:r>
      <w:r w:rsidRPr="0031593E">
        <w:rPr>
          <w:rStyle w:val="Strong"/>
          <w:b w:val="0"/>
          <w:bCs w:val="0"/>
        </w:rPr>
        <w:t>K-means k=3</w:t>
      </w:r>
    </w:p>
    <w:p w14:paraId="64D27ACB" w14:textId="320959CF" w:rsidR="008B79E3" w:rsidRPr="0031593E" w:rsidRDefault="008B79E3" w:rsidP="00132E2E">
      <w:pPr>
        <w:jc w:val="center"/>
      </w:pPr>
      <w:r w:rsidRPr="0031593E">
        <w:rPr>
          <w:noProof/>
        </w:rPr>
        <w:drawing>
          <wp:inline distT="0" distB="0" distL="0" distR="0" wp14:anchorId="2BC72C66" wp14:editId="5EB1E2B7">
            <wp:extent cx="5009515" cy="3219394"/>
            <wp:effectExtent l="0" t="0" r="635" b="635"/>
            <wp:docPr id="570292091" name="Picture 1" descr="A diagram of a clust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92091" name="Picture 1" descr="A diagram of a cluster of dots&#10;&#10;Description automatically generated with medium confidence"/>
                    <pic:cNvPicPr/>
                  </pic:nvPicPr>
                  <pic:blipFill>
                    <a:blip r:embed="rId11"/>
                    <a:stretch>
                      <a:fillRect/>
                    </a:stretch>
                  </pic:blipFill>
                  <pic:spPr>
                    <a:xfrm>
                      <a:off x="0" y="0"/>
                      <a:ext cx="5023867" cy="3228618"/>
                    </a:xfrm>
                    <a:prstGeom prst="rect">
                      <a:avLst/>
                    </a:prstGeom>
                  </pic:spPr>
                </pic:pic>
              </a:graphicData>
            </a:graphic>
          </wp:inline>
        </w:drawing>
      </w:r>
    </w:p>
    <w:p w14:paraId="02729722" w14:textId="16ED772C" w:rsidR="00132E2E" w:rsidRPr="0031593E" w:rsidRDefault="00000000" w:rsidP="00C46B9D">
      <w:pPr>
        <w:jc w:val="both"/>
      </w:pPr>
      <w:r w:rsidRPr="0031593E">
        <w:t xml:space="preserve"> The GMM solutions showed </w:t>
      </w:r>
      <w:r w:rsidR="00BC46C0" w:rsidRPr="0031593E">
        <w:t>greater overlap in two dimensions, especially in the full-covariance model (Figures 5 and 6)</w:t>
      </w:r>
      <w:r w:rsidRPr="0031593E">
        <w:t xml:space="preserve">. </w:t>
      </w:r>
    </w:p>
    <w:p w14:paraId="34149D46" w14:textId="03B5C8CA" w:rsidR="008B79E3" w:rsidRPr="0031593E" w:rsidRDefault="008B79E3" w:rsidP="00261D2E">
      <w:pPr>
        <w:spacing w:after="0"/>
        <w:jc w:val="center"/>
      </w:pPr>
      <w:r w:rsidRPr="0031593E">
        <w:lastRenderedPageBreak/>
        <w:t>Figure 5. PCA visualization of GMM full-covariance clusters with 6 components.</w:t>
      </w:r>
    </w:p>
    <w:p w14:paraId="261BA531" w14:textId="2F91598E" w:rsidR="008B79E3" w:rsidRPr="0031593E" w:rsidRDefault="00132E2E" w:rsidP="00132E2E">
      <w:pPr>
        <w:jc w:val="center"/>
      </w:pPr>
      <w:r w:rsidRPr="0031593E">
        <w:rPr>
          <w:noProof/>
        </w:rPr>
        <w:drawing>
          <wp:inline distT="0" distB="0" distL="0" distR="0" wp14:anchorId="76256124" wp14:editId="088EC7DE">
            <wp:extent cx="4619625" cy="3143250"/>
            <wp:effectExtent l="0" t="0" r="9525" b="0"/>
            <wp:docPr id="933187183" name="Picture 1" descr="A diagram with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87183" name="Picture 1" descr="A diagram with colored dots&#10;&#10;Description automatically generated"/>
                    <pic:cNvPicPr/>
                  </pic:nvPicPr>
                  <pic:blipFill>
                    <a:blip r:embed="rId12"/>
                    <a:stretch>
                      <a:fillRect/>
                    </a:stretch>
                  </pic:blipFill>
                  <pic:spPr>
                    <a:xfrm>
                      <a:off x="0" y="0"/>
                      <a:ext cx="4619625" cy="3143250"/>
                    </a:xfrm>
                    <a:prstGeom prst="rect">
                      <a:avLst/>
                    </a:prstGeom>
                  </pic:spPr>
                </pic:pic>
              </a:graphicData>
            </a:graphic>
          </wp:inline>
        </w:drawing>
      </w:r>
    </w:p>
    <w:p w14:paraId="5E191856" w14:textId="206CE6BA" w:rsidR="008B79E3" w:rsidRPr="0031593E" w:rsidRDefault="00132E2E" w:rsidP="00132E2E">
      <w:pPr>
        <w:ind w:hanging="270"/>
        <w:jc w:val="center"/>
      </w:pPr>
      <w:r w:rsidRPr="0031593E">
        <w:rPr>
          <w:noProof/>
        </w:rPr>
        <w:drawing>
          <wp:anchor distT="0" distB="0" distL="114300" distR="114300" simplePos="0" relativeHeight="251660288" behindDoc="0" locked="0" layoutInCell="1" allowOverlap="1" wp14:anchorId="0EA9DF8D" wp14:editId="162AEE54">
            <wp:simplePos x="0" y="0"/>
            <wp:positionH relativeFrom="column">
              <wp:posOffset>737235</wp:posOffset>
            </wp:positionH>
            <wp:positionV relativeFrom="paragraph">
              <wp:posOffset>192405</wp:posOffset>
            </wp:positionV>
            <wp:extent cx="4657725" cy="2676525"/>
            <wp:effectExtent l="0" t="0" r="9525" b="9525"/>
            <wp:wrapThrough wrapText="bothSides">
              <wp:wrapPolygon edited="0">
                <wp:start x="0" y="0"/>
                <wp:lineTo x="0" y="21523"/>
                <wp:lineTo x="21556" y="21523"/>
                <wp:lineTo x="21556" y="0"/>
                <wp:lineTo x="0" y="0"/>
              </wp:wrapPolygon>
            </wp:wrapThrough>
            <wp:docPr id="373255146" name="Picture 1" descr="A graph with colorful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55146" name="Picture 1" descr="A graph with colorful dots&#10;&#10;Description automatically generated"/>
                    <pic:cNvPicPr/>
                  </pic:nvPicPr>
                  <pic:blipFill>
                    <a:blip r:embed="rId13"/>
                    <a:stretch>
                      <a:fillRect/>
                    </a:stretch>
                  </pic:blipFill>
                  <pic:spPr>
                    <a:xfrm>
                      <a:off x="0" y="0"/>
                      <a:ext cx="4657725" cy="2676525"/>
                    </a:xfrm>
                    <a:prstGeom prst="rect">
                      <a:avLst/>
                    </a:prstGeom>
                  </pic:spPr>
                </pic:pic>
              </a:graphicData>
            </a:graphic>
            <wp14:sizeRelH relativeFrom="page">
              <wp14:pctWidth>0</wp14:pctWidth>
            </wp14:sizeRelH>
            <wp14:sizeRelV relativeFrom="page">
              <wp14:pctHeight>0</wp14:pctHeight>
            </wp14:sizeRelV>
          </wp:anchor>
        </w:drawing>
      </w:r>
      <w:r w:rsidR="008B79E3" w:rsidRPr="0031593E">
        <w:t>Figure 6. PCA visualization of GMM tied-covariance clusters with 6 components.</w:t>
      </w:r>
    </w:p>
    <w:p w14:paraId="21E45990" w14:textId="3D5E606C" w:rsidR="008B79E3" w:rsidRPr="0031593E" w:rsidRDefault="008B79E3" w:rsidP="008B79E3">
      <w:pPr>
        <w:ind w:firstLine="720"/>
      </w:pPr>
    </w:p>
    <w:p w14:paraId="2B29C960" w14:textId="77777777" w:rsidR="008B79E3" w:rsidRPr="0031593E" w:rsidRDefault="008B79E3" w:rsidP="008B79E3">
      <w:pPr>
        <w:ind w:firstLine="720"/>
      </w:pPr>
    </w:p>
    <w:p w14:paraId="349DCB28" w14:textId="77777777" w:rsidR="00132E2E" w:rsidRPr="0031593E" w:rsidRDefault="00132E2E"/>
    <w:p w14:paraId="01DDBCA5" w14:textId="77777777" w:rsidR="00132E2E" w:rsidRPr="0031593E" w:rsidRDefault="00132E2E"/>
    <w:p w14:paraId="724CCC20" w14:textId="77777777" w:rsidR="00132E2E" w:rsidRPr="0031593E" w:rsidRDefault="00132E2E"/>
    <w:p w14:paraId="35D0AE40" w14:textId="77777777" w:rsidR="00132E2E" w:rsidRPr="0031593E" w:rsidRDefault="00132E2E"/>
    <w:p w14:paraId="6B0106E1" w14:textId="77777777" w:rsidR="00132E2E" w:rsidRPr="0031593E" w:rsidRDefault="00132E2E"/>
    <w:p w14:paraId="251433D3" w14:textId="77777777" w:rsidR="00132E2E" w:rsidRPr="0031593E" w:rsidRDefault="00132E2E"/>
    <w:p w14:paraId="1D6855AA" w14:textId="77777777" w:rsidR="00132E2E" w:rsidRPr="0031593E" w:rsidRDefault="00132E2E"/>
    <w:p w14:paraId="255A0945" w14:textId="77F2A7D2" w:rsidR="00B33FCC" w:rsidRPr="0031593E" w:rsidRDefault="00000000" w:rsidP="00C46B9D">
      <w:pPr>
        <w:jc w:val="both"/>
      </w:pPr>
      <w:r w:rsidRPr="0031593E">
        <w:t>This does not contradict the BIC results, because the PCA projection captures only part of the total variation and the full-covariance GMM is fitting structure in the full 75-dimensional space</w:t>
      </w:r>
      <w:r w:rsidR="0058700A" w:rsidRPr="0031593E">
        <w:t xml:space="preserve"> (Table </w:t>
      </w:r>
      <w:r w:rsidR="008F62DF" w:rsidRPr="0031593E">
        <w:t>7</w:t>
      </w:r>
      <w:r w:rsidR="0058700A" w:rsidRPr="0031593E">
        <w:t>)</w:t>
      </w:r>
      <w:r w:rsidRPr="0031593E">
        <w:t>.</w:t>
      </w:r>
    </w:p>
    <w:p w14:paraId="47D34F10" w14:textId="77777777" w:rsidR="00BC46C0" w:rsidRDefault="00BC46C0" w:rsidP="00C46B9D">
      <w:pPr>
        <w:jc w:val="both"/>
      </w:pPr>
    </w:p>
    <w:p w14:paraId="16094A3C" w14:textId="77777777" w:rsidR="0031593E" w:rsidRPr="0031593E" w:rsidRDefault="0031593E" w:rsidP="00C46B9D">
      <w:pPr>
        <w:jc w:val="both"/>
      </w:pPr>
    </w:p>
    <w:p w14:paraId="08267AC9" w14:textId="77777777" w:rsidR="00BC46C0" w:rsidRPr="0031593E" w:rsidRDefault="00BC46C0" w:rsidP="00C46B9D">
      <w:pPr>
        <w:jc w:val="both"/>
      </w:pPr>
    </w:p>
    <w:p w14:paraId="0A2256F7" w14:textId="7E26FEB1" w:rsidR="00B33FCC" w:rsidRPr="0031593E" w:rsidRDefault="0058700A" w:rsidP="0058700A">
      <w:pPr>
        <w:pStyle w:val="Heading2"/>
        <w:jc w:val="center"/>
        <w:rPr>
          <w:rFonts w:ascii="Aptos" w:hAnsi="Aptos"/>
          <w:b w:val="0"/>
          <w:bCs w:val="0"/>
          <w:color w:val="000000" w:themeColor="text1"/>
          <w:sz w:val="22"/>
          <w:szCs w:val="24"/>
        </w:rPr>
      </w:pPr>
      <w:r w:rsidRPr="0031593E">
        <w:rPr>
          <w:rFonts w:ascii="Aptos" w:hAnsi="Aptos"/>
          <w:b w:val="0"/>
          <w:bCs w:val="0"/>
          <w:color w:val="000000" w:themeColor="text1"/>
          <w:sz w:val="22"/>
          <w:szCs w:val="24"/>
        </w:rPr>
        <w:lastRenderedPageBreak/>
        <w:t xml:space="preserve">Table </w:t>
      </w:r>
      <w:r w:rsidR="008F62DF" w:rsidRPr="0031593E">
        <w:rPr>
          <w:rFonts w:ascii="Aptos" w:hAnsi="Aptos"/>
          <w:b w:val="0"/>
          <w:bCs w:val="0"/>
          <w:color w:val="000000" w:themeColor="text1"/>
          <w:sz w:val="22"/>
          <w:szCs w:val="24"/>
        </w:rPr>
        <w:t>7</w:t>
      </w:r>
      <w:r w:rsidRPr="0031593E">
        <w:rPr>
          <w:rFonts w:ascii="Aptos" w:hAnsi="Aptos"/>
          <w:b w:val="0"/>
          <w:bCs w:val="0"/>
          <w:color w:val="000000" w:themeColor="text1"/>
          <w:sz w:val="22"/>
          <w:szCs w:val="24"/>
        </w:rPr>
        <w:t>. Model Comparison Summary</w:t>
      </w:r>
    </w:p>
    <w:tbl>
      <w:tblPr>
        <w:tblStyle w:val="TableGrid"/>
        <w:tblW w:w="0" w:type="auto"/>
        <w:jc w:val="center"/>
        <w:tblLook w:val="04A0" w:firstRow="1" w:lastRow="0" w:firstColumn="1" w:lastColumn="0" w:noHBand="0" w:noVBand="1"/>
      </w:tblPr>
      <w:tblGrid>
        <w:gridCol w:w="1749"/>
        <w:gridCol w:w="3145"/>
        <w:gridCol w:w="2145"/>
        <w:gridCol w:w="2861"/>
      </w:tblGrid>
      <w:tr w:rsidR="00B33FCC" w:rsidRPr="0031593E" w14:paraId="4C8F8C6D" w14:textId="77777777" w:rsidTr="0031593E">
        <w:trPr>
          <w:trHeight w:val="494"/>
          <w:jc w:val="center"/>
        </w:trPr>
        <w:tc>
          <w:tcPr>
            <w:tcW w:w="1749" w:type="dxa"/>
            <w:shd w:val="clear" w:color="auto" w:fill="D9EAF7"/>
            <w:vAlign w:val="center"/>
          </w:tcPr>
          <w:p w14:paraId="626EEC5D" w14:textId="77777777" w:rsidR="00B33FCC" w:rsidRPr="0031593E" w:rsidRDefault="00000000">
            <w:r w:rsidRPr="0031593E">
              <w:rPr>
                <w:b/>
                <w:sz w:val="20"/>
              </w:rPr>
              <w:t>Model</w:t>
            </w:r>
          </w:p>
        </w:tc>
        <w:tc>
          <w:tcPr>
            <w:tcW w:w="3145" w:type="dxa"/>
            <w:shd w:val="clear" w:color="auto" w:fill="D9EAF7"/>
            <w:vAlign w:val="center"/>
          </w:tcPr>
          <w:p w14:paraId="546E932F" w14:textId="77777777" w:rsidR="00B33FCC" w:rsidRPr="0031593E" w:rsidRDefault="00000000">
            <w:r w:rsidRPr="0031593E">
              <w:rPr>
                <w:b/>
                <w:sz w:val="20"/>
              </w:rPr>
              <w:t>Selection basis</w:t>
            </w:r>
          </w:p>
        </w:tc>
        <w:tc>
          <w:tcPr>
            <w:tcW w:w="2145" w:type="dxa"/>
            <w:shd w:val="clear" w:color="auto" w:fill="D9EAF7"/>
            <w:vAlign w:val="center"/>
          </w:tcPr>
          <w:p w14:paraId="31116564" w14:textId="77777777" w:rsidR="00B33FCC" w:rsidRPr="0031593E" w:rsidRDefault="00000000">
            <w:r w:rsidRPr="0031593E">
              <w:rPr>
                <w:b/>
                <w:sz w:val="20"/>
              </w:rPr>
              <w:t>Metric value</w:t>
            </w:r>
          </w:p>
        </w:tc>
        <w:tc>
          <w:tcPr>
            <w:tcW w:w="2861" w:type="dxa"/>
            <w:shd w:val="clear" w:color="auto" w:fill="D9EAF7"/>
            <w:vAlign w:val="center"/>
          </w:tcPr>
          <w:p w14:paraId="036B75B6" w14:textId="77777777" w:rsidR="00B33FCC" w:rsidRPr="0031593E" w:rsidRDefault="00000000">
            <w:r w:rsidRPr="0031593E">
              <w:rPr>
                <w:b/>
                <w:sz w:val="20"/>
              </w:rPr>
              <w:t>Interpretation</w:t>
            </w:r>
          </w:p>
        </w:tc>
      </w:tr>
      <w:tr w:rsidR="00B33FCC" w:rsidRPr="0031593E" w14:paraId="569A4775" w14:textId="77777777" w:rsidTr="008B79E3">
        <w:trPr>
          <w:jc w:val="center"/>
        </w:trPr>
        <w:tc>
          <w:tcPr>
            <w:tcW w:w="1749" w:type="dxa"/>
            <w:vAlign w:val="center"/>
          </w:tcPr>
          <w:p w14:paraId="3A0B0C1D" w14:textId="77777777" w:rsidR="00B33FCC" w:rsidRPr="0031593E" w:rsidRDefault="00000000">
            <w:r w:rsidRPr="0031593E">
              <w:rPr>
                <w:sz w:val="20"/>
              </w:rPr>
              <w:t>K-means (k=2)</w:t>
            </w:r>
          </w:p>
        </w:tc>
        <w:tc>
          <w:tcPr>
            <w:tcW w:w="3145" w:type="dxa"/>
            <w:vAlign w:val="center"/>
          </w:tcPr>
          <w:p w14:paraId="54DC7832" w14:textId="5D4A3956" w:rsidR="00B33FCC" w:rsidRPr="0031593E" w:rsidRDefault="00C63C97">
            <w:r w:rsidRPr="0031593E">
              <w:rPr>
                <w:sz w:val="20"/>
              </w:rPr>
              <w:t>H</w:t>
            </w:r>
            <w:r w:rsidR="00BC46C0" w:rsidRPr="0031593E">
              <w:rPr>
                <w:sz w:val="20"/>
              </w:rPr>
              <w:t>ighest silhouette among K-means</w:t>
            </w:r>
          </w:p>
        </w:tc>
        <w:tc>
          <w:tcPr>
            <w:tcW w:w="2145" w:type="dxa"/>
            <w:vAlign w:val="center"/>
          </w:tcPr>
          <w:p w14:paraId="28FBF0D4" w14:textId="77777777" w:rsidR="00B33FCC" w:rsidRPr="0031593E" w:rsidRDefault="00000000">
            <w:r w:rsidRPr="0031593E">
              <w:rPr>
                <w:sz w:val="20"/>
              </w:rPr>
              <w:t>Silhouette = 0.302</w:t>
            </w:r>
          </w:p>
        </w:tc>
        <w:tc>
          <w:tcPr>
            <w:tcW w:w="2861" w:type="dxa"/>
            <w:vAlign w:val="center"/>
          </w:tcPr>
          <w:p w14:paraId="6452C69C" w14:textId="77777777" w:rsidR="00B33FCC" w:rsidRPr="0031593E" w:rsidRDefault="00000000">
            <w:r w:rsidRPr="0031593E">
              <w:rPr>
                <w:sz w:val="20"/>
              </w:rPr>
              <w:t>Best-separated K-means solution</w:t>
            </w:r>
          </w:p>
        </w:tc>
      </w:tr>
      <w:tr w:rsidR="00B33FCC" w:rsidRPr="0031593E" w14:paraId="35646E6D" w14:textId="77777777" w:rsidTr="008B79E3">
        <w:trPr>
          <w:jc w:val="center"/>
        </w:trPr>
        <w:tc>
          <w:tcPr>
            <w:tcW w:w="1749" w:type="dxa"/>
            <w:vAlign w:val="center"/>
          </w:tcPr>
          <w:p w14:paraId="77B425D9" w14:textId="77777777" w:rsidR="00B33FCC" w:rsidRPr="0031593E" w:rsidRDefault="00000000">
            <w:r w:rsidRPr="0031593E">
              <w:rPr>
                <w:sz w:val="20"/>
              </w:rPr>
              <w:t>K-means (k=3)</w:t>
            </w:r>
          </w:p>
        </w:tc>
        <w:tc>
          <w:tcPr>
            <w:tcW w:w="3145" w:type="dxa"/>
            <w:vAlign w:val="center"/>
          </w:tcPr>
          <w:p w14:paraId="551CE792" w14:textId="77777777" w:rsidR="00B33FCC" w:rsidRPr="0031593E" w:rsidRDefault="00000000">
            <w:r w:rsidRPr="0031593E">
              <w:rPr>
                <w:sz w:val="20"/>
              </w:rPr>
              <w:t>Elbow support + interpretability</w:t>
            </w:r>
          </w:p>
        </w:tc>
        <w:tc>
          <w:tcPr>
            <w:tcW w:w="2145" w:type="dxa"/>
            <w:vAlign w:val="center"/>
          </w:tcPr>
          <w:p w14:paraId="50ECC20D" w14:textId="77777777" w:rsidR="00B33FCC" w:rsidRPr="0031593E" w:rsidRDefault="00000000">
            <w:r w:rsidRPr="0031593E">
              <w:rPr>
                <w:sz w:val="20"/>
              </w:rPr>
              <w:t>Silhouette = 0.285</w:t>
            </w:r>
          </w:p>
        </w:tc>
        <w:tc>
          <w:tcPr>
            <w:tcW w:w="2861" w:type="dxa"/>
            <w:vAlign w:val="center"/>
          </w:tcPr>
          <w:p w14:paraId="25DD49C9" w14:textId="77777777" w:rsidR="00B33FCC" w:rsidRPr="0031593E" w:rsidRDefault="00000000">
            <w:r w:rsidRPr="0031593E">
              <w:rPr>
                <w:sz w:val="20"/>
              </w:rPr>
              <w:t>Most interpretable K-means segmentation</w:t>
            </w:r>
          </w:p>
        </w:tc>
      </w:tr>
      <w:tr w:rsidR="00B33FCC" w:rsidRPr="0031593E" w14:paraId="3D1032F3" w14:textId="77777777" w:rsidTr="0031593E">
        <w:trPr>
          <w:trHeight w:val="422"/>
          <w:jc w:val="center"/>
        </w:trPr>
        <w:tc>
          <w:tcPr>
            <w:tcW w:w="1749" w:type="dxa"/>
            <w:vAlign w:val="center"/>
          </w:tcPr>
          <w:p w14:paraId="68ED0D3C" w14:textId="77777777" w:rsidR="00B33FCC" w:rsidRPr="0031593E" w:rsidRDefault="00000000">
            <w:r w:rsidRPr="0031593E">
              <w:rPr>
                <w:sz w:val="20"/>
              </w:rPr>
              <w:t>GMM (full, 6)</w:t>
            </w:r>
          </w:p>
        </w:tc>
        <w:tc>
          <w:tcPr>
            <w:tcW w:w="3145" w:type="dxa"/>
            <w:vAlign w:val="center"/>
          </w:tcPr>
          <w:p w14:paraId="69219521" w14:textId="77777777" w:rsidR="00B33FCC" w:rsidRPr="0031593E" w:rsidRDefault="00000000">
            <w:r w:rsidRPr="0031593E">
              <w:rPr>
                <w:sz w:val="20"/>
              </w:rPr>
              <w:t>Lowest BIC among GMM models</w:t>
            </w:r>
          </w:p>
        </w:tc>
        <w:tc>
          <w:tcPr>
            <w:tcW w:w="2145" w:type="dxa"/>
            <w:vAlign w:val="center"/>
          </w:tcPr>
          <w:p w14:paraId="48630720" w14:textId="77777777" w:rsidR="00B33FCC" w:rsidRPr="0031593E" w:rsidRDefault="00000000">
            <w:r w:rsidRPr="0031593E">
              <w:rPr>
                <w:sz w:val="20"/>
              </w:rPr>
              <w:t>BIC = -4.599e6</w:t>
            </w:r>
          </w:p>
        </w:tc>
        <w:tc>
          <w:tcPr>
            <w:tcW w:w="2861" w:type="dxa"/>
            <w:vAlign w:val="center"/>
          </w:tcPr>
          <w:p w14:paraId="1A15454C" w14:textId="77777777" w:rsidR="00B33FCC" w:rsidRPr="0031593E" w:rsidRDefault="00000000">
            <w:r w:rsidRPr="0031593E">
              <w:rPr>
                <w:sz w:val="20"/>
              </w:rPr>
              <w:t>Best statistical fit overall</w:t>
            </w:r>
          </w:p>
        </w:tc>
      </w:tr>
      <w:tr w:rsidR="00B33FCC" w:rsidRPr="0031593E" w14:paraId="19A12A4F" w14:textId="77777777" w:rsidTr="0031593E">
        <w:trPr>
          <w:trHeight w:val="710"/>
          <w:jc w:val="center"/>
        </w:trPr>
        <w:tc>
          <w:tcPr>
            <w:tcW w:w="1749" w:type="dxa"/>
            <w:vAlign w:val="center"/>
          </w:tcPr>
          <w:p w14:paraId="317F72EA" w14:textId="77777777" w:rsidR="00B33FCC" w:rsidRPr="0031593E" w:rsidRDefault="00000000">
            <w:r w:rsidRPr="0031593E">
              <w:rPr>
                <w:sz w:val="20"/>
              </w:rPr>
              <w:t>GMM (tied, 6)</w:t>
            </w:r>
          </w:p>
        </w:tc>
        <w:tc>
          <w:tcPr>
            <w:tcW w:w="3145" w:type="dxa"/>
            <w:vAlign w:val="center"/>
          </w:tcPr>
          <w:p w14:paraId="01683E4C" w14:textId="77777777" w:rsidR="00B33FCC" w:rsidRPr="0031593E" w:rsidRDefault="00000000">
            <w:r w:rsidRPr="0031593E">
              <w:rPr>
                <w:sz w:val="20"/>
              </w:rPr>
              <w:t>Higher silhouette than full GMM + interpretability</w:t>
            </w:r>
          </w:p>
        </w:tc>
        <w:tc>
          <w:tcPr>
            <w:tcW w:w="2145" w:type="dxa"/>
            <w:vAlign w:val="center"/>
          </w:tcPr>
          <w:p w14:paraId="172AA16F" w14:textId="77777777" w:rsidR="00B33FCC" w:rsidRPr="0031593E" w:rsidRDefault="00000000">
            <w:r w:rsidRPr="0031593E">
              <w:rPr>
                <w:sz w:val="20"/>
              </w:rPr>
              <w:t>BIC = -1.818e6; Silhouette = 0.245</w:t>
            </w:r>
          </w:p>
        </w:tc>
        <w:tc>
          <w:tcPr>
            <w:tcW w:w="2861" w:type="dxa"/>
            <w:vAlign w:val="center"/>
          </w:tcPr>
          <w:p w14:paraId="597FDF2A" w14:textId="77777777" w:rsidR="00B33FCC" w:rsidRPr="0031593E" w:rsidRDefault="00000000">
            <w:r w:rsidRPr="0031593E">
              <w:rPr>
                <w:sz w:val="20"/>
              </w:rPr>
              <w:t>More interpretable GMM comparison model</w:t>
            </w:r>
          </w:p>
        </w:tc>
      </w:tr>
    </w:tbl>
    <w:p w14:paraId="1FE2834C" w14:textId="77777777" w:rsidR="00261D2E" w:rsidRPr="0031593E" w:rsidRDefault="00261D2E">
      <w:pPr>
        <w:pStyle w:val="Heading1"/>
        <w:spacing w:before="120" w:after="60"/>
        <w:rPr>
          <w:rFonts w:ascii="Aptos" w:hAnsi="Aptos"/>
        </w:rPr>
      </w:pPr>
    </w:p>
    <w:p w14:paraId="56E0E4FA" w14:textId="5C2F5BD3" w:rsidR="00B33FCC" w:rsidRPr="0031593E" w:rsidRDefault="00000000">
      <w:pPr>
        <w:pStyle w:val="Heading1"/>
        <w:spacing w:before="120" w:after="60"/>
        <w:rPr>
          <w:rFonts w:ascii="Aptos" w:hAnsi="Aptos"/>
        </w:rPr>
      </w:pPr>
      <w:r w:rsidRPr="0031593E">
        <w:rPr>
          <w:rFonts w:ascii="Aptos" w:hAnsi="Aptos"/>
        </w:rPr>
        <w:t>6. Conclusion</w:t>
      </w:r>
    </w:p>
    <w:p w14:paraId="0CBD2137" w14:textId="08153EFD" w:rsidR="00B33FCC" w:rsidRPr="0031593E" w:rsidRDefault="00000000" w:rsidP="00261D2E">
      <w:pPr>
        <w:spacing w:after="80"/>
        <w:jc w:val="both"/>
        <w:rPr>
          <w:sz w:val="24"/>
          <w:szCs w:val="24"/>
        </w:rPr>
      </w:pPr>
      <w:r w:rsidRPr="0031593E">
        <w:rPr>
          <w:szCs w:val="24"/>
        </w:rPr>
        <w:t>This project shows that unsupervised clustering can recover meaningful behavioral segments from online shopping session data. K-means offered a simple</w:t>
      </w:r>
      <w:r w:rsidR="00BC46C0" w:rsidRPr="0031593E">
        <w:rPr>
          <w:szCs w:val="24"/>
        </w:rPr>
        <w:t>, visually clear segmentation, especially at k=3, while GMM provided a more flexible,</w:t>
      </w:r>
      <w:r w:rsidRPr="0031593E">
        <w:rPr>
          <w:szCs w:val="24"/>
        </w:rPr>
        <w:t xml:space="preserve"> </w:t>
      </w:r>
      <w:r w:rsidR="00261D2E" w:rsidRPr="0031593E">
        <w:rPr>
          <w:szCs w:val="24"/>
        </w:rPr>
        <w:t>probability-driven framework</w:t>
      </w:r>
      <w:r w:rsidRPr="0031593E">
        <w:rPr>
          <w:szCs w:val="24"/>
        </w:rPr>
        <w:t xml:space="preserve">. The full-covariance GMM with 6 components delivered the strongest statistical fit by BIC, suggesting that shopper behavior is more complex than simple spherical clusters. At the same time, the tied-covariance GMM provided highly interpretable segments with large differences in purchase rate. Overall, the findings </w:t>
      </w:r>
      <w:r w:rsidR="00FA1922" w:rsidRPr="0031593E">
        <w:rPr>
          <w:szCs w:val="24"/>
        </w:rPr>
        <w:t>show</w:t>
      </w:r>
      <w:r w:rsidRPr="0031593E">
        <w:rPr>
          <w:szCs w:val="24"/>
        </w:rPr>
        <w:t xml:space="preserve"> that online shopper behavior can be segmented into groups that meaningfully differ in engagement depth and conversion likelihood, with PageValues, product-related browsing, and bounce/exit behavior serving as the clearest indicators of intent.</w:t>
      </w:r>
    </w:p>
    <w:p w14:paraId="4EAFFF04" w14:textId="77777777" w:rsidR="00B33FCC" w:rsidRPr="0031593E" w:rsidRDefault="00000000">
      <w:pPr>
        <w:pStyle w:val="Heading1"/>
        <w:spacing w:before="120" w:after="60"/>
        <w:rPr>
          <w:rFonts w:ascii="Aptos" w:hAnsi="Aptos"/>
        </w:rPr>
      </w:pPr>
      <w:r w:rsidRPr="0031593E">
        <w:rPr>
          <w:rFonts w:ascii="Aptos" w:hAnsi="Aptos"/>
        </w:rPr>
        <w:t>References</w:t>
      </w:r>
    </w:p>
    <w:p w14:paraId="50D71398" w14:textId="77777777" w:rsidR="00B33FCC" w:rsidRPr="0031593E" w:rsidRDefault="00000000">
      <w:pPr>
        <w:ind w:left="288" w:hanging="288"/>
        <w:rPr>
          <w:sz w:val="24"/>
          <w:szCs w:val="24"/>
        </w:rPr>
      </w:pPr>
      <w:r w:rsidRPr="0031593E">
        <w:rPr>
          <w:szCs w:val="24"/>
        </w:rPr>
        <w:t>Bishop, C. M. (2006). Pattern Recognition and Machine Learning. Springer.</w:t>
      </w:r>
    </w:p>
    <w:p w14:paraId="66179192" w14:textId="77777777" w:rsidR="00B33FCC" w:rsidRPr="0031593E" w:rsidRDefault="00000000" w:rsidP="00C63C97">
      <w:pPr>
        <w:spacing w:after="0"/>
        <w:ind w:left="288" w:hanging="288"/>
        <w:jc w:val="both"/>
        <w:rPr>
          <w:sz w:val="24"/>
          <w:szCs w:val="24"/>
        </w:rPr>
      </w:pPr>
      <w:r w:rsidRPr="0031593E">
        <w:rPr>
          <w:szCs w:val="24"/>
        </w:rPr>
        <w:t>Sakar, C. O., Polat, S. O., Katircioglu, M., &amp; Kastro, Y. (2019). Real-time prediction of online shoppers’ purchasing intention using multilayer perceptron and LSTM recurrent neural networks. Neural Computing and Applications, 31, 6893–6908.</w:t>
      </w:r>
    </w:p>
    <w:sectPr w:rsidR="00B33FCC" w:rsidRPr="0031593E" w:rsidSect="00AB78EF">
      <w:footerReference w:type="default" r:id="rId14"/>
      <w:pgSz w:w="12240" w:h="15840"/>
      <w:pgMar w:top="1152" w:right="1224" w:bottom="1152" w:left="1224"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5E707" w14:textId="77777777" w:rsidR="004A35B2" w:rsidRDefault="004A35B2">
      <w:pPr>
        <w:spacing w:after="0" w:line="240" w:lineRule="auto"/>
      </w:pPr>
      <w:r>
        <w:separator/>
      </w:r>
    </w:p>
  </w:endnote>
  <w:endnote w:type="continuationSeparator" w:id="0">
    <w:p w14:paraId="4B8A11E9" w14:textId="77777777" w:rsidR="004A35B2" w:rsidRDefault="004A3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9421813"/>
      <w:docPartObj>
        <w:docPartGallery w:val="Page Numbers (Bottom of Page)"/>
        <w:docPartUnique/>
      </w:docPartObj>
    </w:sdtPr>
    <w:sdtEndPr>
      <w:rPr>
        <w:noProof/>
      </w:rPr>
    </w:sdtEndPr>
    <w:sdtContent>
      <w:p w14:paraId="7495BFDD" w14:textId="7B51C513" w:rsidR="00AB78EF" w:rsidRDefault="00AB78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17E7A8" w14:textId="5FC4B563" w:rsidR="00B33FCC" w:rsidRDefault="00B33FC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36A99" w14:textId="77777777" w:rsidR="004A35B2" w:rsidRDefault="004A35B2">
      <w:pPr>
        <w:spacing w:after="0" w:line="240" w:lineRule="auto"/>
      </w:pPr>
      <w:r>
        <w:separator/>
      </w:r>
    </w:p>
  </w:footnote>
  <w:footnote w:type="continuationSeparator" w:id="0">
    <w:p w14:paraId="6D104588" w14:textId="77777777" w:rsidR="004A35B2" w:rsidRDefault="004A35B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4F7NWKUA" int2:invalidationBookmarkName="" int2:hashCode="gU42DDHhnHf3LK" int2:id="V6Weh7Qb">
      <int2:state int2:value="Reviewed" int2:type="AugLoop_Similarity_Similarity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6107769">
    <w:abstractNumId w:val="8"/>
  </w:num>
  <w:num w:numId="2" w16cid:durableId="792553806">
    <w:abstractNumId w:val="6"/>
  </w:num>
  <w:num w:numId="3" w16cid:durableId="1303316958">
    <w:abstractNumId w:val="5"/>
  </w:num>
  <w:num w:numId="4" w16cid:durableId="1780947347">
    <w:abstractNumId w:val="4"/>
  </w:num>
  <w:num w:numId="5" w16cid:durableId="27027766">
    <w:abstractNumId w:val="7"/>
  </w:num>
  <w:num w:numId="6" w16cid:durableId="709957860">
    <w:abstractNumId w:val="3"/>
  </w:num>
  <w:num w:numId="7" w16cid:durableId="92173082">
    <w:abstractNumId w:val="2"/>
  </w:num>
  <w:num w:numId="8" w16cid:durableId="1334794408">
    <w:abstractNumId w:val="1"/>
  </w:num>
  <w:num w:numId="9" w16cid:durableId="59756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QzMjU1NTcwMDK3NDZQ0lEKTi0uzszPAymwqAUAn8dEfCwAAAA="/>
  </w:docVars>
  <w:rsids>
    <w:rsidRoot w:val="00B47730"/>
    <w:rsid w:val="00034616"/>
    <w:rsid w:val="0006063C"/>
    <w:rsid w:val="00075ACC"/>
    <w:rsid w:val="000E21D7"/>
    <w:rsid w:val="00132E2E"/>
    <w:rsid w:val="0015074B"/>
    <w:rsid w:val="001F3F8A"/>
    <w:rsid w:val="002139CC"/>
    <w:rsid w:val="00261D2E"/>
    <w:rsid w:val="00264271"/>
    <w:rsid w:val="0029639D"/>
    <w:rsid w:val="002A4DF8"/>
    <w:rsid w:val="002F05FD"/>
    <w:rsid w:val="00313CDC"/>
    <w:rsid w:val="0031593E"/>
    <w:rsid w:val="00326F90"/>
    <w:rsid w:val="00486D54"/>
    <w:rsid w:val="004A35B2"/>
    <w:rsid w:val="004B1D59"/>
    <w:rsid w:val="004C37E4"/>
    <w:rsid w:val="0058700A"/>
    <w:rsid w:val="005B6960"/>
    <w:rsid w:val="005C5A33"/>
    <w:rsid w:val="006C4CCF"/>
    <w:rsid w:val="0074229C"/>
    <w:rsid w:val="00777D22"/>
    <w:rsid w:val="007906C9"/>
    <w:rsid w:val="007917D5"/>
    <w:rsid w:val="008134DB"/>
    <w:rsid w:val="00847A75"/>
    <w:rsid w:val="008B79E3"/>
    <w:rsid w:val="008F62DF"/>
    <w:rsid w:val="009710B2"/>
    <w:rsid w:val="00A069A4"/>
    <w:rsid w:val="00A62580"/>
    <w:rsid w:val="00AA1D8D"/>
    <w:rsid w:val="00AB78EF"/>
    <w:rsid w:val="00B33FCC"/>
    <w:rsid w:val="00B47730"/>
    <w:rsid w:val="00B827E1"/>
    <w:rsid w:val="00BC46C0"/>
    <w:rsid w:val="00C46B9D"/>
    <w:rsid w:val="00C63C97"/>
    <w:rsid w:val="00CB0664"/>
    <w:rsid w:val="00DC4281"/>
    <w:rsid w:val="00E44B82"/>
    <w:rsid w:val="00E755D1"/>
    <w:rsid w:val="00F558AB"/>
    <w:rsid w:val="00F72E6B"/>
    <w:rsid w:val="00FA1922"/>
    <w:rsid w:val="00FC4F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D93F1"/>
  <w14:defaultImageDpi w14:val="330"/>
  <w15:docId w15:val="{F26CDD97-B9AE-4A72-8002-32550492B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558AB"/>
    <w:rPr>
      <w:rFonts w:ascii="Courier New" w:eastAsia="Times New Roman" w:hAnsi="Courier New" w:cs="Courier New"/>
      <w:sz w:val="20"/>
      <w:szCs w:val="20"/>
    </w:rPr>
  </w:style>
  <w:style w:type="table" w:styleId="GridTable2-Accent1">
    <w:name w:val="Grid Table 2 Accent 1"/>
    <w:basedOn w:val="TableNormal"/>
    <w:uiPriority w:val="47"/>
    <w:rsid w:val="00F558A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katex-mathml">
    <w:name w:val="katex-mathml"/>
    <w:basedOn w:val="DefaultParagraphFont"/>
    <w:rsid w:val="0058700A"/>
  </w:style>
  <w:style w:type="character" w:customStyle="1" w:styleId="mord">
    <w:name w:val="mord"/>
    <w:basedOn w:val="DefaultParagraphFont"/>
    <w:rsid w:val="0058700A"/>
  </w:style>
  <w:style w:type="character" w:customStyle="1" w:styleId="mrel">
    <w:name w:val="mrel"/>
    <w:basedOn w:val="DefaultParagraphFont"/>
    <w:rsid w:val="00587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51798">
      <w:bodyDiv w:val="1"/>
      <w:marLeft w:val="0"/>
      <w:marRight w:val="0"/>
      <w:marTop w:val="0"/>
      <w:marBottom w:val="0"/>
      <w:divBdr>
        <w:top w:val="none" w:sz="0" w:space="0" w:color="auto"/>
        <w:left w:val="none" w:sz="0" w:space="0" w:color="auto"/>
        <w:bottom w:val="none" w:sz="0" w:space="0" w:color="auto"/>
        <w:right w:val="none" w:sz="0" w:space="0" w:color="auto"/>
      </w:divBdr>
    </w:div>
    <w:div w:id="110244050">
      <w:bodyDiv w:val="1"/>
      <w:marLeft w:val="0"/>
      <w:marRight w:val="0"/>
      <w:marTop w:val="0"/>
      <w:marBottom w:val="0"/>
      <w:divBdr>
        <w:top w:val="none" w:sz="0" w:space="0" w:color="auto"/>
        <w:left w:val="none" w:sz="0" w:space="0" w:color="auto"/>
        <w:bottom w:val="none" w:sz="0" w:space="0" w:color="auto"/>
        <w:right w:val="none" w:sz="0" w:space="0" w:color="auto"/>
      </w:divBdr>
    </w:div>
    <w:div w:id="650330290">
      <w:bodyDiv w:val="1"/>
      <w:marLeft w:val="0"/>
      <w:marRight w:val="0"/>
      <w:marTop w:val="0"/>
      <w:marBottom w:val="0"/>
      <w:divBdr>
        <w:top w:val="none" w:sz="0" w:space="0" w:color="auto"/>
        <w:left w:val="none" w:sz="0" w:space="0" w:color="auto"/>
        <w:bottom w:val="none" w:sz="0" w:space="0" w:color="auto"/>
        <w:right w:val="none" w:sz="0" w:space="0" w:color="auto"/>
      </w:divBdr>
    </w:div>
    <w:div w:id="946540767">
      <w:bodyDiv w:val="1"/>
      <w:marLeft w:val="0"/>
      <w:marRight w:val="0"/>
      <w:marTop w:val="0"/>
      <w:marBottom w:val="0"/>
      <w:divBdr>
        <w:top w:val="none" w:sz="0" w:space="0" w:color="auto"/>
        <w:left w:val="none" w:sz="0" w:space="0" w:color="auto"/>
        <w:bottom w:val="none" w:sz="0" w:space="0" w:color="auto"/>
        <w:right w:val="none" w:sz="0" w:space="0" w:color="auto"/>
      </w:divBdr>
    </w:div>
    <w:div w:id="1061713601">
      <w:bodyDiv w:val="1"/>
      <w:marLeft w:val="0"/>
      <w:marRight w:val="0"/>
      <w:marTop w:val="0"/>
      <w:marBottom w:val="0"/>
      <w:divBdr>
        <w:top w:val="none" w:sz="0" w:space="0" w:color="auto"/>
        <w:left w:val="none" w:sz="0" w:space="0" w:color="auto"/>
        <w:bottom w:val="none" w:sz="0" w:space="0" w:color="auto"/>
        <w:right w:val="none" w:sz="0" w:space="0" w:color="auto"/>
      </w:divBdr>
    </w:div>
    <w:div w:id="1796169712">
      <w:bodyDiv w:val="1"/>
      <w:marLeft w:val="0"/>
      <w:marRight w:val="0"/>
      <w:marTop w:val="0"/>
      <w:marBottom w:val="0"/>
      <w:divBdr>
        <w:top w:val="none" w:sz="0" w:space="0" w:color="auto"/>
        <w:left w:val="none" w:sz="0" w:space="0" w:color="auto"/>
        <w:bottom w:val="none" w:sz="0" w:space="0" w:color="auto"/>
        <w:right w:val="none" w:sz="0" w:space="0" w:color="auto"/>
      </w:divBdr>
    </w:div>
    <w:div w:id="1826579754">
      <w:bodyDiv w:val="1"/>
      <w:marLeft w:val="0"/>
      <w:marRight w:val="0"/>
      <w:marTop w:val="0"/>
      <w:marBottom w:val="0"/>
      <w:divBdr>
        <w:top w:val="none" w:sz="0" w:space="0" w:color="auto"/>
        <w:left w:val="none" w:sz="0" w:space="0" w:color="auto"/>
        <w:bottom w:val="none" w:sz="0" w:space="0" w:color="auto"/>
        <w:right w:val="none" w:sz="0" w:space="0" w:color="auto"/>
      </w:divBdr>
    </w:div>
    <w:div w:id="18354880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9</Pages>
  <Words>2016</Words>
  <Characters>11495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Samrand Toufani</cp:lastModifiedBy>
  <cp:revision>18</cp:revision>
  <dcterms:created xsi:type="dcterms:W3CDTF">2013-12-23T23:15:00Z</dcterms:created>
  <dcterms:modified xsi:type="dcterms:W3CDTF">2026-05-01T02:28:00Z</dcterms:modified>
  <cp:category/>
</cp:coreProperties>
</file>