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003D6B"/>
          <w:sz w:val="28"/>
        </w:rPr>
        <w:t>Université Sultan Moulay Slimane</w:t>
      </w:r>
    </w:p>
    <w:p>
      <w:pPr>
        <w:jc w:val="center"/>
      </w:pPr>
      <w:r>
        <w:rPr>
          <w:b/>
          <w:i w:val="0"/>
          <w:color w:val="003D6B"/>
          <w:sz w:val="28"/>
        </w:rPr>
        <w:t>École Nationale des Sciences Appliquées de Béni Mellal</w:t>
      </w:r>
    </w:p>
    <w:p/>
    <w:p>
      <w:pPr>
        <w:jc w:val="center"/>
      </w:pPr>
      <w:r>
        <w:rPr>
          <w:b/>
          <w:i w:val="0"/>
          <w:color w:val="003D6B"/>
          <w:sz w:val="40"/>
        </w:rPr>
        <w:t>RAPPORT DE STAGE DE FIN D'ÉTUDES</w:t>
      </w:r>
    </w:p>
    <w:p>
      <w:pPr>
        <w:jc w:val="center"/>
      </w:pPr>
      <w:r>
        <w:rPr>
          <w:b w:val="0"/>
          <w:i w:val="0"/>
          <w:color w:val="666666"/>
          <w:sz w:val="28"/>
        </w:rPr>
        <w:t>Bachelor Génie Logiciel — EST Fès</w:t>
      </w:r>
    </w:p>
    <w:p/>
    <w:p/>
    <w:p>
      <w:pPr>
        <w:jc w:val="center"/>
      </w:pPr>
      <w:r>
        <w:rPr>
          <w:b/>
          <w:i w:val="0"/>
          <w:color w:val="1A73E8"/>
          <w:sz w:val="32"/>
        </w:rPr>
        <w:t>Conception et Développement d'une Plateforme Intelligente de Présélection des Candidats</w:t>
      </w:r>
    </w:p>
    <w:p/>
    <w:p/>
    <w:p/>
    <w:p>
      <w:pPr>
        <w:jc w:val="center"/>
      </w:pPr>
      <w:r>
        <w:rPr>
          <w:b/>
          <w:sz w:val="24"/>
        </w:rPr>
        <w:t xml:space="preserve">Réalisé par : </w:t>
      </w:r>
      <w:r>
        <w:rPr>
          <w:sz w:val="24"/>
        </w:rPr>
        <w:t>SAMRANI Ouahid</w:t>
      </w:r>
    </w:p>
    <w:p>
      <w:pPr>
        <w:jc w:val="center"/>
      </w:pPr>
      <w:r>
        <w:rPr>
          <w:b/>
          <w:sz w:val="24"/>
        </w:rPr>
        <w:t xml:space="preserve">Encadrant entreprise : </w:t>
      </w:r>
      <w:r>
        <w:rPr>
          <w:sz w:val="24"/>
        </w:rPr>
        <w:t>Pr. [Nom Encadrant ENSA BM]</w:t>
      </w:r>
    </w:p>
    <w:p>
      <w:pPr>
        <w:jc w:val="center"/>
      </w:pPr>
      <w:r>
        <w:rPr>
          <w:b/>
          <w:sz w:val="24"/>
        </w:rPr>
        <w:t xml:space="preserve">Encadrant académique : </w:t>
      </w:r>
      <w:r>
        <w:rPr>
          <w:sz w:val="24"/>
        </w:rPr>
        <w:t>Pr. [Nom Encadrant EST Fès]</w:t>
      </w:r>
    </w:p>
    <w:p>
      <w:pPr>
        <w:jc w:val="center"/>
      </w:pPr>
      <w:r>
        <w:rPr>
          <w:b/>
          <w:sz w:val="24"/>
        </w:rPr>
        <w:t xml:space="preserve">Lieu de stage : </w:t>
      </w:r>
      <w:r>
        <w:rPr>
          <w:sz w:val="24"/>
        </w:rPr>
        <w:t>ENSA Béni Mellal — USMS</w:t>
      </w:r>
    </w:p>
    <w:p>
      <w:pPr>
        <w:jc w:val="center"/>
      </w:pPr>
      <w:r>
        <w:rPr>
          <w:b/>
          <w:sz w:val="24"/>
        </w:rPr>
        <w:t xml:space="preserve">Période : </w:t>
      </w:r>
      <w:r>
        <w:rPr>
          <w:sz w:val="24"/>
        </w:rPr>
        <w:t>Mai — Juin 2026</w:t>
      </w:r>
    </w:p>
    <w:p/>
    <w:p/>
    <w:p/>
    <w:p>
      <w:pPr>
        <w:jc w:val="center"/>
      </w:pPr>
      <w:r>
        <w:rPr>
          <w:b/>
          <w:i w:val="0"/>
          <w:color w:val="003D6B"/>
          <w:sz w:val="26"/>
        </w:rPr>
        <w:t>Année universitaire : 2025 — 2026</w:t>
      </w:r>
    </w:p>
    <w:p>
      <w:r>
        <w:br w:type="page"/>
      </w:r>
    </w:p>
    <w:p/>
    <w:p/>
    <w:p/>
    <w:p/>
    <w:p/>
    <w:p/>
    <w:p>
      <w:pPr>
        <w:jc w:val="center"/>
      </w:pPr>
      <w:r>
        <w:rPr>
          <w:b/>
          <w:i w:val="0"/>
          <w:color w:val="003D6B"/>
          <w:sz w:val="36"/>
        </w:rPr>
        <w:t>Dédicace</w:t>
      </w:r>
    </w:p>
    <w:p/>
    <w:p>
      <w:pPr>
        <w:jc w:val="center"/>
      </w:pPr>
      <w:r>
        <w:rPr>
          <w:b w:val="0"/>
          <w:i/>
          <w:color w:val="666666"/>
        </w:rPr>
        <w:t>À mes chers parents,</w:t>
        <w:br/>
        <w:t>qui n'ont cessé de me soutenir et de m'encourager tout au long de mon parcours académique. Vos sacrifices, votre patience et votre amour inconditionnel sont la source de ma motivation.</w:t>
        <w:br/>
        <w:br/>
        <w:t>À mes frères et sœurs, pour leur soutien moral et leurs encouragements constants.</w:t>
        <w:br/>
        <w:br/>
        <w:t>À mes enseignants, qui m'ont transmis le savoir et la passion du métier d'ingénieur.</w:t>
        <w:br/>
        <w:br/>
        <w:t>À mes amis et collègues, pour les moments de partage et d'entraide.</w:t>
        <w:br/>
        <w:br/>
        <w:t>À tous ceux qui ont contribué, de près ou de loin, à la réalisation de ce travail.</w:t>
      </w:r>
    </w:p>
    <w:p>
      <w:r>
        <w:br w:type="page"/>
      </w:r>
    </w:p>
    <w:p>
      <w:pPr>
        <w:pStyle w:val="Heading1"/>
      </w:pPr>
      <w:r>
        <w:t>Remerciements</w:t>
      </w:r>
    </w:p>
    <w:p>
      <w:r>
        <w:rPr>
          <w:b w:val="0"/>
          <w:i w:val="0"/>
        </w:rPr>
        <w:t>Avant d'entamer la présentation de ce travail, je tiens à exprimer ma profonde gratitude envers toutes les personnes qui ont contribué à la réussite de ce stage de fin d'études.</w:t>
      </w:r>
    </w:p>
    <w:p>
      <w:r>
        <w:rPr>
          <w:b w:val="0"/>
          <w:i w:val="0"/>
        </w:rPr>
        <w:t>Je remercie tout d'abord mon encadrant de stage au sein de l'ENSA Béni Mellal, Pr. [Nom Encadrant ENSA BM], pour son encadrement rigoureux, ses orientations pertinentes et sa disponibilité tout au long de la période de stage.</w:t>
      </w:r>
    </w:p>
    <w:p>
      <w:r>
        <w:rPr>
          <w:b w:val="0"/>
          <w:i w:val="0"/>
        </w:rPr>
        <w:t>J'adresse également mes sincères remerciements à mon encadrant académique, Pr. [Nom Encadrant EST Fès], pour son suivi pédagogique et ses recommandations précieuses.</w:t>
      </w:r>
    </w:p>
    <w:p>
      <w:r>
        <w:rPr>
          <w:b w:val="0"/>
          <w:i w:val="0"/>
        </w:rPr>
        <w:t>Ma reconnaissance va aussi à l'ensemble du personnel du service de la Scolarité de l'ENSA BM, qui a facilité mon intégration et m'a fourni les informations nécessaires à la compréhension du processus de présélection.</w:t>
      </w:r>
    </w:p>
    <w:p>
      <w:r>
        <w:rPr>
          <w:b w:val="0"/>
          <w:i w:val="0"/>
        </w:rPr>
        <w:t>Enfin, je remercie l'USMS et l'EST de Fès pour la qualité de la formation dispensée en Bachelor Génie Logiciel.</w:t>
      </w:r>
    </w:p>
    <w:p>
      <w:r>
        <w:br w:type="page"/>
      </w:r>
    </w:p>
    <w:p>
      <w:pPr>
        <w:pStyle w:val="Heading1"/>
      </w:pPr>
      <w:r>
        <w:t>Résumé</w:t>
      </w:r>
    </w:p>
    <w:p>
      <w:r>
        <w:rPr>
          <w:b w:val="0"/>
          <w:i w:val="0"/>
        </w:rPr>
        <w:t>Le présent rapport rend compte du stage de fin d'études effectué au sein de l'ENSA Béni Mellal, rattachée à l'Université Sultan Moulay Slimane. Ce stage s'inscrit dans le cadre de l'obtention du diplôme de Bachelor en Génie Logiciel de l'EST de Fès.</w:t>
      </w:r>
    </w:p>
    <w:p>
      <w:r>
        <w:rPr>
          <w:b w:val="0"/>
          <w:i w:val="0"/>
        </w:rPr>
        <w:t>Le projet consiste en la conception et le développement d'une plateforme web intelligente dédiée à la présélection des candidats aux filières d'ingénieur de l'ENSA BM. Cette plateforme automatise le traitement des dossiers de candidature, depuis le dépôt en ligne jusqu'au classement final, en passant par la vérification des documents, le scoring académique et la gestion des épreuves écrites.</w:t>
      </w:r>
    </w:p>
    <w:p>
      <w:r>
        <w:rPr>
          <w:b w:val="0"/>
          <w:i w:val="0"/>
        </w:rPr>
        <w:t>La solution repose sur une architecture Full Stack moderne : Django REST Framework pour le backend et React 18 avec Tailwind CSS pour le frontend. Elle intègre un moteur de règles de rejet automatique, un algorithme de scoring pondéré conforme au système LMD marocain, un système de notifications en temps réel via WebSocket, et un module d'import des notes d'épreuve écrite au format Excel.</w:t>
      </w:r>
    </w:p>
    <w:p>
      <w:r>
        <w:rPr>
          <w:b/>
          <w:i w:val="0"/>
        </w:rPr>
        <w:t>Mots-clés : Présélection, ENSA, Django, React, Scoring automatique, WebSocket, LMD, Full Stack.</w:t>
      </w:r>
    </w:p>
    <w:p>
      <w:r>
        <w:br w:type="page"/>
      </w:r>
    </w:p>
    <w:p>
      <w:pPr>
        <w:pStyle w:val="Heading1"/>
      </w:pPr>
      <w:r>
        <w:t>Abstract</w:t>
      </w:r>
    </w:p>
    <w:p>
      <w:r>
        <w:rPr>
          <w:b w:val="0"/>
          <w:i w:val="0"/>
        </w:rPr>
        <w:t>This report presents the internship carried out at the National School of Applied Sciences of Béni Mellal (ENSA BM), part of Sultan Moulay Slimane University. The project involves the design and development of an intelligent web platform for candidate preselection to ENSA BM engineering programs.</w:t>
      </w:r>
    </w:p>
    <w:p>
      <w:r>
        <w:rPr>
          <w:b w:val="0"/>
          <w:i w:val="0"/>
        </w:rPr>
        <w:t>The solution is built on a modern Full Stack architecture combining Django REST Framework for the backend and React 18 with Tailwind CSS for the frontend. It features an automatic rejection rule engine, a weighted scoring algorithm compliant with the Moroccan LMD system, real-time WebSocket notifications, and an Excel-based exam score import module.</w:t>
      </w:r>
    </w:p>
    <w:p>
      <w:r>
        <w:rPr>
          <w:b/>
          <w:i w:val="0"/>
        </w:rPr>
        <w:t>Keywords: Preselection, ENSA, Django, React, Automatic scoring, WebSocket, LMD system, Full Stack.</w:t>
      </w:r>
    </w:p>
    <w:p>
      <w:r>
        <w:br w:type="page"/>
      </w:r>
    </w:p>
    <w:p>
      <w:pPr>
        <w:pStyle w:val="Heading1"/>
      </w:pPr>
      <w:r>
        <w:t>Liste des abréviations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Abréviation</w:t>
            </w:r>
          </w:p>
        </w:tc>
        <w:tc>
          <w:tcPr>
            <w:tcW w:type="dxa" w:w="4561"/>
          </w:tcPr>
          <w:p>
            <w:pPr>
              <w:jc w:val="center"/>
            </w:pPr>
            <w:r>
              <w:rPr>
                <w:b/>
                <w:sz w:val="20"/>
              </w:rPr>
              <w:t>Signification</w:t>
            </w:r>
          </w:p>
        </w:tc>
      </w:tr>
      <w:tr>
        <w:tc>
          <w:tcPr>
            <w:tcW w:type="dxa" w:w="4561"/>
          </w:tcPr>
          <w:p>
            <w:r>
              <w:rPr>
                <w:sz w:val="20"/>
              </w:rPr>
              <w:t>ENSA</w:t>
            </w:r>
          </w:p>
        </w:tc>
        <w:tc>
          <w:tcPr>
            <w:tcW w:type="dxa" w:w="4561"/>
          </w:tcPr>
          <w:p>
            <w:r>
              <w:rPr>
                <w:sz w:val="20"/>
              </w:rPr>
              <w:t>École Nationale des Sciences Appliquées</w:t>
            </w:r>
          </w:p>
        </w:tc>
      </w:tr>
      <w:tr>
        <w:tc>
          <w:tcPr>
            <w:tcW w:type="dxa" w:w="4561"/>
          </w:tcPr>
          <w:p>
            <w:r>
              <w:rPr>
                <w:sz w:val="20"/>
              </w:rPr>
              <w:t>USMS</w:t>
            </w:r>
          </w:p>
        </w:tc>
        <w:tc>
          <w:tcPr>
            <w:tcW w:type="dxa" w:w="4561"/>
          </w:tcPr>
          <w:p>
            <w:r>
              <w:rPr>
                <w:sz w:val="20"/>
              </w:rPr>
              <w:t>Université Sultan Moulay Slimane</w:t>
            </w:r>
          </w:p>
        </w:tc>
      </w:tr>
      <w:tr>
        <w:tc>
          <w:tcPr>
            <w:tcW w:type="dxa" w:w="4561"/>
          </w:tcPr>
          <w:p>
            <w:r>
              <w:rPr>
                <w:sz w:val="20"/>
              </w:rPr>
              <w:t>EST</w:t>
            </w:r>
          </w:p>
        </w:tc>
        <w:tc>
          <w:tcPr>
            <w:tcW w:type="dxa" w:w="4561"/>
          </w:tcPr>
          <w:p>
            <w:r>
              <w:rPr>
                <w:sz w:val="20"/>
              </w:rPr>
              <w:t>École Supérieure de Technologie</w:t>
            </w:r>
          </w:p>
        </w:tc>
      </w:tr>
      <w:tr>
        <w:tc>
          <w:tcPr>
            <w:tcW w:type="dxa" w:w="4561"/>
          </w:tcPr>
          <w:p>
            <w:r>
              <w:rPr>
                <w:sz w:val="20"/>
              </w:rPr>
              <w:t>LMD</w:t>
            </w:r>
          </w:p>
        </w:tc>
        <w:tc>
          <w:tcPr>
            <w:tcW w:type="dxa" w:w="4561"/>
          </w:tcPr>
          <w:p>
            <w:r>
              <w:rPr>
                <w:sz w:val="20"/>
              </w:rPr>
              <w:t>Licence — Master — Doctorat</w:t>
            </w:r>
          </w:p>
        </w:tc>
      </w:tr>
      <w:tr>
        <w:tc>
          <w:tcPr>
            <w:tcW w:type="dxa" w:w="4561"/>
          </w:tcPr>
          <w:p>
            <w:r>
              <w:rPr>
                <w:sz w:val="20"/>
              </w:rPr>
              <w:t>API</w:t>
            </w:r>
          </w:p>
        </w:tc>
        <w:tc>
          <w:tcPr>
            <w:tcW w:type="dxa" w:w="4561"/>
          </w:tcPr>
          <w:p>
            <w:r>
              <w:rPr>
                <w:sz w:val="20"/>
              </w:rPr>
              <w:t>Application Programming Interface</w:t>
            </w:r>
          </w:p>
        </w:tc>
      </w:tr>
      <w:tr>
        <w:tc>
          <w:tcPr>
            <w:tcW w:type="dxa" w:w="4561"/>
          </w:tcPr>
          <w:p>
            <w:r>
              <w:rPr>
                <w:sz w:val="20"/>
              </w:rPr>
              <w:t>REST</w:t>
            </w:r>
          </w:p>
        </w:tc>
        <w:tc>
          <w:tcPr>
            <w:tcW w:type="dxa" w:w="4561"/>
          </w:tcPr>
          <w:p>
            <w:r>
              <w:rPr>
                <w:sz w:val="20"/>
              </w:rPr>
              <w:t>Representational State Transfer</w:t>
            </w:r>
          </w:p>
        </w:tc>
      </w:tr>
      <w:tr>
        <w:tc>
          <w:tcPr>
            <w:tcW w:type="dxa" w:w="4561"/>
          </w:tcPr>
          <w:p>
            <w:r>
              <w:rPr>
                <w:sz w:val="20"/>
              </w:rPr>
              <w:t>DRF</w:t>
            </w:r>
          </w:p>
        </w:tc>
        <w:tc>
          <w:tcPr>
            <w:tcW w:type="dxa" w:w="4561"/>
          </w:tcPr>
          <w:p>
            <w:r>
              <w:rPr>
                <w:sz w:val="20"/>
              </w:rPr>
              <w:t>Django REST Framework</w:t>
            </w:r>
          </w:p>
        </w:tc>
      </w:tr>
      <w:tr>
        <w:tc>
          <w:tcPr>
            <w:tcW w:type="dxa" w:w="4561"/>
          </w:tcPr>
          <w:p>
            <w:r>
              <w:rPr>
                <w:sz w:val="20"/>
              </w:rPr>
              <w:t>JWT</w:t>
            </w:r>
          </w:p>
        </w:tc>
        <w:tc>
          <w:tcPr>
            <w:tcW w:type="dxa" w:w="4561"/>
          </w:tcPr>
          <w:p>
            <w:r>
              <w:rPr>
                <w:sz w:val="20"/>
              </w:rPr>
              <w:t>JSON Web Token</w:t>
            </w:r>
          </w:p>
        </w:tc>
      </w:tr>
      <w:tr>
        <w:tc>
          <w:tcPr>
            <w:tcW w:type="dxa" w:w="4561"/>
          </w:tcPr>
          <w:p>
            <w:r>
              <w:rPr>
                <w:sz w:val="20"/>
              </w:rPr>
              <w:t>UML</w:t>
            </w:r>
          </w:p>
        </w:tc>
        <w:tc>
          <w:tcPr>
            <w:tcW w:type="dxa" w:w="4561"/>
          </w:tcPr>
          <w:p>
            <w:r>
              <w:rPr>
                <w:sz w:val="20"/>
              </w:rPr>
              <w:t>Unified Modeling Language</w:t>
            </w:r>
          </w:p>
        </w:tc>
      </w:tr>
      <w:tr>
        <w:tc>
          <w:tcPr>
            <w:tcW w:type="dxa" w:w="4561"/>
          </w:tcPr>
          <w:p>
            <w:r>
              <w:rPr>
                <w:sz w:val="20"/>
              </w:rPr>
              <w:t>MCD</w:t>
            </w:r>
          </w:p>
        </w:tc>
        <w:tc>
          <w:tcPr>
            <w:tcW w:type="dxa" w:w="4561"/>
          </w:tcPr>
          <w:p>
            <w:r>
              <w:rPr>
                <w:sz w:val="20"/>
              </w:rPr>
              <w:t>Modèle Conceptuel de Données</w:t>
            </w:r>
          </w:p>
        </w:tc>
      </w:tr>
      <w:tr>
        <w:tc>
          <w:tcPr>
            <w:tcW w:type="dxa" w:w="4561"/>
          </w:tcPr>
          <w:p>
            <w:r>
              <w:rPr>
                <w:sz w:val="20"/>
              </w:rPr>
              <w:t>MLD</w:t>
            </w:r>
          </w:p>
        </w:tc>
        <w:tc>
          <w:tcPr>
            <w:tcW w:type="dxa" w:w="4561"/>
          </w:tcPr>
          <w:p>
            <w:r>
              <w:rPr>
                <w:sz w:val="20"/>
              </w:rPr>
              <w:t>Modèle Logique de Données</w:t>
            </w:r>
          </w:p>
        </w:tc>
      </w:tr>
      <w:tr>
        <w:tc>
          <w:tcPr>
            <w:tcW w:type="dxa" w:w="4561"/>
          </w:tcPr>
          <w:p>
            <w:r>
              <w:rPr>
                <w:sz w:val="20"/>
              </w:rPr>
              <w:t>RBAC</w:t>
            </w:r>
          </w:p>
        </w:tc>
        <w:tc>
          <w:tcPr>
            <w:tcW w:type="dxa" w:w="4561"/>
          </w:tcPr>
          <w:p>
            <w:r>
              <w:rPr>
                <w:sz w:val="20"/>
              </w:rPr>
              <w:t>Role-Based Access Control</w:t>
            </w:r>
          </w:p>
        </w:tc>
      </w:tr>
      <w:tr>
        <w:tc>
          <w:tcPr>
            <w:tcW w:type="dxa" w:w="4561"/>
          </w:tcPr>
          <w:p>
            <w:r>
              <w:rPr>
                <w:sz w:val="20"/>
              </w:rPr>
              <w:t>OCR</w:t>
            </w:r>
          </w:p>
        </w:tc>
        <w:tc>
          <w:tcPr>
            <w:tcW w:type="dxa" w:w="4561"/>
          </w:tcPr>
          <w:p>
            <w:r>
              <w:rPr>
                <w:sz w:val="20"/>
              </w:rPr>
              <w:t>Optical Character Recognition</w:t>
            </w:r>
          </w:p>
        </w:tc>
      </w:tr>
      <w:tr>
        <w:tc>
          <w:tcPr>
            <w:tcW w:type="dxa" w:w="4561"/>
          </w:tcPr>
          <w:p>
            <w:r>
              <w:rPr>
                <w:sz w:val="20"/>
              </w:rPr>
              <w:t>SMTP</w:t>
            </w:r>
          </w:p>
        </w:tc>
        <w:tc>
          <w:tcPr>
            <w:tcW w:type="dxa" w:w="4561"/>
          </w:tcPr>
          <w:p>
            <w:r>
              <w:rPr>
                <w:sz w:val="20"/>
              </w:rPr>
              <w:t>Simple Mail Transfer Protocol</w:t>
            </w:r>
          </w:p>
        </w:tc>
      </w:tr>
      <w:tr>
        <w:tc>
          <w:tcPr>
            <w:tcW w:type="dxa" w:w="4561"/>
          </w:tcPr>
          <w:p>
            <w:r>
              <w:rPr>
                <w:sz w:val="20"/>
              </w:rPr>
              <w:t>CSRF</w:t>
            </w:r>
          </w:p>
        </w:tc>
        <w:tc>
          <w:tcPr>
            <w:tcW w:type="dxa" w:w="4561"/>
          </w:tcPr>
          <w:p>
            <w:r>
              <w:rPr>
                <w:sz w:val="20"/>
              </w:rPr>
              <w:t>Cross-Site Request Forgery</w:t>
            </w:r>
          </w:p>
        </w:tc>
      </w:tr>
      <w:tr>
        <w:tc>
          <w:tcPr>
            <w:tcW w:type="dxa" w:w="4561"/>
          </w:tcPr>
          <w:p>
            <w:r>
              <w:rPr>
                <w:sz w:val="20"/>
              </w:rPr>
              <w:t>XSS</w:t>
            </w:r>
          </w:p>
        </w:tc>
        <w:tc>
          <w:tcPr>
            <w:tcW w:type="dxa" w:w="4561"/>
          </w:tcPr>
          <w:p>
            <w:r>
              <w:rPr>
                <w:sz w:val="20"/>
              </w:rPr>
              <w:t>Cross-Site Scripting</w:t>
            </w:r>
          </w:p>
        </w:tc>
      </w:tr>
      <w:tr>
        <w:tc>
          <w:tcPr>
            <w:tcW w:type="dxa" w:w="4561"/>
          </w:tcPr>
          <w:p>
            <w:r>
              <w:rPr>
                <w:sz w:val="20"/>
              </w:rPr>
              <w:t>TDI</w:t>
            </w:r>
          </w:p>
        </w:tc>
        <w:tc>
          <w:tcPr>
            <w:tcW w:type="dxa" w:w="4561"/>
          </w:tcPr>
          <w:p>
            <w:r>
              <w:rPr>
                <w:sz w:val="20"/>
              </w:rPr>
              <w:t>Télécommunications et Développement Informatique</w:t>
            </w:r>
          </w:p>
        </w:tc>
      </w:tr>
      <w:tr>
        <w:tc>
          <w:tcPr>
            <w:tcW w:type="dxa" w:w="4561"/>
          </w:tcPr>
          <w:p>
            <w:r>
              <w:rPr>
                <w:sz w:val="20"/>
              </w:rPr>
              <w:t>IACS</w:t>
            </w:r>
          </w:p>
        </w:tc>
        <w:tc>
          <w:tcPr>
            <w:tcW w:type="dxa" w:w="4561"/>
          </w:tcPr>
          <w:p>
            <w:r>
              <w:rPr>
                <w:sz w:val="20"/>
              </w:rPr>
              <w:t>Informatique Appliquée et Cybersécurité</w:t>
            </w:r>
          </w:p>
        </w:tc>
      </w:tr>
      <w:tr>
        <w:tc>
          <w:tcPr>
            <w:tcW w:type="dxa" w:w="4561"/>
          </w:tcPr>
          <w:p>
            <w:r>
              <w:rPr>
                <w:sz w:val="20"/>
              </w:rPr>
              <w:t>IAA</w:t>
            </w:r>
          </w:p>
        </w:tc>
        <w:tc>
          <w:tcPr>
            <w:tcW w:type="dxa" w:w="4561"/>
          </w:tcPr>
          <w:p>
            <w:r>
              <w:rPr>
                <w:sz w:val="20"/>
              </w:rPr>
              <w:t>Ingénierie Agro-Alimentaire</w:t>
            </w:r>
          </w:p>
        </w:tc>
      </w:tr>
      <w:tr>
        <w:tc>
          <w:tcPr>
            <w:tcW w:type="dxa" w:w="4561"/>
          </w:tcPr>
          <w:p>
            <w:r>
              <w:rPr>
                <w:sz w:val="20"/>
              </w:rPr>
              <w:t>G2ER</w:t>
            </w:r>
          </w:p>
        </w:tc>
        <w:tc>
          <w:tcPr>
            <w:tcW w:type="dxa" w:w="4561"/>
          </w:tcPr>
          <w:p>
            <w:r>
              <w:rPr>
                <w:sz w:val="20"/>
              </w:rPr>
              <w:t>Génie de l'Énergie et Énergies Renouvelables</w:t>
            </w:r>
          </w:p>
        </w:tc>
      </w:tr>
      <w:tr>
        <w:tc>
          <w:tcPr>
            <w:tcW w:type="dxa" w:w="4561"/>
          </w:tcPr>
          <w:p>
            <w:r>
              <w:rPr>
                <w:sz w:val="20"/>
              </w:rPr>
              <w:t>CIN</w:t>
            </w:r>
          </w:p>
        </w:tc>
        <w:tc>
          <w:tcPr>
            <w:tcW w:type="dxa" w:w="4561"/>
          </w:tcPr>
          <w:p>
            <w:r>
              <w:rPr>
                <w:sz w:val="20"/>
              </w:rPr>
              <w:t>Carte d'Identité Nationale</w:t>
            </w:r>
          </w:p>
        </w:tc>
      </w:tr>
      <w:tr>
        <w:tc>
          <w:tcPr>
            <w:tcW w:type="dxa" w:w="4561"/>
          </w:tcPr>
          <w:p>
            <w:r>
              <w:rPr>
                <w:sz w:val="20"/>
              </w:rPr>
              <w:t>CNE</w:t>
            </w:r>
          </w:p>
        </w:tc>
        <w:tc>
          <w:tcPr>
            <w:tcW w:type="dxa" w:w="4561"/>
          </w:tcPr>
          <w:p>
            <w:r>
              <w:rPr>
                <w:sz w:val="20"/>
              </w:rPr>
              <w:t>Code National de l'Étudiant</w:t>
            </w:r>
          </w:p>
        </w:tc>
      </w:tr>
    </w:tbl>
    <w:p/>
    <w:p>
      <w:r>
        <w:br w:type="page"/>
      </w:r>
    </w:p>
    <w:p>
      <w:pPr>
        <w:pStyle w:val="Heading1"/>
      </w:pPr>
      <w:r>
        <w:t>Introduction générale</w:t>
      </w:r>
    </w:p>
    <w:p>
      <w:r>
        <w:rPr>
          <w:b w:val="0"/>
          <w:i w:val="0"/>
        </w:rPr>
        <w:t>Dans un contexte de transformation numérique des établissements d'enseignement supérieur au Maroc, la gestion des processus d'admission et de présélection constitue un enjeu majeur pour les écoles d'ingénieurs. L'ENSA Béni Mellal accueille chaque année un nombre croissant de candidatures pour ses filières d'ingénieur, tant au niveau Bac+2 qu'au niveau Bac+3.</w:t>
      </w:r>
    </w:p>
    <w:p>
      <w:r>
        <w:rPr>
          <w:b w:val="0"/>
          <w:i w:val="0"/>
        </w:rPr>
        <w:t>Le processus actuel de présélection, principalement manuel et basé sur des fichiers Excel, présente plusieurs limites : risque d'erreurs humaines, lenteur du traitement, absence de traçabilité et difficulté de gestion des volumes importants de dossiers. Le service de la Scolarité a exprimé le besoin d'une solution informatique capable d'automatiser et de fiabiliser ce processus.</w:t>
      </w:r>
    </w:p>
    <w:p>
      <w:r>
        <w:rPr>
          <w:b w:val="0"/>
          <w:i w:val="0"/>
        </w:rPr>
        <w:t>C'est dans ce contexte que s'inscrit notre projet : la conception et le développement d'une plateforme web intelligente de présélection des candidats. Ce rapport est structuré en sept chapitres :</w:t>
      </w:r>
    </w:p>
    <w:p>
      <w:pPr>
        <w:pStyle w:val="ListBullet"/>
      </w:pPr>
      <w:r>
        <w:t>Chapitre I : Présentation de l'organisme d'accueil</w:t>
      </w:r>
    </w:p>
    <w:p>
      <w:pPr>
        <w:pStyle w:val="ListBullet"/>
      </w:pPr>
      <w:r>
        <w:t>Chapitre II : Contexte général du projet</w:t>
      </w:r>
    </w:p>
    <w:p>
      <w:pPr>
        <w:pStyle w:val="ListBullet"/>
      </w:pPr>
      <w:r>
        <w:t>Chapitre III : Analyse et spécification des besoins</w:t>
      </w:r>
    </w:p>
    <w:p>
      <w:pPr>
        <w:pStyle w:val="ListBullet"/>
      </w:pPr>
      <w:r>
        <w:t>Chapitre IV : Conception de la solution</w:t>
      </w:r>
    </w:p>
    <w:p>
      <w:pPr>
        <w:pStyle w:val="ListBullet"/>
      </w:pPr>
      <w:r>
        <w:t>Chapitre V : Technologies et environnement de développement</w:t>
      </w:r>
    </w:p>
    <w:p>
      <w:pPr>
        <w:pStyle w:val="ListBullet"/>
      </w:pPr>
      <w:r>
        <w:t>Chapitre VI : Réalisation de l'application</w:t>
      </w:r>
    </w:p>
    <w:p>
      <w:pPr>
        <w:pStyle w:val="ListBullet"/>
      </w:pPr>
      <w:r>
        <w:t>Chapitre VII : Tests et validation</w:t>
      </w:r>
    </w:p>
    <w:p>
      <w:r>
        <w:br w:type="page"/>
      </w:r>
    </w:p>
    <w:p>
      <w:pPr>
        <w:pStyle w:val="Heading1"/>
      </w:pPr>
      <w:r>
        <w:t>Chapitre I : Présentation de l'organisme d'accueil</w:t>
      </w:r>
    </w:p>
    <w:p>
      <w:pPr>
        <w:pStyle w:val="Heading2"/>
      </w:pPr>
      <w:r>
        <w:t>I.1 Introduction</w:t>
      </w:r>
    </w:p>
    <w:p>
      <w:r>
        <w:rPr>
          <w:b w:val="0"/>
          <w:i w:val="0"/>
        </w:rPr>
        <w:t>Ce chapitre présente l'organisme d'accueil — l'ENSA Béni Mellal —, son rattachement institutionnel, ses missions, son offre de formation, et l'environnement dans lequel s'est déroulé notre stage.</w:t>
      </w:r>
    </w:p>
    <w:p>
      <w:pPr>
        <w:pStyle w:val="Heading2"/>
      </w:pPr>
      <w:r>
        <w:t>I.2 Présentation de l'ENSA Béni Mellal</w:t>
      </w:r>
    </w:p>
    <w:p>
      <w:pPr>
        <w:pStyle w:val="Heading3"/>
      </w:pPr>
      <w:r>
        <w:t>I.2.1 Fiche signalétique</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Rubrique</w:t>
            </w:r>
          </w:p>
        </w:tc>
        <w:tc>
          <w:tcPr>
            <w:tcW w:type="dxa" w:w="4561"/>
          </w:tcPr>
          <w:p>
            <w:pPr>
              <w:jc w:val="center"/>
            </w:pPr>
            <w:r>
              <w:rPr>
                <w:b/>
                <w:sz w:val="20"/>
              </w:rPr>
              <w:t>Information</w:t>
            </w:r>
          </w:p>
        </w:tc>
      </w:tr>
      <w:tr>
        <w:tc>
          <w:tcPr>
            <w:tcW w:type="dxa" w:w="4561"/>
          </w:tcPr>
          <w:p>
            <w:r>
              <w:rPr>
                <w:sz w:val="20"/>
              </w:rPr>
              <w:t>Dénomination</w:t>
            </w:r>
          </w:p>
        </w:tc>
        <w:tc>
          <w:tcPr>
            <w:tcW w:type="dxa" w:w="4561"/>
          </w:tcPr>
          <w:p>
            <w:r>
              <w:rPr>
                <w:sz w:val="20"/>
              </w:rPr>
              <w:t>École Nationale des Sciences Appliquées de Béni Mellal</w:t>
            </w:r>
          </w:p>
        </w:tc>
      </w:tr>
      <w:tr>
        <w:tc>
          <w:tcPr>
            <w:tcW w:type="dxa" w:w="4561"/>
          </w:tcPr>
          <w:p>
            <w:r>
              <w:rPr>
                <w:sz w:val="20"/>
              </w:rPr>
              <w:t>Sigle</w:t>
            </w:r>
          </w:p>
        </w:tc>
        <w:tc>
          <w:tcPr>
            <w:tcW w:type="dxa" w:w="4561"/>
          </w:tcPr>
          <w:p>
            <w:r>
              <w:rPr>
                <w:sz w:val="20"/>
              </w:rPr>
              <w:t>ENSA BM</w:t>
            </w:r>
          </w:p>
        </w:tc>
      </w:tr>
      <w:tr>
        <w:tc>
          <w:tcPr>
            <w:tcW w:type="dxa" w:w="4561"/>
          </w:tcPr>
          <w:p>
            <w:r>
              <w:rPr>
                <w:sz w:val="20"/>
              </w:rPr>
              <w:t>Université</w:t>
            </w:r>
          </w:p>
        </w:tc>
        <w:tc>
          <w:tcPr>
            <w:tcW w:type="dxa" w:w="4561"/>
          </w:tcPr>
          <w:p>
            <w:r>
              <w:rPr>
                <w:sz w:val="20"/>
              </w:rPr>
              <w:t>Université Sultan Moulay Slimane (USMS)</w:t>
            </w:r>
          </w:p>
        </w:tc>
      </w:tr>
      <w:tr>
        <w:tc>
          <w:tcPr>
            <w:tcW w:type="dxa" w:w="4561"/>
          </w:tcPr>
          <w:p>
            <w:r>
              <w:rPr>
                <w:sz w:val="20"/>
              </w:rPr>
              <w:t>Statut</w:t>
            </w:r>
          </w:p>
        </w:tc>
        <w:tc>
          <w:tcPr>
            <w:tcW w:type="dxa" w:w="4561"/>
          </w:tcPr>
          <w:p>
            <w:r>
              <w:rPr>
                <w:sz w:val="20"/>
              </w:rPr>
              <w:t>Établissement public d'enseignement supérieur</w:t>
            </w:r>
          </w:p>
        </w:tc>
      </w:tr>
      <w:tr>
        <w:tc>
          <w:tcPr>
            <w:tcW w:type="dxa" w:w="4561"/>
          </w:tcPr>
          <w:p>
            <w:r>
              <w:rPr>
                <w:sz w:val="20"/>
              </w:rPr>
              <w:t>Adresse</w:t>
            </w:r>
          </w:p>
        </w:tc>
        <w:tc>
          <w:tcPr>
            <w:tcW w:type="dxa" w:w="4561"/>
          </w:tcPr>
          <w:p>
            <w:r>
              <w:rPr>
                <w:sz w:val="20"/>
              </w:rPr>
              <w:t>Avenue de l'Université, BP 592, Béni Mellal</w:t>
            </w:r>
          </w:p>
        </w:tc>
      </w:tr>
      <w:tr>
        <w:tc>
          <w:tcPr>
            <w:tcW w:type="dxa" w:w="4561"/>
          </w:tcPr>
          <w:p>
            <w:r>
              <w:rPr>
                <w:sz w:val="20"/>
              </w:rPr>
              <w:t>Téléphone</w:t>
            </w:r>
          </w:p>
        </w:tc>
        <w:tc>
          <w:tcPr>
            <w:tcW w:type="dxa" w:w="4561"/>
          </w:tcPr>
          <w:p>
            <w:r>
              <w:rPr>
                <w:sz w:val="20"/>
              </w:rPr>
              <w:t>+212 5 23 48 11 23</w:t>
            </w:r>
          </w:p>
        </w:tc>
      </w:tr>
      <w:tr>
        <w:tc>
          <w:tcPr>
            <w:tcW w:type="dxa" w:w="4561"/>
          </w:tcPr>
          <w:p>
            <w:r>
              <w:rPr>
                <w:sz w:val="20"/>
              </w:rPr>
              <w:t>Site web</w:t>
            </w:r>
          </w:p>
        </w:tc>
        <w:tc>
          <w:tcPr>
            <w:tcW w:type="dxa" w:w="4561"/>
          </w:tcPr>
          <w:p>
            <w:r>
              <w:rPr>
                <w:sz w:val="20"/>
              </w:rPr>
              <w:t>www.ensabm.usms.ac.ma</w:t>
            </w:r>
          </w:p>
        </w:tc>
      </w:tr>
      <w:tr>
        <w:tc>
          <w:tcPr>
            <w:tcW w:type="dxa" w:w="4561"/>
          </w:tcPr>
          <w:p>
            <w:r>
              <w:rPr>
                <w:sz w:val="20"/>
              </w:rPr>
              <w:t>Création</w:t>
            </w:r>
          </w:p>
        </w:tc>
        <w:tc>
          <w:tcPr>
            <w:tcW w:type="dxa" w:w="4561"/>
          </w:tcPr>
          <w:p>
            <w:r>
              <w:rPr>
                <w:sz w:val="20"/>
              </w:rPr>
              <w:t>2003 — Décret n° 2-03-200</w:t>
            </w:r>
          </w:p>
        </w:tc>
      </w:tr>
      <w:tr>
        <w:tc>
          <w:tcPr>
            <w:tcW w:type="dxa" w:w="4561"/>
          </w:tcPr>
          <w:p>
            <w:r>
              <w:rPr>
                <w:sz w:val="20"/>
              </w:rPr>
              <w:t>Effectif étudiants</w:t>
            </w:r>
          </w:p>
        </w:tc>
        <w:tc>
          <w:tcPr>
            <w:tcW w:type="dxa" w:w="4561"/>
          </w:tcPr>
          <w:p>
            <w:r>
              <w:rPr>
                <w:sz w:val="20"/>
              </w:rPr>
              <w:t>~2 500 (2024-2025)</w:t>
            </w:r>
          </w:p>
        </w:tc>
      </w:tr>
      <w:tr>
        <w:tc>
          <w:tcPr>
            <w:tcW w:type="dxa" w:w="4561"/>
          </w:tcPr>
          <w:p>
            <w:r>
              <w:rPr>
                <w:sz w:val="20"/>
              </w:rPr>
              <w:t>Enseignants</w:t>
            </w:r>
          </w:p>
        </w:tc>
        <w:tc>
          <w:tcPr>
            <w:tcW w:type="dxa" w:w="4561"/>
          </w:tcPr>
          <w:p>
            <w:r>
              <w:rPr>
                <w:sz w:val="20"/>
              </w:rPr>
              <w:t>~120 enseignants-chercheurs</w:t>
            </w:r>
          </w:p>
        </w:tc>
      </w:tr>
    </w:tbl>
    <w:p/>
    <w:p>
      <w:pPr>
        <w:pStyle w:val="Heading3"/>
      </w:pPr>
      <w:r>
        <w:t>I.2.2 Historique et création</w:t>
      </w:r>
    </w:p>
    <w:p>
      <w:r>
        <w:rPr>
          <w:b w:val="0"/>
          <w:i w:val="0"/>
        </w:rPr>
        <w:t>L'ENSA BM a été créée en 2003 par décret ministériel, dans le cadre de l'extension du réseau des ENSA à travers le Maroc. Elle fait partie des douze ENSA marocaines et forme des ingénieurs d'État dans les domaines des sciences appliquées. Depuis sa création, l'école n'a cessé de se développer en diversifiant son offre de formation et en renforçant ses infrastructures.</w:t>
      </w:r>
    </w:p>
    <w:p>
      <w:pPr>
        <w:pStyle w:val="Heading3"/>
      </w:pPr>
      <w:r>
        <w:t>I.2.3 Localisation géographique</w:t>
      </w:r>
    </w:p>
    <w:p>
      <w:r>
        <w:rPr>
          <w:b w:val="0"/>
          <w:i w:val="0"/>
        </w:rPr>
        <w:t>Située à Béni Mellal, chef-lieu de la région Béni Mellal-Khénifra, l'ENSA BM est implantée sur le campus universitaire de l'USMS, favorisant les synergies avec les autres établissements de l'université.</w:t>
      </w:r>
    </w:p>
    <w:p>
      <w:pPr>
        <w:jc w:val="center"/>
      </w:pPr>
      <w:r>
        <w:rPr>
          <w:b w:val="0"/>
          <w:i/>
          <w:color w:val="666666"/>
          <w:sz w:val="20"/>
        </w:rPr>
        <w:t>Figure I.1 : Localisation géographique de l'ENSA Béni Mellal</w:t>
      </w:r>
    </w:p>
    <w:p>
      <w:pPr>
        <w:pStyle w:val="Heading2"/>
      </w:pPr>
      <w:r>
        <w:t>I.3 Rattachement institutionnel</w:t>
      </w:r>
    </w:p>
    <w:p>
      <w:pPr>
        <w:pStyle w:val="Heading3"/>
      </w:pPr>
      <w:r>
        <w:t>I.3.1 Université Sultan Moulay Slimane (USMS)</w:t>
      </w:r>
    </w:p>
    <w:p>
      <w:r>
        <w:rPr>
          <w:b w:val="0"/>
          <w:i w:val="0"/>
        </w:rPr>
        <w:t>L'USMS, fondée en 1978, est un établissement public d'enseignement supérieur comptant plus de 80 000 étudiants répartis dans une dizaine d'établissements couvrant les sciences, lettres, droit, économie et technologies.</w:t>
      </w:r>
    </w:p>
    <w:p>
      <w:pPr>
        <w:pStyle w:val="Heading3"/>
      </w:pPr>
      <w:r>
        <w:t>I.3.2 Position de l'ENSA BM au sein de l'USMS</w:t>
      </w:r>
    </w:p>
    <w:p>
      <w:r>
        <w:rPr>
          <w:b w:val="0"/>
          <w:i w:val="0"/>
        </w:rPr>
        <w:t>L'ENSA BM occupe une position stratégique comme seul établissement de l'USMS dédié à la formation d'ingénieurs d'État, contribuant activement à la recherche scientifique et au rayonnement de l'université.</w:t>
      </w:r>
    </w:p>
    <w:p>
      <w:pPr>
        <w:pStyle w:val="Heading2"/>
      </w:pPr>
      <w:r>
        <w:t>I.4 Missions et objectifs de l'ENSA BM</w:t>
      </w:r>
    </w:p>
    <w:p>
      <w:pPr>
        <w:pStyle w:val="ListBullet"/>
      </w:pPr>
      <w:r>
        <w:t>Former des ingénieurs d'État polyvalents dotés de compétences scientifiques, techniques et managériales</w:t>
      </w:r>
    </w:p>
    <w:p>
      <w:pPr>
        <w:pStyle w:val="ListBullet"/>
      </w:pPr>
      <w:r>
        <w:t>Développer la recherche scientifique et l'innovation technologique</w:t>
      </w:r>
    </w:p>
    <w:p>
      <w:pPr>
        <w:pStyle w:val="ListBullet"/>
      </w:pPr>
      <w:r>
        <w:t>Assurer le transfert de technologie vers le tissu économique régional et national</w:t>
      </w:r>
    </w:p>
    <w:p>
      <w:pPr>
        <w:pStyle w:val="ListBullet"/>
      </w:pPr>
      <w:r>
        <w:t>Contribuer au développement socio-économique de la région Béni Mellal-Khénifra</w:t>
      </w:r>
    </w:p>
    <w:p>
      <w:pPr>
        <w:pStyle w:val="ListBullet"/>
      </w:pPr>
      <w:r>
        <w:t>Promouvoir la coopération nationale et internationale</w:t>
      </w:r>
    </w:p>
    <w:p>
      <w:pPr>
        <w:pStyle w:val="Heading2"/>
      </w:pPr>
      <w:r>
        <w:t>I.5 Offre de formation</w:t>
      </w:r>
    </w:p>
    <w:p>
      <w:pPr>
        <w:pStyle w:val="Heading3"/>
      </w:pPr>
      <w:r>
        <w:t>I.5.1 Cycle Ingénieur Bac+2</w:t>
      </w:r>
    </w:p>
    <w:p>
      <w:r>
        <w:rPr>
          <w:b w:val="0"/>
          <w:i w:val="0"/>
        </w:rPr>
        <w:t>Le cycle ingénieur Bac+2 est ouvert aux titulaires d'un DUT, BTS, DEUG, DEUST ou diplôme équivalent. La sélection se fait sur étude de dossier suivie d'une épreuve écrite et/ou orale.</w:t>
      </w:r>
    </w:p>
    <w:p>
      <w:pPr>
        <w:pStyle w:val="Heading3"/>
      </w:pPr>
      <w:r>
        <w:t>I.5.2 Cycle Ingénieur Bac+3</w:t>
      </w:r>
    </w:p>
    <w:p>
      <w:r>
        <w:rPr>
          <w:b w:val="0"/>
          <w:i w:val="0"/>
        </w:rPr>
        <w:t>Le cycle Bac+3 est destiné aux titulaires d'une Licence (système LMD). Il permet l'intégration directe en première année du cycle ingénieur.</w:t>
      </w:r>
    </w:p>
    <w:p>
      <w:pPr>
        <w:pStyle w:val="Heading3"/>
      </w:pPr>
      <w:r>
        <w:t>I.5.3 Filières proposées</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pPr>
              <w:jc w:val="center"/>
            </w:pPr>
            <w:r>
              <w:rPr>
                <w:b/>
                <w:sz w:val="20"/>
              </w:rPr>
              <w:t>Code</w:t>
            </w:r>
          </w:p>
        </w:tc>
        <w:tc>
          <w:tcPr>
            <w:tcW w:type="dxa" w:w="2280"/>
          </w:tcPr>
          <w:p>
            <w:pPr>
              <w:jc w:val="center"/>
            </w:pPr>
            <w:r>
              <w:rPr>
                <w:b/>
                <w:sz w:val="20"/>
              </w:rPr>
              <w:t>Filière</w:t>
            </w:r>
          </w:p>
        </w:tc>
        <w:tc>
          <w:tcPr>
            <w:tcW w:type="dxa" w:w="2280"/>
          </w:tcPr>
          <w:p>
            <w:pPr>
              <w:jc w:val="center"/>
            </w:pPr>
            <w:r>
              <w:rPr>
                <w:b/>
                <w:sz w:val="20"/>
              </w:rPr>
              <w:t>Niveau</w:t>
            </w:r>
          </w:p>
        </w:tc>
        <w:tc>
          <w:tcPr>
            <w:tcW w:type="dxa" w:w="2280"/>
          </w:tcPr>
          <w:p>
            <w:pPr>
              <w:jc w:val="center"/>
            </w:pPr>
            <w:r>
              <w:rPr>
                <w:b/>
                <w:sz w:val="20"/>
              </w:rPr>
              <w:t>Places</w:t>
            </w:r>
          </w:p>
        </w:tc>
      </w:tr>
      <w:tr>
        <w:tc>
          <w:tcPr>
            <w:tcW w:type="dxa" w:w="2280"/>
          </w:tcPr>
          <w:p>
            <w:r>
              <w:rPr>
                <w:sz w:val="20"/>
              </w:rPr>
              <w:t>TDI</w:t>
            </w:r>
          </w:p>
        </w:tc>
        <w:tc>
          <w:tcPr>
            <w:tcW w:type="dxa" w:w="2280"/>
          </w:tcPr>
          <w:p>
            <w:r>
              <w:rPr>
                <w:sz w:val="20"/>
              </w:rPr>
              <w:t>Télécommunications et Développement Informatique</w:t>
            </w:r>
          </w:p>
        </w:tc>
        <w:tc>
          <w:tcPr>
            <w:tcW w:type="dxa" w:w="2280"/>
          </w:tcPr>
          <w:p>
            <w:r>
              <w:rPr>
                <w:sz w:val="20"/>
              </w:rPr>
              <w:t>Bac+2 / Bac+3</w:t>
            </w:r>
          </w:p>
        </w:tc>
        <w:tc>
          <w:tcPr>
            <w:tcW w:type="dxa" w:w="2280"/>
          </w:tcPr>
          <w:p>
            <w:r>
              <w:rPr>
                <w:sz w:val="20"/>
              </w:rPr>
              <w:t>30</w:t>
            </w:r>
          </w:p>
        </w:tc>
      </w:tr>
      <w:tr>
        <w:tc>
          <w:tcPr>
            <w:tcW w:type="dxa" w:w="2280"/>
          </w:tcPr>
          <w:p>
            <w:r>
              <w:rPr>
                <w:sz w:val="20"/>
              </w:rPr>
              <w:t>IACS</w:t>
            </w:r>
          </w:p>
        </w:tc>
        <w:tc>
          <w:tcPr>
            <w:tcW w:type="dxa" w:w="2280"/>
          </w:tcPr>
          <w:p>
            <w:r>
              <w:rPr>
                <w:sz w:val="20"/>
              </w:rPr>
              <w:t>Informatique Appliquée et Cybersécurité</w:t>
            </w:r>
          </w:p>
        </w:tc>
        <w:tc>
          <w:tcPr>
            <w:tcW w:type="dxa" w:w="2280"/>
          </w:tcPr>
          <w:p>
            <w:r>
              <w:rPr>
                <w:sz w:val="20"/>
              </w:rPr>
              <w:t>Bac+2 / Bac+3</w:t>
            </w:r>
          </w:p>
        </w:tc>
        <w:tc>
          <w:tcPr>
            <w:tcW w:type="dxa" w:w="2280"/>
          </w:tcPr>
          <w:p>
            <w:r>
              <w:rPr>
                <w:sz w:val="20"/>
              </w:rPr>
              <w:t>30</w:t>
            </w:r>
          </w:p>
        </w:tc>
      </w:tr>
      <w:tr>
        <w:tc>
          <w:tcPr>
            <w:tcW w:type="dxa" w:w="2280"/>
          </w:tcPr>
          <w:p>
            <w:r>
              <w:rPr>
                <w:sz w:val="20"/>
              </w:rPr>
              <w:t>IAA</w:t>
            </w:r>
          </w:p>
        </w:tc>
        <w:tc>
          <w:tcPr>
            <w:tcW w:type="dxa" w:w="2280"/>
          </w:tcPr>
          <w:p>
            <w:r>
              <w:rPr>
                <w:sz w:val="20"/>
              </w:rPr>
              <w:t>Ingénierie Agro-Alimentaire</w:t>
            </w:r>
          </w:p>
        </w:tc>
        <w:tc>
          <w:tcPr>
            <w:tcW w:type="dxa" w:w="2280"/>
          </w:tcPr>
          <w:p>
            <w:r>
              <w:rPr>
                <w:sz w:val="20"/>
              </w:rPr>
              <w:t>Bac+2 / Bac+3</w:t>
            </w:r>
          </w:p>
        </w:tc>
        <w:tc>
          <w:tcPr>
            <w:tcW w:type="dxa" w:w="2280"/>
          </w:tcPr>
          <w:p>
            <w:r>
              <w:rPr>
                <w:sz w:val="20"/>
              </w:rPr>
              <w:t>30</w:t>
            </w:r>
          </w:p>
        </w:tc>
      </w:tr>
      <w:tr>
        <w:tc>
          <w:tcPr>
            <w:tcW w:type="dxa" w:w="2280"/>
          </w:tcPr>
          <w:p>
            <w:r>
              <w:rPr>
                <w:sz w:val="20"/>
              </w:rPr>
              <w:t>G2ER</w:t>
            </w:r>
          </w:p>
        </w:tc>
        <w:tc>
          <w:tcPr>
            <w:tcW w:type="dxa" w:w="2280"/>
          </w:tcPr>
          <w:p>
            <w:r>
              <w:rPr>
                <w:sz w:val="20"/>
              </w:rPr>
              <w:t>Génie de l'Énergie et Énergies Renouvelables</w:t>
            </w:r>
          </w:p>
        </w:tc>
        <w:tc>
          <w:tcPr>
            <w:tcW w:type="dxa" w:w="2280"/>
          </w:tcPr>
          <w:p>
            <w:r>
              <w:rPr>
                <w:sz w:val="20"/>
              </w:rPr>
              <w:t>Bac+2 / Bac+3</w:t>
            </w:r>
          </w:p>
        </w:tc>
        <w:tc>
          <w:tcPr>
            <w:tcW w:type="dxa" w:w="2280"/>
          </w:tcPr>
          <w:p>
            <w:r>
              <w:rPr>
                <w:sz w:val="20"/>
              </w:rPr>
              <w:t>30</w:t>
            </w:r>
          </w:p>
        </w:tc>
      </w:tr>
    </w:tbl>
    <w:p/>
    <w:p>
      <w:pPr>
        <w:jc w:val="center"/>
      </w:pPr>
      <w:r>
        <w:rPr>
          <w:b w:val="0"/>
          <w:i/>
          <w:color w:val="666666"/>
          <w:sz w:val="20"/>
        </w:rPr>
        <w:t>Tableau I.1 : Filières d'ingénieur proposées par l'ENSA BM</w:t>
      </w:r>
    </w:p>
    <w:p>
      <w:pPr>
        <w:pStyle w:val="Heading2"/>
      </w:pPr>
      <w:r>
        <w:t>I.6 Organisation interne</w:t>
      </w:r>
    </w:p>
    <w:p>
      <w:pPr>
        <w:pStyle w:val="Heading3"/>
      </w:pPr>
      <w:r>
        <w:t>I.6.1 Organigramme général</w:t>
      </w:r>
    </w:p>
    <w:p>
      <w:r>
        <w:rPr>
          <w:b w:val="0"/>
          <w:i w:val="0"/>
        </w:rPr>
        <w:t>L'ENSA BM est dirigée par un Directeur assisté d'un Directeur-Adjoint. L'organisation comprend plusieurs départements pédagogiques, un service de la Scolarité, un service des Affaires Étudiantes, un service Informatique et des laboratoires de recherche.</w:t>
      </w:r>
    </w:p>
    <w:p>
      <w:pPr>
        <w:jc w:val="center"/>
      </w:pPr>
      <w:r>
        <w:rPr>
          <w:b w:val="0"/>
          <w:i/>
          <w:color w:val="666666"/>
          <w:sz w:val="20"/>
        </w:rPr>
        <w:t>Figure I.2 : Organigramme de l'ENSA Béni Mellal</w:t>
      </w:r>
    </w:p>
    <w:p>
      <w:pPr>
        <w:pStyle w:val="Heading3"/>
      </w:pPr>
      <w:r>
        <w:t>I.6.2 Service de la Scolarité</w:t>
      </w:r>
    </w:p>
    <w:p>
      <w:r>
        <w:rPr>
          <w:b w:val="0"/>
          <w:i w:val="0"/>
        </w:rPr>
        <w:t>Le service de la Scolarité gère l'ensemble des processus administratifs liés aux étudiants : inscriptions, examens, stages, diplomation et, dans notre cas, la présélection des candidats au cycle ingénieur. C'est le principal bénéficiaire de notre plateforme.</w:t>
      </w:r>
    </w:p>
    <w:p>
      <w:pPr>
        <w:pStyle w:val="Heading2"/>
      </w:pPr>
      <w:r>
        <w:t>I.7 Environnement du stage</w:t>
      </w:r>
    </w:p>
    <w:p>
      <w:pPr>
        <w:pStyle w:val="Heading3"/>
      </w:pPr>
      <w:r>
        <w:t>I.7.1 Service d'accueil</w:t>
      </w:r>
    </w:p>
    <w:p>
      <w:r>
        <w:rPr>
          <w:b w:val="0"/>
          <w:i w:val="0"/>
        </w:rPr>
        <w:t>Le stage s'est déroulé au sein du service de la Scolarité de l'ENSA BM, en collaboration étroite avec l'équipe responsable du processus de présélection des candidatures aux filières d'ingénieur.</w:t>
      </w:r>
    </w:p>
    <w:p>
      <w:pPr>
        <w:pStyle w:val="Heading3"/>
      </w:pPr>
      <w:r>
        <w:t>I.7.2 Encadrant de stage</w:t>
      </w:r>
    </w:p>
    <w:p>
      <w:r>
        <w:rPr>
          <w:b w:val="0"/>
          <w:i w:val="0"/>
        </w:rPr>
        <w:t>Notre encadrant au sein de l'ENSA BM, Pr. [Nom Encadrant ENSA BM], nous a accompagné tout au long du stage en définissant les objectifs, en validant les choix techniques et en assurant le suivi de l'avancement du projet.</w:t>
      </w:r>
    </w:p>
    <w:p>
      <w:pPr>
        <w:pStyle w:val="Heading3"/>
      </w:pPr>
      <w:r>
        <w:t>I.7.3 Conditions de travail et outils mis à disposition</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Ressource</w:t>
            </w:r>
          </w:p>
        </w:tc>
        <w:tc>
          <w:tcPr>
            <w:tcW w:type="dxa" w:w="4561"/>
          </w:tcPr>
          <w:p>
            <w:pPr>
              <w:jc w:val="center"/>
            </w:pPr>
            <w:r>
              <w:rPr>
                <w:b/>
                <w:sz w:val="20"/>
              </w:rPr>
              <w:t>Description</w:t>
            </w:r>
          </w:p>
        </w:tc>
      </w:tr>
      <w:tr>
        <w:tc>
          <w:tcPr>
            <w:tcW w:type="dxa" w:w="4561"/>
          </w:tcPr>
          <w:p>
            <w:r>
              <w:rPr>
                <w:sz w:val="20"/>
              </w:rPr>
              <w:t>Poste de travail</w:t>
            </w:r>
          </w:p>
        </w:tc>
        <w:tc>
          <w:tcPr>
            <w:tcW w:type="dxa" w:w="4561"/>
          </w:tcPr>
          <w:p>
            <w:r>
              <w:rPr>
                <w:sz w:val="20"/>
              </w:rPr>
              <w:t>Dell Latitude 7480 — Ubuntu 24.04 LTS</w:t>
            </w:r>
          </w:p>
        </w:tc>
      </w:tr>
      <w:tr>
        <w:tc>
          <w:tcPr>
            <w:tcW w:type="dxa" w:w="4561"/>
          </w:tcPr>
          <w:p>
            <w:r>
              <w:rPr>
                <w:sz w:val="20"/>
              </w:rPr>
              <w:t>Accès réseau</w:t>
            </w:r>
          </w:p>
        </w:tc>
        <w:tc>
          <w:tcPr>
            <w:tcW w:type="dxa" w:w="4561"/>
          </w:tcPr>
          <w:p>
            <w:r>
              <w:rPr>
                <w:sz w:val="20"/>
              </w:rPr>
              <w:t>Connexion Internet haut débit du campus</w:t>
            </w:r>
          </w:p>
        </w:tc>
      </w:tr>
      <w:tr>
        <w:tc>
          <w:tcPr>
            <w:tcW w:type="dxa" w:w="4561"/>
          </w:tcPr>
          <w:p>
            <w:r>
              <w:rPr>
                <w:sz w:val="20"/>
              </w:rPr>
              <w:t>Logiciels</w:t>
            </w:r>
          </w:p>
        </w:tc>
        <w:tc>
          <w:tcPr>
            <w:tcW w:type="dxa" w:w="4561"/>
          </w:tcPr>
          <w:p>
            <w:r>
              <w:rPr>
                <w:sz w:val="20"/>
              </w:rPr>
              <w:t>VS Code, Git, PostgreSQL, Python 3.10, Node.js 20</w:t>
            </w:r>
          </w:p>
        </w:tc>
      </w:tr>
      <w:tr>
        <w:tc>
          <w:tcPr>
            <w:tcW w:type="dxa" w:w="4561"/>
          </w:tcPr>
          <w:p>
            <w:r>
              <w:rPr>
                <w:sz w:val="20"/>
              </w:rPr>
              <w:t>Documentation</w:t>
            </w:r>
          </w:p>
        </w:tc>
        <w:tc>
          <w:tcPr>
            <w:tcW w:type="dxa" w:w="4561"/>
          </w:tcPr>
          <w:p>
            <w:r>
              <w:rPr>
                <w:sz w:val="20"/>
              </w:rPr>
              <w:t>Accès aux données anonymisées du processus de présélection</w:t>
            </w:r>
          </w:p>
        </w:tc>
      </w:tr>
    </w:tbl>
    <w:p/>
    <w:p>
      <w:pPr>
        <w:pStyle w:val="Heading2"/>
      </w:pPr>
      <w:r>
        <w:t>I.8 Missions confiées</w:t>
      </w:r>
    </w:p>
    <w:p>
      <w:pPr>
        <w:pStyle w:val="Heading3"/>
      </w:pPr>
      <w:r>
        <w:t>I.8.1 Contexte de la mission</w:t>
      </w:r>
    </w:p>
    <w:p>
      <w:r>
        <w:rPr>
          <w:b w:val="0"/>
          <w:i w:val="0"/>
        </w:rPr>
        <w:t>Le service de la Scolarité de l'ENSA BM traite chaque année plusieurs centaines de dossiers de candidature pour les filières d'ingénieur. Le processus actuel, essentiellement manuel, nécessite une modernisation pour gagner en efficacité et en fiabilité.</w:t>
      </w:r>
    </w:p>
    <w:p>
      <w:pPr>
        <w:pStyle w:val="Heading3"/>
      </w:pPr>
      <w:r>
        <w:t>I.8.2 Tâches réalisées</w:t>
      </w:r>
    </w:p>
    <w:p>
      <w:pPr>
        <w:pStyle w:val="ListBullet"/>
      </w:pPr>
      <w:r>
        <w:t>Analyse du processus existant de présélection et identification des besoins</w:t>
      </w:r>
    </w:p>
    <w:p>
      <w:pPr>
        <w:pStyle w:val="ListBullet"/>
      </w:pPr>
      <w:r>
        <w:t>Conception de l'architecture technique de la plateforme (UML, modèle de données)</w:t>
      </w:r>
    </w:p>
    <w:p>
      <w:pPr>
        <w:pStyle w:val="ListBullet"/>
      </w:pPr>
      <w:r>
        <w:t>Développement du backend Django REST Framework avec moteur de règles et scoring</w:t>
      </w:r>
    </w:p>
    <w:p>
      <w:pPr>
        <w:pStyle w:val="ListBullet"/>
      </w:pPr>
      <w:r>
        <w:t>Développement du frontend React avec formulaires multi-étapes et dashboard</w:t>
      </w:r>
    </w:p>
    <w:p>
      <w:pPr>
        <w:pStyle w:val="ListBullet"/>
      </w:pPr>
      <w:r>
        <w:t>Intégration du système de notifications en temps réel via WebSocket</w:t>
      </w:r>
    </w:p>
    <w:p>
      <w:pPr>
        <w:pStyle w:val="ListBullet"/>
      </w:pPr>
      <w:r>
        <w:t>Mise en place de l'import des notes d'épreuve écrite au format Excel</w:t>
      </w:r>
    </w:p>
    <w:p>
      <w:pPr>
        <w:pStyle w:val="ListBullet"/>
      </w:pPr>
      <w:r>
        <w:t>Tests unitaires, d'intégration et fonctionnels</w:t>
      </w:r>
    </w:p>
    <w:p>
      <w:pPr>
        <w:pStyle w:val="Heading2"/>
      </w:pPr>
      <w:r>
        <w:t>I.9 Conclusion</w:t>
      </w:r>
    </w:p>
    <w:p>
      <w:r>
        <w:rPr>
          <w:b w:val="0"/>
          <w:i w:val="0"/>
        </w:rPr>
        <w:t>Ce chapitre nous a permis de situer le cadre institutionnel et organisationnel de notre stage. L'ENSA BM, établissement de référence au sein de l'USMS, nous a offert un environnement propice à la réalisation de notre projet. Le chapitre suivant exposera le contexte général du projet et la problématique identifiée.</w:t>
      </w:r>
    </w:p>
    <w:p>
      <w:r>
        <w:br w:type="page"/>
      </w:r>
    </w:p>
    <w:p>
      <w:pPr>
        <w:pStyle w:val="Heading1"/>
      </w:pPr>
      <w:r>
        <w:t>Chapitre II : Contexte général du projet</w:t>
      </w:r>
    </w:p>
    <w:p>
      <w:pPr>
        <w:pStyle w:val="Heading2"/>
      </w:pPr>
      <w:r>
        <w:t>II.1 Introduction</w:t>
      </w:r>
    </w:p>
    <w:p>
      <w:r>
        <w:rPr>
          <w:b w:val="0"/>
          <w:i w:val="0"/>
        </w:rPr>
        <w:t>Ce chapitre expose le contexte général du projet, la problématique identifiée, les objectifs fixés, le périmètre fonctionnel et le planning prévisionnel de réalisation.</w:t>
      </w:r>
    </w:p>
    <w:p>
      <w:pPr>
        <w:pStyle w:val="Heading2"/>
      </w:pPr>
      <w:r>
        <w:t>II.2 Présentation du projet</w:t>
      </w:r>
    </w:p>
    <w:p>
      <w:pPr>
        <w:pStyle w:val="Heading3"/>
      </w:pPr>
      <w:r>
        <w:t>II.2.1 Intitulé officiel du projet</w:t>
      </w:r>
    </w:p>
    <w:p>
      <w:r>
        <w:rPr>
          <w:b w:val="0"/>
          <w:i w:val="0"/>
        </w:rPr>
        <w:t>Le projet s'intitule : « Conception et Développement d'une Plateforme Intelligente de Présélection des Candidats ». Il s'agit d'une application web Full Stack destinée à moderniser le processus de présélection des candidats aux filières d'ingénieur de l'ENSA Béni Mellal.</w:t>
      </w:r>
    </w:p>
    <w:p>
      <w:pPr>
        <w:pStyle w:val="Heading3"/>
      </w:pPr>
      <w:r>
        <w:t>II.2.2 Commanditaire et bénéficiaires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Acteur</w:t>
            </w:r>
          </w:p>
        </w:tc>
        <w:tc>
          <w:tcPr>
            <w:tcW w:type="dxa" w:w="4561"/>
          </w:tcPr>
          <w:p>
            <w:pPr>
              <w:jc w:val="center"/>
            </w:pPr>
            <w:r>
              <w:rPr>
                <w:b/>
                <w:sz w:val="20"/>
              </w:rPr>
              <w:t>Rôle</w:t>
            </w:r>
          </w:p>
        </w:tc>
      </w:tr>
      <w:tr>
        <w:tc>
          <w:tcPr>
            <w:tcW w:type="dxa" w:w="4561"/>
          </w:tcPr>
          <w:p>
            <w:r>
              <w:rPr>
                <w:sz w:val="20"/>
              </w:rPr>
              <w:t>Service Scolarité ENSA BM</w:t>
            </w:r>
          </w:p>
        </w:tc>
        <w:tc>
          <w:tcPr>
            <w:tcW w:type="dxa" w:w="4561"/>
          </w:tcPr>
          <w:p>
            <w:r>
              <w:rPr>
                <w:sz w:val="20"/>
              </w:rPr>
              <w:t>Commanditaire et bénéficiaire principal</w:t>
            </w:r>
          </w:p>
        </w:tc>
      </w:tr>
      <w:tr>
        <w:tc>
          <w:tcPr>
            <w:tcW w:type="dxa" w:w="4561"/>
          </w:tcPr>
          <w:p>
            <w:r>
              <w:rPr>
                <w:sz w:val="20"/>
              </w:rPr>
              <w:t>Responsables de filières</w:t>
            </w:r>
          </w:p>
        </w:tc>
        <w:tc>
          <w:tcPr>
            <w:tcW w:type="dxa" w:w="4561"/>
          </w:tcPr>
          <w:p>
            <w:r>
              <w:rPr>
                <w:sz w:val="20"/>
              </w:rPr>
              <w:t>Utilisateurs du tableau de bord</w:t>
            </w:r>
          </w:p>
        </w:tc>
      </w:tr>
      <w:tr>
        <w:tc>
          <w:tcPr>
            <w:tcW w:type="dxa" w:w="4561"/>
          </w:tcPr>
          <w:p>
            <w:r>
              <w:rPr>
                <w:sz w:val="20"/>
              </w:rPr>
              <w:t>Candidats</w:t>
            </w:r>
          </w:p>
        </w:tc>
        <w:tc>
          <w:tcPr>
            <w:tcW w:type="dxa" w:w="4561"/>
          </w:tcPr>
          <w:p>
            <w:r>
              <w:rPr>
                <w:sz w:val="20"/>
              </w:rPr>
              <w:t>Utilisateurs finaux (dépôt et suivi)</w:t>
            </w:r>
          </w:p>
        </w:tc>
      </w:tr>
      <w:tr>
        <w:tc>
          <w:tcPr>
            <w:tcW w:type="dxa" w:w="4561"/>
          </w:tcPr>
          <w:p>
            <w:r>
              <w:rPr>
                <w:sz w:val="20"/>
              </w:rPr>
              <w:t>Administration ENSA BM</w:t>
            </w:r>
          </w:p>
        </w:tc>
        <w:tc>
          <w:tcPr>
            <w:tcW w:type="dxa" w:w="4561"/>
          </w:tcPr>
          <w:p>
            <w:r>
              <w:rPr>
                <w:sz w:val="20"/>
              </w:rPr>
              <w:t>Supervision globale</w:t>
            </w:r>
          </w:p>
        </w:tc>
      </w:tr>
    </w:tbl>
    <w:p/>
    <w:p>
      <w:pPr>
        <w:pStyle w:val="Heading2"/>
      </w:pPr>
      <w:r>
        <w:t>II.3 Contexte métier</w:t>
      </w:r>
    </w:p>
    <w:p>
      <w:pPr>
        <w:pStyle w:val="Heading3"/>
      </w:pPr>
      <w:r>
        <w:t>II.3.1 Le processus de présélection actuel</w:t>
      </w:r>
    </w:p>
    <w:p>
      <w:r>
        <w:rPr>
          <w:b w:val="0"/>
          <w:i w:val="0"/>
        </w:rPr>
        <w:t>Le processus actuel de présélection à l'ENSA BM se déroule en plusieurs étapes : (1) réception des dossiers physiques ou par email, (2) vérification manuelle de la conformité des pièces, (3) saisie des notes dans un fichier Excel, (4) tri et classement manuel, (5) convocation à l'épreuve écrite, (6) saisie des notes d'épreuve et classement final. Ce processus mobilise plusieurs agents du service Scolarité pendant plusieurs semaines.</w:t>
      </w:r>
    </w:p>
    <w:p>
      <w:pPr>
        <w:pStyle w:val="Heading3"/>
      </w:pPr>
      <w:r>
        <w:t>II.3.2 Les acteurs impliqués</w:t>
      </w:r>
    </w:p>
    <w:p>
      <w:pPr>
        <w:pStyle w:val="ListBullet"/>
      </w:pPr>
      <w:r>
        <w:t>Chef du service Scolarité : supervision du processus</w:t>
      </w:r>
    </w:p>
    <w:p>
      <w:pPr>
        <w:pStyle w:val="ListBullet"/>
      </w:pPr>
      <w:r>
        <w:t>Agents de la Scolarité : réception, tri et saisie des dossiers</w:t>
      </w:r>
    </w:p>
    <w:p>
      <w:pPr>
        <w:pStyle w:val="ListBullet"/>
      </w:pPr>
      <w:r>
        <w:t>Responsables de filières : validation des critères d'admissibilité</w:t>
      </w:r>
    </w:p>
    <w:p>
      <w:pPr>
        <w:pStyle w:val="ListBullet"/>
      </w:pPr>
      <w:r>
        <w:t>Candidats : dépôt des dossiers et suivi des résultats</w:t>
      </w:r>
    </w:p>
    <w:p>
      <w:pPr>
        <w:pStyle w:val="Heading3"/>
      </w:pPr>
      <w:r>
        <w:t>II.3.3 Le système LMD marocain et ses contraintes</w:t>
      </w:r>
    </w:p>
    <w:p>
      <w:r>
        <w:rPr>
          <w:b w:val="0"/>
          <w:i w:val="0"/>
        </w:rPr>
        <w:t>Le système LMD marocain structure les études supérieures en trois cycles : Licence (6 semestres), Master (4 semestres) et Doctorat. Chaque semestre est évalué sur 20 points. Les mentions sont attribuées selon les seuils suivants :</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Moyenne</w:t>
            </w:r>
          </w:p>
        </w:tc>
        <w:tc>
          <w:tcPr>
            <w:tcW w:type="dxa" w:w="4561"/>
          </w:tcPr>
          <w:p>
            <w:pPr>
              <w:jc w:val="center"/>
            </w:pPr>
            <w:r>
              <w:rPr>
                <w:b/>
                <w:sz w:val="20"/>
              </w:rPr>
              <w:t>Mention</w:t>
            </w:r>
          </w:p>
        </w:tc>
      </w:tr>
      <w:tr>
        <w:tc>
          <w:tcPr>
            <w:tcW w:type="dxa" w:w="4561"/>
          </w:tcPr>
          <w:p>
            <w:r>
              <w:rPr>
                <w:sz w:val="20"/>
              </w:rPr>
              <w:t>≥ 16.00</w:t>
            </w:r>
          </w:p>
        </w:tc>
        <w:tc>
          <w:tcPr>
            <w:tcW w:type="dxa" w:w="4561"/>
          </w:tcPr>
          <w:p>
            <w:r>
              <w:rPr>
                <w:sz w:val="20"/>
              </w:rPr>
              <w:t>Très Bien</w:t>
            </w:r>
          </w:p>
        </w:tc>
      </w:tr>
      <w:tr>
        <w:tc>
          <w:tcPr>
            <w:tcW w:type="dxa" w:w="4561"/>
          </w:tcPr>
          <w:p>
            <w:r>
              <w:rPr>
                <w:sz w:val="20"/>
              </w:rPr>
              <w:t>≥ 14.00</w:t>
            </w:r>
          </w:p>
        </w:tc>
        <w:tc>
          <w:tcPr>
            <w:tcW w:type="dxa" w:w="4561"/>
          </w:tcPr>
          <w:p>
            <w:r>
              <w:rPr>
                <w:sz w:val="20"/>
              </w:rPr>
              <w:t>Bien</w:t>
            </w:r>
          </w:p>
        </w:tc>
      </w:tr>
      <w:tr>
        <w:tc>
          <w:tcPr>
            <w:tcW w:type="dxa" w:w="4561"/>
          </w:tcPr>
          <w:p>
            <w:r>
              <w:rPr>
                <w:sz w:val="20"/>
              </w:rPr>
              <w:t>≥ 12.00</w:t>
            </w:r>
          </w:p>
        </w:tc>
        <w:tc>
          <w:tcPr>
            <w:tcW w:type="dxa" w:w="4561"/>
          </w:tcPr>
          <w:p>
            <w:r>
              <w:rPr>
                <w:sz w:val="20"/>
              </w:rPr>
              <w:t>Assez Bien</w:t>
            </w:r>
          </w:p>
        </w:tc>
      </w:tr>
      <w:tr>
        <w:tc>
          <w:tcPr>
            <w:tcW w:type="dxa" w:w="4561"/>
          </w:tcPr>
          <w:p>
            <w:r>
              <w:rPr>
                <w:sz w:val="20"/>
              </w:rPr>
              <w:t>≥ 10.00</w:t>
            </w:r>
          </w:p>
        </w:tc>
        <w:tc>
          <w:tcPr>
            <w:tcW w:type="dxa" w:w="4561"/>
          </w:tcPr>
          <w:p>
            <w:r>
              <w:rPr>
                <w:sz w:val="20"/>
              </w:rPr>
              <w:t>Passable</w:t>
            </w:r>
          </w:p>
        </w:tc>
      </w:tr>
    </w:tbl>
    <w:p/>
    <w:p>
      <w:r>
        <w:rPr>
          <w:b w:val="0"/>
          <w:i w:val="0"/>
        </w:rPr>
        <w:t>Notre plateforme doit impérativement respecter ces seuils pour le calcul automatique des mentions et du scoring.</w:t>
      </w:r>
    </w:p>
    <w:p>
      <w:pPr>
        <w:pStyle w:val="Heading2"/>
      </w:pPr>
      <w:r>
        <w:t>II.4 Problématique</w:t>
      </w:r>
    </w:p>
    <w:p>
      <w:pPr>
        <w:pStyle w:val="Heading3"/>
      </w:pPr>
      <w:r>
        <w:t>II.4.1 Problèmes du processus manuel</w:t>
      </w:r>
    </w:p>
    <w:p>
      <w:pPr>
        <w:pStyle w:val="ListBullet"/>
      </w:pPr>
      <w:r>
        <w:t>Traitement lent : plusieurs semaines pour traiter quelques centaines de dossiers</w:t>
      </w:r>
    </w:p>
    <w:p>
      <w:pPr>
        <w:pStyle w:val="ListBullet"/>
      </w:pPr>
      <w:r>
        <w:t>Erreurs de saisie : risque élevé lors de la transcription manuelle des notes</w:t>
      </w:r>
    </w:p>
    <w:p>
      <w:pPr>
        <w:pStyle w:val="ListBullet"/>
      </w:pPr>
      <w:r>
        <w:t>Absence de traçabilité : aucun historique des décisions prises</w:t>
      </w:r>
    </w:p>
    <w:p>
      <w:pPr>
        <w:pStyle w:val="ListBullet"/>
      </w:pPr>
      <w:r>
        <w:t>Manque de transparence : les candidats n'ont pas de visibilité sur l'état de leur dossier</w:t>
      </w:r>
    </w:p>
    <w:p>
      <w:pPr>
        <w:pStyle w:val="ListBullet"/>
      </w:pPr>
      <w:r>
        <w:t>Doublons non détectés : difficile d'identifier les candidatures multiples</w:t>
      </w:r>
    </w:p>
    <w:p>
      <w:pPr>
        <w:pStyle w:val="ListBullet"/>
      </w:pPr>
      <w:r>
        <w:t>Classement approximatif : calculs manuels sujets à erreur</w:t>
      </w:r>
    </w:p>
    <w:p>
      <w:pPr>
        <w:pStyle w:val="Heading3"/>
      </w:pPr>
      <w:r>
        <w:t>II.4.2 Risques et limites identifiés</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Risque</w:t>
            </w:r>
          </w:p>
        </w:tc>
        <w:tc>
          <w:tcPr>
            <w:tcW w:type="dxa" w:w="3041"/>
          </w:tcPr>
          <w:p>
            <w:pPr>
              <w:jc w:val="center"/>
            </w:pPr>
            <w:r>
              <w:rPr>
                <w:b/>
                <w:sz w:val="20"/>
              </w:rPr>
              <w:t>Impact</w:t>
            </w:r>
          </w:p>
        </w:tc>
        <w:tc>
          <w:tcPr>
            <w:tcW w:type="dxa" w:w="3041"/>
          </w:tcPr>
          <w:p>
            <w:pPr>
              <w:jc w:val="center"/>
            </w:pPr>
            <w:r>
              <w:rPr>
                <w:b/>
                <w:sz w:val="20"/>
              </w:rPr>
              <w:t>Probabilité</w:t>
            </w:r>
          </w:p>
        </w:tc>
      </w:tr>
      <w:tr>
        <w:tc>
          <w:tcPr>
            <w:tcW w:type="dxa" w:w="3041"/>
          </w:tcPr>
          <w:p>
            <w:r>
              <w:rPr>
                <w:sz w:val="20"/>
              </w:rPr>
              <w:t>Erreur de classement</w:t>
            </w:r>
          </w:p>
        </w:tc>
        <w:tc>
          <w:tcPr>
            <w:tcW w:type="dxa" w:w="3041"/>
          </w:tcPr>
          <w:p>
            <w:r>
              <w:rPr>
                <w:sz w:val="20"/>
              </w:rPr>
              <w:t>Élevé</w:t>
            </w:r>
          </w:p>
        </w:tc>
        <w:tc>
          <w:tcPr>
            <w:tcW w:type="dxa" w:w="3041"/>
          </w:tcPr>
          <w:p>
            <w:r>
              <w:rPr>
                <w:sz w:val="20"/>
              </w:rPr>
              <w:t>Moyenne</w:t>
            </w:r>
          </w:p>
        </w:tc>
      </w:tr>
      <w:tr>
        <w:tc>
          <w:tcPr>
            <w:tcW w:type="dxa" w:w="3041"/>
          </w:tcPr>
          <w:p>
            <w:r>
              <w:rPr>
                <w:sz w:val="20"/>
              </w:rPr>
              <w:t>Perte de dossiers</w:t>
            </w:r>
          </w:p>
        </w:tc>
        <w:tc>
          <w:tcPr>
            <w:tcW w:type="dxa" w:w="3041"/>
          </w:tcPr>
          <w:p>
            <w:r>
              <w:rPr>
                <w:sz w:val="20"/>
              </w:rPr>
              <w:t>Critique</w:t>
            </w:r>
          </w:p>
        </w:tc>
        <w:tc>
          <w:tcPr>
            <w:tcW w:type="dxa" w:w="3041"/>
          </w:tcPr>
          <w:p>
            <w:r>
              <w:rPr>
                <w:sz w:val="20"/>
              </w:rPr>
              <w:t>Faible</w:t>
            </w:r>
          </w:p>
        </w:tc>
      </w:tr>
      <w:tr>
        <w:tc>
          <w:tcPr>
            <w:tcW w:type="dxa" w:w="3041"/>
          </w:tcPr>
          <w:p>
            <w:r>
              <w:rPr>
                <w:sz w:val="20"/>
              </w:rPr>
              <w:t>Retard dans la publication</w:t>
            </w:r>
          </w:p>
        </w:tc>
        <w:tc>
          <w:tcPr>
            <w:tcW w:type="dxa" w:w="3041"/>
          </w:tcPr>
          <w:p>
            <w:r>
              <w:rPr>
                <w:sz w:val="20"/>
              </w:rPr>
              <w:t>Élevé</w:t>
            </w:r>
          </w:p>
        </w:tc>
        <w:tc>
          <w:tcPr>
            <w:tcW w:type="dxa" w:w="3041"/>
          </w:tcPr>
          <w:p>
            <w:r>
              <w:rPr>
                <w:sz w:val="20"/>
              </w:rPr>
              <w:t>Élevée</w:t>
            </w:r>
          </w:p>
        </w:tc>
      </w:tr>
      <w:tr>
        <w:tc>
          <w:tcPr>
            <w:tcW w:type="dxa" w:w="3041"/>
          </w:tcPr>
          <w:p>
            <w:r>
              <w:rPr>
                <w:sz w:val="20"/>
              </w:rPr>
              <w:t>Réclamations candidats</w:t>
            </w:r>
          </w:p>
        </w:tc>
        <w:tc>
          <w:tcPr>
            <w:tcW w:type="dxa" w:w="3041"/>
          </w:tcPr>
          <w:p>
            <w:r>
              <w:rPr>
                <w:sz w:val="20"/>
              </w:rPr>
              <w:t>Moyen</w:t>
            </w:r>
          </w:p>
        </w:tc>
        <w:tc>
          <w:tcPr>
            <w:tcW w:type="dxa" w:w="3041"/>
          </w:tcPr>
          <w:p>
            <w:r>
              <w:rPr>
                <w:sz w:val="20"/>
              </w:rPr>
              <w:t>Élevée</w:t>
            </w:r>
          </w:p>
        </w:tc>
      </w:tr>
      <w:tr>
        <w:tc>
          <w:tcPr>
            <w:tcW w:type="dxa" w:w="3041"/>
          </w:tcPr>
          <w:p>
            <w:r>
              <w:rPr>
                <w:sz w:val="20"/>
              </w:rPr>
              <w:t>Non-détection de fraudes</w:t>
            </w:r>
          </w:p>
        </w:tc>
        <w:tc>
          <w:tcPr>
            <w:tcW w:type="dxa" w:w="3041"/>
          </w:tcPr>
          <w:p>
            <w:r>
              <w:rPr>
                <w:sz w:val="20"/>
              </w:rPr>
              <w:t>Élevé</w:t>
            </w:r>
          </w:p>
        </w:tc>
        <w:tc>
          <w:tcPr>
            <w:tcW w:type="dxa" w:w="3041"/>
          </w:tcPr>
          <w:p>
            <w:r>
              <w:rPr>
                <w:sz w:val="20"/>
              </w:rPr>
              <w:t>Moyenne</w:t>
            </w:r>
          </w:p>
        </w:tc>
      </w:tr>
    </w:tbl>
    <w:p/>
    <w:p>
      <w:pPr>
        <w:pStyle w:val="Heading3"/>
      </w:pPr>
      <w:r>
        <w:t>II.4.3 Besoins exprimés par le service scolarité</w:t>
      </w:r>
    </w:p>
    <w:p>
      <w:r>
        <w:rPr>
          <w:b w:val="0"/>
          <w:i w:val="0"/>
        </w:rPr>
        <w:t>Les entretiens avec le service Scolarité ont permis d'identifier les besoins suivants : automatisation du tri des dossiers, détection automatique des doublons, calcul automatique du score et du classement, notification des candidats par email, traçabilité complète des décisions, et génération de rapports et exports Excel.</w:t>
      </w:r>
    </w:p>
    <w:p>
      <w:pPr>
        <w:pStyle w:val="Heading2"/>
      </w:pPr>
      <w:r>
        <w:t>II.5 Objectifs du projet</w:t>
      </w:r>
    </w:p>
    <w:p>
      <w:pPr>
        <w:pStyle w:val="Heading3"/>
      </w:pPr>
      <w:r>
        <w:t>II.5.1 Objectif principal</w:t>
      </w:r>
    </w:p>
    <w:p>
      <w:r>
        <w:rPr>
          <w:b w:val="0"/>
          <w:i w:val="0"/>
        </w:rPr>
        <w:t>Concevoir et développer une plateforme web complète permettant d'automatiser et de fiabiliser le processus de présélection des candidats aux filières d'ingénieur de l'ENSA Béni Mellal.</w:t>
      </w:r>
    </w:p>
    <w:p>
      <w:pPr>
        <w:pStyle w:val="Heading3"/>
      </w:pPr>
      <w:r>
        <w:t>II.5.2 Objectifs spécifiques</w:t>
      </w:r>
    </w:p>
    <w:p>
      <w:pPr>
        <w:pStyle w:val="ListBullet"/>
      </w:pPr>
      <w:r>
        <w:t>Automatisation du rejet des dossiers non conformes via un moteur de règles configurable</w:t>
      </w:r>
    </w:p>
    <w:p>
      <w:pPr>
        <w:pStyle w:val="ListBullet"/>
      </w:pPr>
      <w:r>
        <w:t>Réduction significative de la charge administrative du service Scolarité</w:t>
      </w:r>
    </w:p>
    <w:p>
      <w:pPr>
        <w:pStyle w:val="ListBullet"/>
      </w:pPr>
      <w:r>
        <w:t>Classement automatique des candidats selon un algorithme de scoring pondéré</w:t>
      </w:r>
    </w:p>
    <w:p>
      <w:pPr>
        <w:pStyle w:val="ListBullet"/>
      </w:pPr>
      <w:r>
        <w:t>Traçabilité et audit complet du processus (historique des actions)</w:t>
      </w:r>
    </w:p>
    <w:p>
      <w:pPr>
        <w:pStyle w:val="Heading2"/>
      </w:pPr>
      <w:r>
        <w:t>II.6 Périmètre du projet</w:t>
      </w:r>
    </w:p>
    <w:p>
      <w:pPr>
        <w:pStyle w:val="Heading3"/>
      </w:pPr>
      <w:r>
        <w:t>II.6.1 Fonctionnalités incluses</w:t>
      </w:r>
    </w:p>
    <w:p>
      <w:pPr>
        <w:pStyle w:val="ListBullet"/>
      </w:pPr>
      <w:r>
        <w:t>Inscription et authentification sécurisée (JWT)</w:t>
      </w:r>
    </w:p>
    <w:p>
      <w:pPr>
        <w:pStyle w:val="ListBullet"/>
      </w:pPr>
      <w:r>
        <w:t>Dépôt de dossier en ligne avec formulaire multi-étapes</w:t>
      </w:r>
    </w:p>
    <w:p>
      <w:pPr>
        <w:pStyle w:val="ListBullet"/>
      </w:pPr>
      <w:r>
        <w:t>Upload et traitement des documents (diplôme, relevé, CIN, photo)</w:t>
      </w:r>
    </w:p>
    <w:p>
      <w:pPr>
        <w:pStyle w:val="ListBullet"/>
      </w:pPr>
      <w:r>
        <w:t>Moteur de règles de rejet automatique configurable</w:t>
      </w:r>
    </w:p>
    <w:p>
      <w:pPr>
        <w:pStyle w:val="ListBullet"/>
      </w:pPr>
      <w:r>
        <w:t>Algorithme de scoring avec pondération par filière</w:t>
      </w:r>
    </w:p>
    <w:p>
      <w:pPr>
        <w:pStyle w:val="ListBullet"/>
      </w:pPr>
      <w:r>
        <w:t>Tableau de bord responsable avec KPIs et graphiques</w:t>
      </w:r>
    </w:p>
    <w:p>
      <w:pPr>
        <w:pStyle w:val="ListBullet"/>
      </w:pPr>
      <w:r>
        <w:t>Import des notes d'épreuve écrite au format Excel</w:t>
      </w:r>
    </w:p>
    <w:p>
      <w:pPr>
        <w:pStyle w:val="ListBullet"/>
      </w:pPr>
      <w:r>
        <w:t>Notifications en temps réel via WebSocket et email SMTP</w:t>
      </w:r>
    </w:p>
    <w:p>
      <w:pPr>
        <w:pStyle w:val="ListBullet"/>
      </w:pPr>
      <w:r>
        <w:t>Export des résultats en Excel formaté</w:t>
      </w:r>
    </w:p>
    <w:p>
      <w:pPr>
        <w:pStyle w:val="Heading3"/>
      </w:pPr>
      <w:r>
        <w:t>II.6.2 Fonctionnalités hors scope</w:t>
      </w:r>
    </w:p>
    <w:p>
      <w:pPr>
        <w:pStyle w:val="ListBullet"/>
      </w:pPr>
      <w:r>
        <w:t>Intégration directe avec la plateforme nationale Massar</w:t>
      </w:r>
    </w:p>
    <w:p>
      <w:pPr>
        <w:pStyle w:val="ListBullet"/>
      </w:pPr>
      <w:r>
        <w:t>Application mobile native</w:t>
      </w:r>
    </w:p>
    <w:p>
      <w:pPr>
        <w:pStyle w:val="ListBullet"/>
      </w:pPr>
      <w:r>
        <w:t>Système de paiement en ligne</w:t>
      </w:r>
    </w:p>
    <w:p>
      <w:pPr>
        <w:pStyle w:val="ListBullet"/>
      </w:pPr>
      <w:r>
        <w:t>Génération automatique des emplois du temps d'examen</w:t>
      </w:r>
    </w:p>
    <w:p>
      <w:pPr>
        <w:pStyle w:val="Heading2"/>
      </w:pPr>
      <w:r>
        <w:t>II.7 Étude comparative des solutions existantes</w:t>
      </w:r>
    </w:p>
    <w:p>
      <w:pPr>
        <w:pStyle w:val="Heading3"/>
      </w:pPr>
      <w:r>
        <w:t>II.7.1 Solutions similaires au Maroc</w:t>
      </w:r>
    </w:p>
    <w:p>
      <w:r>
        <w:rPr>
          <w:b w:val="0"/>
          <w:i w:val="0"/>
        </w:rPr>
        <w:t>Plusieurs établissements marocains utilisent des solutions de gestion des candidatures, parmi lesquelles : la plateforme nationale Massar (gestion des bacheliers), les systèmes internes des ENSA (principalement basés sur Excel), et quelques solutions propriétaires développées localement.</w:t>
      </w:r>
    </w:p>
    <w:p>
      <w:pPr>
        <w:pStyle w:val="Heading3"/>
      </w:pPr>
      <w:r>
        <w:t>II.7.2 Analyse comparative</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pPr>
              <w:jc w:val="center"/>
            </w:pPr>
            <w:r>
              <w:rPr>
                <w:b/>
                <w:sz w:val="20"/>
              </w:rPr>
              <w:t>Critère</w:t>
            </w:r>
          </w:p>
        </w:tc>
        <w:tc>
          <w:tcPr>
            <w:tcW w:type="dxa" w:w="2280"/>
          </w:tcPr>
          <w:p>
            <w:pPr>
              <w:jc w:val="center"/>
            </w:pPr>
            <w:r>
              <w:rPr>
                <w:b/>
                <w:sz w:val="20"/>
              </w:rPr>
              <w:t>Massar</w:t>
            </w:r>
          </w:p>
        </w:tc>
        <w:tc>
          <w:tcPr>
            <w:tcW w:type="dxa" w:w="2280"/>
          </w:tcPr>
          <w:p>
            <w:pPr>
              <w:jc w:val="center"/>
            </w:pPr>
            <w:r>
              <w:rPr>
                <w:b/>
                <w:sz w:val="20"/>
              </w:rPr>
              <w:t>Excel Manuel</w:t>
            </w:r>
          </w:p>
        </w:tc>
        <w:tc>
          <w:tcPr>
            <w:tcW w:type="dxa" w:w="2280"/>
          </w:tcPr>
          <w:p>
            <w:pPr>
              <w:jc w:val="center"/>
            </w:pPr>
            <w:r>
              <w:rPr>
                <w:b/>
                <w:sz w:val="20"/>
              </w:rPr>
              <w:t>Notre Solution</w:t>
            </w:r>
          </w:p>
        </w:tc>
      </w:tr>
      <w:tr>
        <w:tc>
          <w:tcPr>
            <w:tcW w:type="dxa" w:w="2280"/>
          </w:tcPr>
          <w:p>
            <w:r>
              <w:rPr>
                <w:sz w:val="20"/>
              </w:rPr>
              <w:t>Automatisation</w:t>
            </w:r>
          </w:p>
        </w:tc>
        <w:tc>
          <w:tcPr>
            <w:tcW w:type="dxa" w:w="2280"/>
          </w:tcPr>
          <w:p>
            <w:r>
              <w:rPr>
                <w:sz w:val="20"/>
              </w:rPr>
              <w:t>Partielle</w:t>
            </w:r>
          </w:p>
        </w:tc>
        <w:tc>
          <w:tcPr>
            <w:tcW w:type="dxa" w:w="2280"/>
          </w:tcPr>
          <w:p>
            <w:r>
              <w:rPr>
                <w:sz w:val="20"/>
              </w:rPr>
              <w:t>Aucune</w:t>
            </w:r>
          </w:p>
        </w:tc>
        <w:tc>
          <w:tcPr>
            <w:tcW w:type="dxa" w:w="2280"/>
          </w:tcPr>
          <w:p>
            <w:r>
              <w:rPr>
                <w:sz w:val="20"/>
              </w:rPr>
              <w:t>Complète</w:t>
            </w:r>
          </w:p>
        </w:tc>
      </w:tr>
      <w:tr>
        <w:tc>
          <w:tcPr>
            <w:tcW w:type="dxa" w:w="2280"/>
          </w:tcPr>
          <w:p>
            <w:r>
              <w:rPr>
                <w:sz w:val="20"/>
              </w:rPr>
              <w:t>Personnalisation</w:t>
            </w:r>
          </w:p>
        </w:tc>
        <w:tc>
          <w:tcPr>
            <w:tcW w:type="dxa" w:w="2280"/>
          </w:tcPr>
          <w:p>
            <w:r>
              <w:rPr>
                <w:sz w:val="20"/>
              </w:rPr>
              <w:t>Limitée</w:t>
            </w:r>
          </w:p>
        </w:tc>
        <w:tc>
          <w:tcPr>
            <w:tcW w:type="dxa" w:w="2280"/>
          </w:tcPr>
          <w:p>
            <w:r>
              <w:rPr>
                <w:sz w:val="20"/>
              </w:rPr>
              <w:t>Manuelle</w:t>
            </w:r>
          </w:p>
        </w:tc>
        <w:tc>
          <w:tcPr>
            <w:tcW w:type="dxa" w:w="2280"/>
          </w:tcPr>
          <w:p>
            <w:r>
              <w:rPr>
                <w:sz w:val="20"/>
              </w:rPr>
              <w:t>Totale par filière</w:t>
            </w:r>
          </w:p>
        </w:tc>
      </w:tr>
      <w:tr>
        <w:tc>
          <w:tcPr>
            <w:tcW w:type="dxa" w:w="2280"/>
          </w:tcPr>
          <w:p>
            <w:r>
              <w:rPr>
                <w:sz w:val="20"/>
              </w:rPr>
              <w:t>Scoring automatique</w:t>
            </w:r>
          </w:p>
        </w:tc>
        <w:tc>
          <w:tcPr>
            <w:tcW w:type="dxa" w:w="2280"/>
          </w:tcPr>
          <w:p>
            <w:r>
              <w:rPr>
                <w:sz w:val="20"/>
              </w:rPr>
              <w:t>Non</w:t>
            </w:r>
          </w:p>
        </w:tc>
        <w:tc>
          <w:tcPr>
            <w:tcW w:type="dxa" w:w="2280"/>
          </w:tcPr>
          <w:p>
            <w:r>
              <w:rPr>
                <w:sz w:val="20"/>
              </w:rPr>
              <w:t>Non</w:t>
            </w:r>
          </w:p>
        </w:tc>
        <w:tc>
          <w:tcPr>
            <w:tcW w:type="dxa" w:w="2280"/>
          </w:tcPr>
          <w:p>
            <w:r>
              <w:rPr>
                <w:sz w:val="20"/>
              </w:rPr>
              <w:t>Oui (configurable)</w:t>
            </w:r>
          </w:p>
        </w:tc>
      </w:tr>
      <w:tr>
        <w:tc>
          <w:tcPr>
            <w:tcW w:type="dxa" w:w="2280"/>
          </w:tcPr>
          <w:p>
            <w:r>
              <w:rPr>
                <w:sz w:val="20"/>
              </w:rPr>
              <w:t>Notifications temps réel</w:t>
            </w:r>
          </w:p>
        </w:tc>
        <w:tc>
          <w:tcPr>
            <w:tcW w:type="dxa" w:w="2280"/>
          </w:tcPr>
          <w:p>
            <w:r>
              <w:rPr>
                <w:sz w:val="20"/>
              </w:rPr>
              <w:t>Non</w:t>
            </w:r>
          </w:p>
        </w:tc>
        <w:tc>
          <w:tcPr>
            <w:tcW w:type="dxa" w:w="2280"/>
          </w:tcPr>
          <w:p>
            <w:r>
              <w:rPr>
                <w:sz w:val="20"/>
              </w:rPr>
              <w:t>Non</w:t>
            </w:r>
          </w:p>
        </w:tc>
        <w:tc>
          <w:tcPr>
            <w:tcW w:type="dxa" w:w="2280"/>
          </w:tcPr>
          <w:p>
            <w:r>
              <w:rPr>
                <w:sz w:val="20"/>
              </w:rPr>
              <w:t>Oui (WebSocket)</w:t>
            </w:r>
          </w:p>
        </w:tc>
      </w:tr>
      <w:tr>
        <w:tc>
          <w:tcPr>
            <w:tcW w:type="dxa" w:w="2280"/>
          </w:tcPr>
          <w:p>
            <w:r>
              <w:rPr>
                <w:sz w:val="20"/>
              </w:rPr>
              <w:t>Traçabilité</w:t>
            </w:r>
          </w:p>
        </w:tc>
        <w:tc>
          <w:tcPr>
            <w:tcW w:type="dxa" w:w="2280"/>
          </w:tcPr>
          <w:p>
            <w:r>
              <w:rPr>
                <w:sz w:val="20"/>
              </w:rPr>
              <w:t>Limitée</w:t>
            </w:r>
          </w:p>
        </w:tc>
        <w:tc>
          <w:tcPr>
            <w:tcW w:type="dxa" w:w="2280"/>
          </w:tcPr>
          <w:p>
            <w:r>
              <w:rPr>
                <w:sz w:val="20"/>
              </w:rPr>
              <w:t>Aucune</w:t>
            </w:r>
          </w:p>
        </w:tc>
        <w:tc>
          <w:tcPr>
            <w:tcW w:type="dxa" w:w="2280"/>
          </w:tcPr>
          <w:p>
            <w:r>
              <w:rPr>
                <w:sz w:val="20"/>
              </w:rPr>
              <w:t>Complète</w:t>
            </w:r>
          </w:p>
        </w:tc>
      </w:tr>
      <w:tr>
        <w:tc>
          <w:tcPr>
            <w:tcW w:type="dxa" w:w="2280"/>
          </w:tcPr>
          <w:p>
            <w:r>
              <w:rPr>
                <w:sz w:val="20"/>
              </w:rPr>
              <w:t>Import notes Excel</w:t>
            </w:r>
          </w:p>
        </w:tc>
        <w:tc>
          <w:tcPr>
            <w:tcW w:type="dxa" w:w="2280"/>
          </w:tcPr>
          <w:p>
            <w:r>
              <w:rPr>
                <w:sz w:val="20"/>
              </w:rPr>
              <w:t>Non</w:t>
            </w:r>
          </w:p>
        </w:tc>
        <w:tc>
          <w:tcPr>
            <w:tcW w:type="dxa" w:w="2280"/>
          </w:tcPr>
          <w:p>
            <w:r>
              <w:rPr>
                <w:sz w:val="20"/>
              </w:rPr>
              <w:t>Manuel</w:t>
            </w:r>
          </w:p>
        </w:tc>
        <w:tc>
          <w:tcPr>
            <w:tcW w:type="dxa" w:w="2280"/>
          </w:tcPr>
          <w:p>
            <w:r>
              <w:rPr>
                <w:sz w:val="20"/>
              </w:rPr>
              <w:t>Automatisé</w:t>
            </w:r>
          </w:p>
        </w:tc>
      </w:tr>
      <w:tr>
        <w:tc>
          <w:tcPr>
            <w:tcW w:type="dxa" w:w="2280"/>
          </w:tcPr>
          <w:p>
            <w:r>
              <w:rPr>
                <w:sz w:val="20"/>
              </w:rPr>
              <w:t>Coût</w:t>
            </w:r>
          </w:p>
        </w:tc>
        <w:tc>
          <w:tcPr>
            <w:tcW w:type="dxa" w:w="2280"/>
          </w:tcPr>
          <w:p>
            <w:r>
              <w:rPr>
                <w:sz w:val="20"/>
              </w:rPr>
              <w:t>Gratuit</w:t>
            </w:r>
          </w:p>
        </w:tc>
        <w:tc>
          <w:tcPr>
            <w:tcW w:type="dxa" w:w="2280"/>
          </w:tcPr>
          <w:p>
            <w:r>
              <w:rPr>
                <w:sz w:val="20"/>
              </w:rPr>
              <w:t>Gratuit</w:t>
            </w:r>
          </w:p>
        </w:tc>
        <w:tc>
          <w:tcPr>
            <w:tcW w:type="dxa" w:w="2280"/>
          </w:tcPr>
          <w:p>
            <w:r>
              <w:rPr>
                <w:sz w:val="20"/>
              </w:rPr>
              <w:t>Développement interne</w:t>
            </w:r>
          </w:p>
        </w:tc>
      </w:tr>
    </w:tbl>
    <w:p/>
    <w:p>
      <w:pPr>
        <w:jc w:val="center"/>
      </w:pPr>
      <w:r>
        <w:rPr>
          <w:b w:val="0"/>
          <w:i/>
          <w:color w:val="666666"/>
          <w:sz w:val="20"/>
        </w:rPr>
        <w:t>Tableau II.1 : Analyse comparative des solutions existantes</w:t>
      </w:r>
    </w:p>
    <w:p>
      <w:pPr>
        <w:pStyle w:val="Heading3"/>
      </w:pPr>
      <w:r>
        <w:t>II.7.3 Positionnement de notre solution</w:t>
      </w:r>
    </w:p>
    <w:p>
      <w:r>
        <w:rPr>
          <w:b w:val="0"/>
          <w:i w:val="0"/>
        </w:rPr>
        <w:t>Notre solution se positionne comme une plateforme sur mesure, conçue spécifiquement pour le contexte de l'ENSA BM. Elle offre un niveau d'automatisation et de personnalisation supérieur aux solutions existantes, tout en restant modulaire et extensible.</w:t>
      </w:r>
    </w:p>
    <w:p>
      <w:pPr>
        <w:pStyle w:val="Heading2"/>
      </w:pPr>
      <w:r>
        <w:t>II.8 Planning prévisionnel du projet</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Semaine</w:t>
            </w:r>
          </w:p>
        </w:tc>
        <w:tc>
          <w:tcPr>
            <w:tcW w:type="dxa" w:w="3041"/>
          </w:tcPr>
          <w:p>
            <w:pPr>
              <w:jc w:val="center"/>
            </w:pPr>
            <w:r>
              <w:rPr>
                <w:b/>
                <w:sz w:val="20"/>
              </w:rPr>
              <w:t>Phase</w:t>
            </w:r>
          </w:p>
        </w:tc>
        <w:tc>
          <w:tcPr>
            <w:tcW w:type="dxa" w:w="3041"/>
          </w:tcPr>
          <w:p>
            <w:pPr>
              <w:jc w:val="center"/>
            </w:pPr>
            <w:r>
              <w:rPr>
                <w:b/>
                <w:sz w:val="20"/>
              </w:rPr>
              <w:t>Livrables</w:t>
            </w:r>
          </w:p>
        </w:tc>
      </w:tr>
      <w:tr>
        <w:tc>
          <w:tcPr>
            <w:tcW w:type="dxa" w:w="3041"/>
          </w:tcPr>
          <w:p>
            <w:r>
              <w:rPr>
                <w:sz w:val="20"/>
              </w:rPr>
              <w:t>S1</w:t>
            </w:r>
          </w:p>
        </w:tc>
        <w:tc>
          <w:tcPr>
            <w:tcW w:type="dxa" w:w="3041"/>
          </w:tcPr>
          <w:p>
            <w:r>
              <w:rPr>
                <w:sz w:val="20"/>
              </w:rPr>
              <w:t>Fondations Backend</w:t>
            </w:r>
          </w:p>
        </w:tc>
        <w:tc>
          <w:tcPr>
            <w:tcW w:type="dxa" w:w="3041"/>
          </w:tcPr>
          <w:p>
            <w:r>
              <w:rPr>
                <w:sz w:val="20"/>
              </w:rPr>
              <w:t>Modèles Django, API REST CRUD, Authentification JWT</w:t>
            </w:r>
          </w:p>
        </w:tc>
      </w:tr>
      <w:tr>
        <w:tc>
          <w:tcPr>
            <w:tcW w:type="dxa" w:w="3041"/>
          </w:tcPr>
          <w:p>
            <w:r>
              <w:rPr>
                <w:sz w:val="20"/>
              </w:rPr>
              <w:t>S2</w:t>
            </w:r>
          </w:p>
        </w:tc>
        <w:tc>
          <w:tcPr>
            <w:tcW w:type="dxa" w:w="3041"/>
          </w:tcPr>
          <w:p>
            <w:r>
              <w:rPr>
                <w:sz w:val="20"/>
              </w:rPr>
              <w:t>Intelligence et logique métier</w:t>
            </w:r>
          </w:p>
        </w:tc>
        <w:tc>
          <w:tcPr>
            <w:tcW w:type="dxa" w:w="3041"/>
          </w:tcPr>
          <w:p>
            <w:r>
              <w:rPr>
                <w:sz w:val="20"/>
              </w:rPr>
              <w:t>Moteur de règles, Scoring, Extraction documents</w:t>
            </w:r>
          </w:p>
        </w:tc>
      </w:tr>
      <w:tr>
        <w:tc>
          <w:tcPr>
            <w:tcW w:type="dxa" w:w="3041"/>
          </w:tcPr>
          <w:p>
            <w:r>
              <w:rPr>
                <w:sz w:val="20"/>
              </w:rPr>
              <w:t>S3</w:t>
            </w:r>
          </w:p>
        </w:tc>
        <w:tc>
          <w:tcPr>
            <w:tcW w:type="dxa" w:w="3041"/>
          </w:tcPr>
          <w:p>
            <w:r>
              <w:rPr>
                <w:sz w:val="20"/>
              </w:rPr>
              <w:t>Frontend React</w:t>
            </w:r>
          </w:p>
        </w:tc>
        <w:tc>
          <w:tcPr>
            <w:tcW w:type="dxa" w:w="3041"/>
          </w:tcPr>
          <w:p>
            <w:r>
              <w:rPr>
                <w:sz w:val="20"/>
              </w:rPr>
              <w:t>Pages candidat, Dashboard responsable, Formulaires</w:t>
            </w:r>
          </w:p>
        </w:tc>
      </w:tr>
      <w:tr>
        <w:tc>
          <w:tcPr>
            <w:tcW w:type="dxa" w:w="3041"/>
          </w:tcPr>
          <w:p>
            <w:r>
              <w:rPr>
                <w:sz w:val="20"/>
              </w:rPr>
              <w:t>S4</w:t>
            </w:r>
          </w:p>
        </w:tc>
        <w:tc>
          <w:tcPr>
            <w:tcW w:type="dxa" w:w="3041"/>
          </w:tcPr>
          <w:p>
            <w:r>
              <w:rPr>
                <w:sz w:val="20"/>
              </w:rPr>
              <w:t>Tests et déploiement</w:t>
            </w:r>
          </w:p>
        </w:tc>
        <w:tc>
          <w:tcPr>
            <w:tcW w:type="dxa" w:w="3041"/>
          </w:tcPr>
          <w:p>
            <w:r>
              <w:rPr>
                <w:sz w:val="20"/>
              </w:rPr>
              <w:t>Tests unitaires/intégration, Corrections, Documentation</w:t>
            </w:r>
          </w:p>
        </w:tc>
      </w:tr>
    </w:tbl>
    <w:p/>
    <w:p>
      <w:pPr>
        <w:jc w:val="center"/>
      </w:pPr>
      <w:r>
        <w:rPr>
          <w:b w:val="0"/>
          <w:i/>
          <w:color w:val="666666"/>
          <w:sz w:val="20"/>
        </w:rPr>
        <w:t>Tableau II.2 : Planning prévisionnel du projet (diagramme de Gantt)</w:t>
      </w:r>
    </w:p>
    <w:p>
      <w:pPr>
        <w:pStyle w:val="Heading2"/>
      </w:pPr>
      <w:r>
        <w:t>II.9 Conclusion</w:t>
      </w:r>
    </w:p>
    <w:p>
      <w:r>
        <w:rPr>
          <w:b w:val="0"/>
          <w:i w:val="0"/>
        </w:rPr>
        <w:t>Ce chapitre a permis de cerner le contexte du projet, la problématique du processus manuel de présélection et les objectifs de la solution proposée. Le chapitre suivant détaillera l'analyse et la spécification des besoins fonctionnels et non fonctionnels.</w:t>
      </w:r>
    </w:p>
    <w:p>
      <w:r>
        <w:br w:type="page"/>
      </w:r>
    </w:p>
    <w:p>
      <w:pPr>
        <w:pStyle w:val="Heading1"/>
      </w:pPr>
      <w:r>
        <w:t>Chapitre III : Analyse et spécification des besoins</w:t>
      </w:r>
    </w:p>
    <w:p>
      <w:pPr>
        <w:pStyle w:val="Heading2"/>
      </w:pPr>
      <w:r>
        <w:t>III.1 Introduction</w:t>
      </w:r>
    </w:p>
    <w:p>
      <w:r>
        <w:rPr>
          <w:b w:val="0"/>
          <w:i w:val="0"/>
        </w:rPr>
        <w:t>Ce chapitre présente l'analyse détaillée des besoins fonctionnels et non fonctionnels de la plateforme, en partant de l'étude de l'existant et en identifiant les acteurs du système.</w:t>
      </w:r>
    </w:p>
    <w:p>
      <w:pPr>
        <w:pStyle w:val="Heading2"/>
      </w:pPr>
      <w:r>
        <w:t>III.2 Étude de l'existant</w:t>
      </w:r>
    </w:p>
    <w:p>
      <w:pPr>
        <w:pStyle w:val="Heading3"/>
      </w:pPr>
      <w:r>
        <w:t>III.2.1 Processus actuel de présélection</w:t>
      </w:r>
    </w:p>
    <w:p>
      <w:r>
        <w:rPr>
          <w:b w:val="0"/>
          <w:i w:val="0"/>
        </w:rPr>
        <w:t>Le processus actuel repose sur la réception manuelle des dossiers (physiques ou email), la vérification des pièces par les agents, la saisie des notes dans Excel, le tri et classement manuel, puis la convocation à l'épreuve écrite.</w:t>
      </w:r>
    </w:p>
    <w:p>
      <w:pPr>
        <w:pStyle w:val="Heading3"/>
      </w:pPr>
      <w:r>
        <w:t>III.2.2 Outils et supports utilisés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Outil</w:t>
            </w:r>
          </w:p>
        </w:tc>
        <w:tc>
          <w:tcPr>
            <w:tcW w:type="dxa" w:w="4561"/>
          </w:tcPr>
          <w:p>
            <w:pPr>
              <w:jc w:val="center"/>
            </w:pPr>
            <w:r>
              <w:rPr>
                <w:b/>
                <w:sz w:val="20"/>
              </w:rPr>
              <w:t>Usage</w:t>
            </w:r>
          </w:p>
        </w:tc>
      </w:tr>
      <w:tr>
        <w:tc>
          <w:tcPr>
            <w:tcW w:type="dxa" w:w="4561"/>
          </w:tcPr>
          <w:p>
            <w:r>
              <w:rPr>
                <w:sz w:val="20"/>
              </w:rPr>
              <w:t>Microsoft Excel</w:t>
            </w:r>
          </w:p>
        </w:tc>
        <w:tc>
          <w:tcPr>
            <w:tcW w:type="dxa" w:w="4561"/>
          </w:tcPr>
          <w:p>
            <w:r>
              <w:rPr>
                <w:sz w:val="20"/>
              </w:rPr>
              <w:t>Saisie des notes et classement</w:t>
            </w:r>
          </w:p>
        </w:tc>
      </w:tr>
      <w:tr>
        <w:tc>
          <w:tcPr>
            <w:tcW w:type="dxa" w:w="4561"/>
          </w:tcPr>
          <w:p>
            <w:r>
              <w:rPr>
                <w:sz w:val="20"/>
              </w:rPr>
              <w:t>Email</w:t>
            </w:r>
          </w:p>
        </w:tc>
        <w:tc>
          <w:tcPr>
            <w:tcW w:type="dxa" w:w="4561"/>
          </w:tcPr>
          <w:p>
            <w:r>
              <w:rPr>
                <w:sz w:val="20"/>
              </w:rPr>
              <w:t>Communication avec les candidats</w:t>
            </w:r>
          </w:p>
        </w:tc>
      </w:tr>
      <w:tr>
        <w:tc>
          <w:tcPr>
            <w:tcW w:type="dxa" w:w="4561"/>
          </w:tcPr>
          <w:p>
            <w:r>
              <w:rPr>
                <w:sz w:val="20"/>
              </w:rPr>
              <w:t>Papier</w:t>
            </w:r>
          </w:p>
        </w:tc>
        <w:tc>
          <w:tcPr>
            <w:tcW w:type="dxa" w:w="4561"/>
          </w:tcPr>
          <w:p>
            <w:r>
              <w:rPr>
                <w:sz w:val="20"/>
              </w:rPr>
              <w:t>Réception et archivage des dossiers</w:t>
            </w:r>
          </w:p>
        </w:tc>
      </w:tr>
      <w:tr>
        <w:tc>
          <w:tcPr>
            <w:tcW w:type="dxa" w:w="4561"/>
          </w:tcPr>
          <w:p>
            <w:r>
              <w:rPr>
                <w:sz w:val="20"/>
              </w:rPr>
              <w:t>Téléphone</w:t>
            </w:r>
          </w:p>
        </w:tc>
        <w:tc>
          <w:tcPr>
            <w:tcW w:type="dxa" w:w="4561"/>
          </w:tcPr>
          <w:p>
            <w:r>
              <w:rPr>
                <w:sz w:val="20"/>
              </w:rPr>
              <w:t>Relances et réclamations</w:t>
            </w:r>
          </w:p>
        </w:tc>
      </w:tr>
    </w:tbl>
    <w:p/>
    <w:p>
      <w:pPr>
        <w:pStyle w:val="Heading3"/>
      </w:pPr>
      <w:r>
        <w:t>III.2.3 Flux d'information actuel</w:t>
      </w:r>
    </w:p>
    <w:p>
      <w:r>
        <w:rPr>
          <w:b w:val="0"/>
          <w:i w:val="0"/>
        </w:rPr>
        <w:t>Le flux actuel est linéaire et séquentiel : le candidat dépose son dossier → un agent vérifie les pièces → les notes sont saisies dans Excel → le responsable classe manuellement → les résultats sont communiqués par affichage ou email.</w:t>
      </w:r>
    </w:p>
    <w:p>
      <w:pPr>
        <w:jc w:val="center"/>
      </w:pPr>
      <w:r>
        <w:rPr>
          <w:b w:val="0"/>
          <w:i/>
          <w:color w:val="666666"/>
          <w:sz w:val="20"/>
        </w:rPr>
        <w:t>Figure III.1 : Flux d'information du processus actuel</w:t>
      </w:r>
    </w:p>
    <w:p>
      <w:pPr>
        <w:pStyle w:val="Heading2"/>
      </w:pPr>
      <w:r>
        <w:t>III.3 Critique de l'existant</w:t>
      </w:r>
    </w:p>
    <w:p>
      <w:pPr>
        <w:pStyle w:val="Heading3"/>
      </w:pPr>
      <w:r>
        <w:t>III.3.1 Points faibles identifiés</w:t>
      </w:r>
    </w:p>
    <w:p>
      <w:pPr>
        <w:pStyle w:val="ListBullet"/>
      </w:pPr>
      <w:r>
        <w:t>Processus lent et chronophage</w:t>
      </w:r>
    </w:p>
    <w:p>
      <w:pPr>
        <w:pStyle w:val="ListBullet"/>
      </w:pPr>
      <w:r>
        <w:t>Risque élevé d'erreurs de saisie</w:t>
      </w:r>
    </w:p>
    <w:p>
      <w:pPr>
        <w:pStyle w:val="ListBullet"/>
      </w:pPr>
      <w:r>
        <w:t>Absence de traçabilité des décisions</w:t>
      </w:r>
    </w:p>
    <w:p>
      <w:pPr>
        <w:pStyle w:val="ListBullet"/>
      </w:pPr>
      <w:r>
        <w:t>Pas de détection automatique des doublons</w:t>
      </w:r>
    </w:p>
    <w:p>
      <w:pPr>
        <w:pStyle w:val="ListBullet"/>
      </w:pPr>
      <w:r>
        <w:t>Classement sujet à des erreurs de calcul</w:t>
      </w:r>
    </w:p>
    <w:p>
      <w:pPr>
        <w:pStyle w:val="ListBullet"/>
      </w:pPr>
      <w:r>
        <w:t>Communication inefficace avec les candidats</w:t>
      </w:r>
    </w:p>
    <w:p>
      <w:pPr>
        <w:pStyle w:val="Heading3"/>
      </w:pPr>
      <w:r>
        <w:t>III.3.2 Tableau récapitulatif des problèmes</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Problème</w:t>
            </w:r>
          </w:p>
        </w:tc>
        <w:tc>
          <w:tcPr>
            <w:tcW w:type="dxa" w:w="3041"/>
          </w:tcPr>
          <w:p>
            <w:pPr>
              <w:jc w:val="center"/>
            </w:pPr>
            <w:r>
              <w:rPr>
                <w:b/>
                <w:sz w:val="20"/>
              </w:rPr>
              <w:t>Conséquence</w:t>
            </w:r>
          </w:p>
        </w:tc>
        <w:tc>
          <w:tcPr>
            <w:tcW w:type="dxa" w:w="3041"/>
          </w:tcPr>
          <w:p>
            <w:pPr>
              <w:jc w:val="center"/>
            </w:pPr>
            <w:r>
              <w:rPr>
                <w:b/>
                <w:sz w:val="20"/>
              </w:rPr>
              <w:t>Priorité</w:t>
            </w:r>
          </w:p>
        </w:tc>
      </w:tr>
      <w:tr>
        <w:tc>
          <w:tcPr>
            <w:tcW w:type="dxa" w:w="3041"/>
          </w:tcPr>
          <w:p>
            <w:r>
              <w:rPr>
                <w:sz w:val="20"/>
              </w:rPr>
              <w:t>Saisie manuelle des notes</w:t>
            </w:r>
          </w:p>
        </w:tc>
        <w:tc>
          <w:tcPr>
            <w:tcW w:type="dxa" w:w="3041"/>
          </w:tcPr>
          <w:p>
            <w:r>
              <w:rPr>
                <w:sz w:val="20"/>
              </w:rPr>
              <w:t>Erreurs de transcription</w:t>
            </w:r>
          </w:p>
        </w:tc>
        <w:tc>
          <w:tcPr>
            <w:tcW w:type="dxa" w:w="3041"/>
          </w:tcPr>
          <w:p>
            <w:r>
              <w:rPr>
                <w:sz w:val="20"/>
              </w:rPr>
              <w:t>Haute</w:t>
            </w:r>
          </w:p>
        </w:tc>
      </w:tr>
      <w:tr>
        <w:tc>
          <w:tcPr>
            <w:tcW w:type="dxa" w:w="3041"/>
          </w:tcPr>
          <w:p>
            <w:r>
              <w:rPr>
                <w:sz w:val="20"/>
              </w:rPr>
              <w:t>Pas de détection de doublons</w:t>
            </w:r>
          </w:p>
        </w:tc>
        <w:tc>
          <w:tcPr>
            <w:tcW w:type="dxa" w:w="3041"/>
          </w:tcPr>
          <w:p>
            <w:r>
              <w:rPr>
                <w:sz w:val="20"/>
              </w:rPr>
              <w:t>Candidatures multiples non détectées</w:t>
            </w:r>
          </w:p>
        </w:tc>
        <w:tc>
          <w:tcPr>
            <w:tcW w:type="dxa" w:w="3041"/>
          </w:tcPr>
          <w:p>
            <w:r>
              <w:rPr>
                <w:sz w:val="20"/>
              </w:rPr>
              <w:t>Haute</w:t>
            </w:r>
          </w:p>
        </w:tc>
      </w:tr>
      <w:tr>
        <w:tc>
          <w:tcPr>
            <w:tcW w:type="dxa" w:w="3041"/>
          </w:tcPr>
          <w:p>
            <w:r>
              <w:rPr>
                <w:sz w:val="20"/>
              </w:rPr>
              <w:t>Classement Excel</w:t>
            </w:r>
          </w:p>
        </w:tc>
        <w:tc>
          <w:tcPr>
            <w:tcW w:type="dxa" w:w="3041"/>
          </w:tcPr>
          <w:p>
            <w:r>
              <w:rPr>
                <w:sz w:val="20"/>
              </w:rPr>
              <w:t>Erreurs de formules, tri incorrect</w:t>
            </w:r>
          </w:p>
        </w:tc>
        <w:tc>
          <w:tcPr>
            <w:tcW w:type="dxa" w:w="3041"/>
          </w:tcPr>
          <w:p>
            <w:r>
              <w:rPr>
                <w:sz w:val="20"/>
              </w:rPr>
              <w:t>Critique</w:t>
            </w:r>
          </w:p>
        </w:tc>
      </w:tr>
      <w:tr>
        <w:tc>
          <w:tcPr>
            <w:tcW w:type="dxa" w:w="3041"/>
          </w:tcPr>
          <w:p>
            <w:r>
              <w:rPr>
                <w:sz w:val="20"/>
              </w:rPr>
              <w:t>Communication par email individuel</w:t>
            </w:r>
          </w:p>
        </w:tc>
        <w:tc>
          <w:tcPr>
            <w:tcW w:type="dxa" w:w="3041"/>
          </w:tcPr>
          <w:p>
            <w:r>
              <w:rPr>
                <w:sz w:val="20"/>
              </w:rPr>
              <w:t>Retards, oublis de notification</w:t>
            </w:r>
          </w:p>
        </w:tc>
        <w:tc>
          <w:tcPr>
            <w:tcW w:type="dxa" w:w="3041"/>
          </w:tcPr>
          <w:p>
            <w:r>
              <w:rPr>
                <w:sz w:val="20"/>
              </w:rPr>
              <w:t>Moyenne</w:t>
            </w:r>
          </w:p>
        </w:tc>
      </w:tr>
      <w:tr>
        <w:tc>
          <w:tcPr>
            <w:tcW w:type="dxa" w:w="3041"/>
          </w:tcPr>
          <w:p>
            <w:r>
              <w:rPr>
                <w:sz w:val="20"/>
              </w:rPr>
              <w:t>Pas d'historique</w:t>
            </w:r>
          </w:p>
        </w:tc>
        <w:tc>
          <w:tcPr>
            <w:tcW w:type="dxa" w:w="3041"/>
          </w:tcPr>
          <w:p>
            <w:r>
              <w:rPr>
                <w:sz w:val="20"/>
              </w:rPr>
              <w:t>Impossibilité d'audit</w:t>
            </w:r>
          </w:p>
        </w:tc>
        <w:tc>
          <w:tcPr>
            <w:tcW w:type="dxa" w:w="3041"/>
          </w:tcPr>
          <w:p>
            <w:r>
              <w:rPr>
                <w:sz w:val="20"/>
              </w:rPr>
              <w:t>Haute</w:t>
            </w:r>
          </w:p>
        </w:tc>
      </w:tr>
    </w:tbl>
    <w:p/>
    <w:p>
      <w:pPr>
        <w:pStyle w:val="Heading2"/>
      </w:pPr>
      <w:r>
        <w:t>III.4 Solution proposée</w:t>
      </w:r>
    </w:p>
    <w:p>
      <w:pPr>
        <w:pStyle w:val="Heading3"/>
      </w:pPr>
      <w:r>
        <w:t>III.4.1 Vue d'ensemble de la solution</w:t>
      </w:r>
    </w:p>
    <w:p>
      <w:r>
        <w:rPr>
          <w:b w:val="0"/>
          <w:i w:val="0"/>
        </w:rPr>
        <w:t>La solution proposée est une plateforme web Full Stack permettant la dématérialisation complète du processus de présélection. Elle offre un portail candidat pour le dépôt en ligne, un espace responsable pour le traitement et le suivi, et un espace administrateur pour la configuration.</w:t>
      </w:r>
    </w:p>
    <w:p>
      <w:pPr>
        <w:pStyle w:val="Heading3"/>
      </w:pPr>
      <w:r>
        <w:t>III.4.2 Apports de la nouvelle plateforme</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Processus actuel</w:t>
            </w:r>
          </w:p>
        </w:tc>
        <w:tc>
          <w:tcPr>
            <w:tcW w:type="dxa" w:w="4561"/>
          </w:tcPr>
          <w:p>
            <w:pPr>
              <w:jc w:val="center"/>
            </w:pPr>
            <w:r>
              <w:rPr>
                <w:b/>
                <w:sz w:val="20"/>
              </w:rPr>
              <w:t>Solution proposée</w:t>
            </w:r>
          </w:p>
        </w:tc>
      </w:tr>
      <w:tr>
        <w:tc>
          <w:tcPr>
            <w:tcW w:type="dxa" w:w="4561"/>
          </w:tcPr>
          <w:p>
            <w:r>
              <w:rPr>
                <w:sz w:val="20"/>
              </w:rPr>
              <w:t>Dépôt physique/email</w:t>
            </w:r>
          </w:p>
        </w:tc>
        <w:tc>
          <w:tcPr>
            <w:tcW w:type="dxa" w:w="4561"/>
          </w:tcPr>
          <w:p>
            <w:r>
              <w:rPr>
                <w:sz w:val="20"/>
              </w:rPr>
              <w:t>Formulaire en ligne multi-étapes</w:t>
            </w:r>
          </w:p>
        </w:tc>
      </w:tr>
      <w:tr>
        <w:tc>
          <w:tcPr>
            <w:tcW w:type="dxa" w:w="4561"/>
          </w:tcPr>
          <w:p>
            <w:r>
              <w:rPr>
                <w:sz w:val="20"/>
              </w:rPr>
              <w:t>Vérification manuelle</w:t>
            </w:r>
          </w:p>
        </w:tc>
        <w:tc>
          <w:tcPr>
            <w:tcW w:type="dxa" w:w="4561"/>
          </w:tcPr>
          <w:p>
            <w:r>
              <w:rPr>
                <w:sz w:val="20"/>
              </w:rPr>
              <w:t>Vérification automatique des documents</w:t>
            </w:r>
          </w:p>
        </w:tc>
      </w:tr>
      <w:tr>
        <w:tc>
          <w:tcPr>
            <w:tcW w:type="dxa" w:w="4561"/>
          </w:tcPr>
          <w:p>
            <w:r>
              <w:rPr>
                <w:sz w:val="20"/>
              </w:rPr>
              <w:t>Saisie Excel</w:t>
            </w:r>
          </w:p>
        </w:tc>
        <w:tc>
          <w:tcPr>
            <w:tcW w:type="dxa" w:w="4561"/>
          </w:tcPr>
          <w:p>
            <w:r>
              <w:rPr>
                <w:sz w:val="20"/>
              </w:rPr>
              <w:t>Saisie intégrée + import Excel</w:t>
            </w:r>
          </w:p>
        </w:tc>
      </w:tr>
      <w:tr>
        <w:tc>
          <w:tcPr>
            <w:tcW w:type="dxa" w:w="4561"/>
          </w:tcPr>
          <w:p>
            <w:r>
              <w:rPr>
                <w:sz w:val="20"/>
              </w:rPr>
              <w:t>Classement manuel</w:t>
            </w:r>
          </w:p>
        </w:tc>
        <w:tc>
          <w:tcPr>
            <w:tcW w:type="dxa" w:w="4561"/>
          </w:tcPr>
          <w:p>
            <w:r>
              <w:rPr>
                <w:sz w:val="20"/>
              </w:rPr>
              <w:t>Scoring et classement automatique</w:t>
            </w:r>
          </w:p>
        </w:tc>
      </w:tr>
      <w:tr>
        <w:tc>
          <w:tcPr>
            <w:tcW w:type="dxa" w:w="4561"/>
          </w:tcPr>
          <w:p>
            <w:r>
              <w:rPr>
                <w:sz w:val="20"/>
              </w:rPr>
              <w:t>Email individuel</w:t>
            </w:r>
          </w:p>
        </w:tc>
        <w:tc>
          <w:tcPr>
            <w:tcW w:type="dxa" w:w="4561"/>
          </w:tcPr>
          <w:p>
            <w:r>
              <w:rPr>
                <w:sz w:val="20"/>
              </w:rPr>
              <w:t>Notifications en masse (WebSocket + SMTP)</w:t>
            </w:r>
          </w:p>
        </w:tc>
      </w:tr>
      <w:tr>
        <w:tc>
          <w:tcPr>
            <w:tcW w:type="dxa" w:w="4561"/>
          </w:tcPr>
          <w:p>
            <w:r>
              <w:rPr>
                <w:sz w:val="20"/>
              </w:rPr>
              <w:t>Pas d'historique</w:t>
            </w:r>
          </w:p>
        </w:tc>
        <w:tc>
          <w:tcPr>
            <w:tcW w:type="dxa" w:w="4561"/>
          </w:tcPr>
          <w:p>
            <w:r>
              <w:rPr>
                <w:sz w:val="20"/>
              </w:rPr>
              <w:t>Traçabilité complète des actions</w:t>
            </w:r>
          </w:p>
        </w:tc>
      </w:tr>
    </w:tbl>
    <w:p/>
    <w:p>
      <w:pPr>
        <w:pStyle w:val="Heading2"/>
      </w:pPr>
      <w:r>
        <w:t>III.5 Identification des acteurs</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Acteur</w:t>
            </w:r>
          </w:p>
        </w:tc>
        <w:tc>
          <w:tcPr>
            <w:tcW w:type="dxa" w:w="3041"/>
          </w:tcPr>
          <w:p>
            <w:pPr>
              <w:jc w:val="center"/>
            </w:pPr>
            <w:r>
              <w:rPr>
                <w:b/>
                <w:sz w:val="20"/>
              </w:rPr>
              <w:t>Description</w:t>
            </w:r>
          </w:p>
        </w:tc>
        <w:tc>
          <w:tcPr>
            <w:tcW w:type="dxa" w:w="3041"/>
          </w:tcPr>
          <w:p>
            <w:pPr>
              <w:jc w:val="center"/>
            </w:pPr>
            <w:r>
              <w:rPr>
                <w:b/>
                <w:sz w:val="20"/>
              </w:rPr>
              <w:t>Droits principaux</w:t>
            </w:r>
          </w:p>
        </w:tc>
      </w:tr>
      <w:tr>
        <w:tc>
          <w:tcPr>
            <w:tcW w:type="dxa" w:w="3041"/>
          </w:tcPr>
          <w:p>
            <w:r>
              <w:rPr>
                <w:sz w:val="20"/>
              </w:rPr>
              <w:t>Candidat</w:t>
            </w:r>
          </w:p>
        </w:tc>
        <w:tc>
          <w:tcPr>
            <w:tcW w:type="dxa" w:w="3041"/>
          </w:tcPr>
          <w:p>
            <w:r>
              <w:rPr>
                <w:sz w:val="20"/>
              </w:rPr>
              <w:t>Personne postulant à une filière</w:t>
            </w:r>
          </w:p>
        </w:tc>
        <w:tc>
          <w:tcPr>
            <w:tcW w:type="dxa" w:w="3041"/>
          </w:tcPr>
          <w:p>
            <w:r>
              <w:rPr>
                <w:sz w:val="20"/>
              </w:rPr>
              <w:t>Dépôt dossier, suivi, résultats</w:t>
            </w:r>
          </w:p>
        </w:tc>
      </w:tr>
      <w:tr>
        <w:tc>
          <w:tcPr>
            <w:tcW w:type="dxa" w:w="3041"/>
          </w:tcPr>
          <w:p>
            <w:r>
              <w:rPr>
                <w:sz w:val="20"/>
              </w:rPr>
              <w:t>Responsable Scolarité</w:t>
            </w:r>
          </w:p>
        </w:tc>
        <w:tc>
          <w:tcPr>
            <w:tcW w:type="dxa" w:w="3041"/>
          </w:tcPr>
          <w:p>
            <w:r>
              <w:rPr>
                <w:sz w:val="20"/>
              </w:rPr>
              <w:t>Agent gérant les candidatures</w:t>
            </w:r>
          </w:p>
        </w:tc>
        <w:tc>
          <w:tcPr>
            <w:tcW w:type="dxa" w:w="3041"/>
          </w:tcPr>
          <w:p>
            <w:r>
              <w:rPr>
                <w:sz w:val="20"/>
              </w:rPr>
              <w:t>Traitement, validation, notifications</w:t>
            </w:r>
          </w:p>
        </w:tc>
      </w:tr>
      <w:tr>
        <w:tc>
          <w:tcPr>
            <w:tcW w:type="dxa" w:w="3041"/>
          </w:tcPr>
          <w:p>
            <w:r>
              <w:rPr>
                <w:sz w:val="20"/>
              </w:rPr>
              <w:t>Administrateur</w:t>
            </w:r>
          </w:p>
        </w:tc>
        <w:tc>
          <w:tcPr>
            <w:tcW w:type="dxa" w:w="3041"/>
          </w:tcPr>
          <w:p>
            <w:r>
              <w:rPr>
                <w:sz w:val="20"/>
              </w:rPr>
              <w:t>Gestionnaire de la plateforme</w:t>
            </w:r>
          </w:p>
        </w:tc>
        <w:tc>
          <w:tcPr>
            <w:tcW w:type="dxa" w:w="3041"/>
          </w:tcPr>
          <w:p>
            <w:r>
              <w:rPr>
                <w:sz w:val="20"/>
              </w:rPr>
              <w:t>Configuration filières, règles, scoring</w:t>
            </w:r>
          </w:p>
        </w:tc>
      </w:tr>
      <w:tr>
        <w:tc>
          <w:tcPr>
            <w:tcW w:type="dxa" w:w="3041"/>
          </w:tcPr>
          <w:p>
            <w:r>
              <w:rPr>
                <w:sz w:val="20"/>
              </w:rPr>
              <w:t>Système automatique</w:t>
            </w:r>
          </w:p>
        </w:tc>
        <w:tc>
          <w:tcPr>
            <w:tcW w:type="dxa" w:w="3041"/>
          </w:tcPr>
          <w:p>
            <w:r>
              <w:rPr>
                <w:sz w:val="20"/>
              </w:rPr>
              <w:t>Agent logiciel</w:t>
            </w:r>
          </w:p>
        </w:tc>
        <w:tc>
          <w:tcPr>
            <w:tcW w:type="dxa" w:w="3041"/>
          </w:tcPr>
          <w:p>
            <w:r>
              <w:rPr>
                <w:sz w:val="20"/>
              </w:rPr>
              <w:t>Vérification, scoring, rejet auto</w:t>
            </w:r>
          </w:p>
        </w:tc>
      </w:tr>
    </w:tbl>
    <w:p/>
    <w:p>
      <w:pPr>
        <w:pStyle w:val="Heading2"/>
      </w:pPr>
      <w:r>
        <w:t>III.6 Besoins fonctionnels</w:t>
      </w:r>
    </w:p>
    <w:p>
      <w:pPr>
        <w:pStyle w:val="Heading3"/>
      </w:pPr>
      <w:r>
        <w:t>III.6.1 Gestion des comptes et authentification</w:t>
      </w:r>
    </w:p>
    <w:p>
      <w:pPr>
        <w:pStyle w:val="ListBullet"/>
      </w:pPr>
      <w:r>
        <w:t>Inscription avec email et CIN (unique)</w:t>
      </w:r>
    </w:p>
    <w:p>
      <w:pPr>
        <w:pStyle w:val="ListBullet"/>
      </w:pPr>
      <w:r>
        <w:t>Connexion sécurisée par JWT (access + refresh token)</w:t>
      </w:r>
    </w:p>
    <w:p>
      <w:pPr>
        <w:pStyle w:val="ListBullet"/>
      </w:pPr>
      <w:r>
        <w:t>Trois rôles : Candidat, Responsable, Administrateur</w:t>
      </w:r>
    </w:p>
    <w:p>
      <w:pPr>
        <w:pStyle w:val="ListBullet"/>
      </w:pPr>
      <w:r>
        <w:t>Réinitialisation du mot de passe par email</w:t>
      </w:r>
    </w:p>
    <w:p>
      <w:pPr>
        <w:pStyle w:val="Heading3"/>
      </w:pPr>
      <w:r>
        <w:t>III.6.2 Dépôt et gestion des dossiers</w:t>
      </w:r>
    </w:p>
    <w:p>
      <w:pPr>
        <w:pStyle w:val="ListBullet"/>
      </w:pPr>
      <w:r>
        <w:t>Formulaire multi-étapes (5 étapes) avec sauvegarde brouillon</w:t>
      </w:r>
    </w:p>
    <w:p>
      <w:pPr>
        <w:pStyle w:val="ListBullet"/>
      </w:pPr>
      <w:r>
        <w:t>Sélection de la filière cible parmi les filières ouvertes</w:t>
      </w:r>
    </w:p>
    <w:p>
      <w:pPr>
        <w:pStyle w:val="ListBullet"/>
      </w:pPr>
      <w:r>
        <w:t>Saisie des informations académiques (diplôme, établissement, notes)</w:t>
      </w:r>
    </w:p>
    <w:p>
      <w:pPr>
        <w:pStyle w:val="ListBullet"/>
      </w:pPr>
      <w:r>
        <w:t>Saisie des notes semestrielles (S1 à S6) avec calcul automatique des mentions</w:t>
      </w:r>
    </w:p>
    <w:p>
      <w:pPr>
        <w:pStyle w:val="Heading3"/>
      </w:pPr>
      <w:r>
        <w:t>III.6.3 Vérification automatique des documents</w:t>
      </w:r>
    </w:p>
    <w:p>
      <w:pPr>
        <w:pStyle w:val="ListBullet"/>
      </w:pPr>
      <w:r>
        <w:t>Upload de 4 types de documents : Diplôme, Relevé de notes, CIN, Photo</w:t>
      </w:r>
    </w:p>
    <w:p>
      <w:pPr>
        <w:pStyle w:val="ListBullet"/>
      </w:pPr>
      <w:r>
        <w:t>Vérification du format et de la taille des fichiers</w:t>
      </w:r>
    </w:p>
    <w:p>
      <w:pPr>
        <w:pStyle w:val="ListBullet"/>
      </w:pPr>
      <w:r>
        <w:t>Extraction OCR des informations depuis les documents scannés</w:t>
      </w:r>
    </w:p>
    <w:p>
      <w:pPr>
        <w:pStyle w:val="ListBullet"/>
      </w:pPr>
      <w:r>
        <w:t>Score de confiance OCR pour chaque document</w:t>
      </w:r>
    </w:p>
    <w:p>
      <w:pPr>
        <w:pStyle w:val="Heading3"/>
      </w:pPr>
      <w:r>
        <w:t>III.6.4 Moteur de règles de rejet automatique</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Règle</w:t>
            </w:r>
          </w:p>
        </w:tc>
        <w:tc>
          <w:tcPr>
            <w:tcW w:type="dxa" w:w="4561"/>
          </w:tcPr>
          <w:p>
            <w:pPr>
              <w:jc w:val="center"/>
            </w:pPr>
            <w:r>
              <w:rPr>
                <w:b/>
                <w:sz w:val="20"/>
              </w:rPr>
              <w:t>Description</w:t>
            </w:r>
          </w:p>
        </w:tc>
      </w:tr>
      <w:tr>
        <w:tc>
          <w:tcPr>
            <w:tcW w:type="dxa" w:w="4561"/>
          </w:tcPr>
          <w:p>
            <w:r>
              <w:rPr>
                <w:sz w:val="20"/>
              </w:rPr>
              <w:t>DIPLOME_INVALIDE</w:t>
            </w:r>
          </w:p>
        </w:tc>
        <w:tc>
          <w:tcPr>
            <w:tcW w:type="dxa" w:w="4561"/>
          </w:tcPr>
          <w:p>
            <w:r>
              <w:rPr>
                <w:sz w:val="20"/>
              </w:rPr>
              <w:t>Diplôme non accepté pour la filière</w:t>
            </w:r>
          </w:p>
        </w:tc>
      </w:tr>
      <w:tr>
        <w:tc>
          <w:tcPr>
            <w:tcW w:type="dxa" w:w="4561"/>
          </w:tcPr>
          <w:p>
            <w:r>
              <w:rPr>
                <w:sz w:val="20"/>
              </w:rPr>
              <w:t>MOYENNE_INSUFFISANTE</w:t>
            </w:r>
          </w:p>
        </w:tc>
        <w:tc>
          <w:tcPr>
            <w:tcW w:type="dxa" w:w="4561"/>
          </w:tcPr>
          <w:p>
            <w:r>
              <w:rPr>
                <w:sz w:val="20"/>
              </w:rPr>
              <w:t>Moyenne générale en dessous du seuil</w:t>
            </w:r>
          </w:p>
        </w:tc>
      </w:tr>
      <w:tr>
        <w:tc>
          <w:tcPr>
            <w:tcW w:type="dxa" w:w="4561"/>
          </w:tcPr>
          <w:p>
            <w:r>
              <w:rPr>
                <w:sz w:val="20"/>
              </w:rPr>
              <w:t>NOTE_ELIMINATOIRE</w:t>
            </w:r>
          </w:p>
        </w:tc>
        <w:tc>
          <w:tcPr>
            <w:tcW w:type="dxa" w:w="4561"/>
          </w:tcPr>
          <w:p>
            <w:r>
              <w:rPr>
                <w:sz w:val="20"/>
              </w:rPr>
              <w:t>Note éliminatoire dans une matière clé</w:t>
            </w:r>
          </w:p>
        </w:tc>
      </w:tr>
      <w:tr>
        <w:tc>
          <w:tcPr>
            <w:tcW w:type="dxa" w:w="4561"/>
          </w:tcPr>
          <w:p>
            <w:r>
              <w:rPr>
                <w:sz w:val="20"/>
              </w:rPr>
              <w:t>DOUBLON_CIN</w:t>
            </w:r>
          </w:p>
        </w:tc>
        <w:tc>
          <w:tcPr>
            <w:tcW w:type="dxa" w:w="4561"/>
          </w:tcPr>
          <w:p>
            <w:r>
              <w:rPr>
                <w:sz w:val="20"/>
              </w:rPr>
              <w:t>CIN déjà utilisé dans un autre dossier</w:t>
            </w:r>
          </w:p>
        </w:tc>
      </w:tr>
      <w:tr>
        <w:tc>
          <w:tcPr>
            <w:tcW w:type="dxa" w:w="4561"/>
          </w:tcPr>
          <w:p>
            <w:r>
              <w:rPr>
                <w:sz w:val="20"/>
              </w:rPr>
              <w:t>DOCUMENT_MANQUANT</w:t>
            </w:r>
          </w:p>
        </w:tc>
        <w:tc>
          <w:tcPr>
            <w:tcW w:type="dxa" w:w="4561"/>
          </w:tcPr>
          <w:p>
            <w:r>
              <w:rPr>
                <w:sz w:val="20"/>
              </w:rPr>
              <w:t>Document obligatoire absent</w:t>
            </w:r>
          </w:p>
        </w:tc>
      </w:tr>
      <w:tr>
        <w:tc>
          <w:tcPr>
            <w:tcW w:type="dxa" w:w="4561"/>
          </w:tcPr>
          <w:p>
            <w:r>
              <w:rPr>
                <w:sz w:val="20"/>
              </w:rPr>
              <w:t>DATE_INCOHERENTE</w:t>
            </w:r>
          </w:p>
        </w:tc>
        <w:tc>
          <w:tcPr>
            <w:tcW w:type="dxa" w:w="4561"/>
          </w:tcPr>
          <w:p>
            <w:r>
              <w:rPr>
                <w:sz w:val="20"/>
              </w:rPr>
              <w:t>Incohérence dans les dates du diplôme</w:t>
            </w:r>
          </w:p>
        </w:tc>
      </w:tr>
      <w:tr>
        <w:tc>
          <w:tcPr>
            <w:tcW w:type="dxa" w:w="4561"/>
          </w:tcPr>
          <w:p>
            <w:r>
              <w:rPr>
                <w:sz w:val="20"/>
              </w:rPr>
              <w:t>ETABLISSEMENT_INVALIDE</w:t>
            </w:r>
          </w:p>
        </w:tc>
        <w:tc>
          <w:tcPr>
            <w:tcW w:type="dxa" w:w="4561"/>
          </w:tcPr>
          <w:p>
            <w:r>
              <w:rPr>
                <w:sz w:val="20"/>
              </w:rPr>
              <w:t>Établissement non reconnu</w:t>
            </w:r>
          </w:p>
        </w:tc>
      </w:tr>
    </w:tbl>
    <w:p/>
    <w:p>
      <w:pPr>
        <w:pStyle w:val="Heading3"/>
      </w:pPr>
      <w:r>
        <w:t>III.6.5 Algorithme de scoring et classement</w:t>
      </w:r>
    </w:p>
    <w:p>
      <w:r>
        <w:rPr>
          <w:b w:val="0"/>
          <w:i w:val="0"/>
        </w:rPr>
        <w:t>Le scoring repose sur une pondération configurable par filière. Chaque filière définit des coefficients par catégorie de matières. Le score final combine le score du dossier (40%) et la note de l'épreuve écrite (60%). Les mentions sont calculées automatiquement selon les seuils LMD.</w:t>
      </w:r>
    </w:p>
    <w:p>
      <w:pPr>
        <w:pStyle w:val="Heading3"/>
      </w:pPr>
      <w:r>
        <w:t>III.6.6 Tableau de bord responsable</w:t>
      </w:r>
    </w:p>
    <w:p>
      <w:pPr>
        <w:pStyle w:val="ListBullet"/>
      </w:pPr>
      <w:r>
        <w:t>KPIs : nombre total de dossiers, taux de rejet, taux de présélection</w:t>
      </w:r>
    </w:p>
    <w:p>
      <w:pPr>
        <w:pStyle w:val="ListBullet"/>
      </w:pPr>
      <w:r>
        <w:t>Graphiques : répartition par statut, par filière, par mention</w:t>
      </w:r>
    </w:p>
    <w:p>
      <w:pPr>
        <w:pStyle w:val="ListBullet"/>
      </w:pPr>
      <w:r>
        <w:t>Filtres avancés : par statut, filière, date, score</w:t>
      </w:r>
    </w:p>
    <w:p>
      <w:pPr>
        <w:pStyle w:val="ListBullet"/>
      </w:pPr>
      <w:r>
        <w:t>Actions groupées : validation, rejet, notification en masse</w:t>
      </w:r>
    </w:p>
    <w:p>
      <w:pPr>
        <w:pStyle w:val="Heading3"/>
      </w:pPr>
      <w:r>
        <w:t>III.6.7 Gestion des épreuves écrites et import Excel</w:t>
      </w:r>
    </w:p>
    <w:p>
      <w:pPr>
        <w:pStyle w:val="ListBullet"/>
      </w:pPr>
      <w:r>
        <w:t>Création d'épreuves écrites par filière</w:t>
      </w:r>
    </w:p>
    <w:p>
      <w:pPr>
        <w:pStyle w:val="ListBullet"/>
      </w:pPr>
      <w:r>
        <w:t>Import des notes depuis un fichier Excel avec wizard de configuration</w:t>
      </w:r>
    </w:p>
    <w:p>
      <w:pPr>
        <w:pStyle w:val="ListBullet"/>
      </w:pPr>
      <w:r>
        <w:t>Mapping dynamique des colonnes Excel</w:t>
      </w:r>
    </w:p>
    <w:p>
      <w:pPr>
        <w:pStyle w:val="ListBullet"/>
      </w:pPr>
      <w:r>
        <w:t>Calcul automatique du classement final après import</w:t>
      </w:r>
    </w:p>
    <w:p>
      <w:pPr>
        <w:pStyle w:val="Heading3"/>
      </w:pPr>
      <w:r>
        <w:t>III.6.8 Système de notifications</w:t>
      </w:r>
    </w:p>
    <w:p>
      <w:pPr>
        <w:pStyle w:val="ListBullet"/>
      </w:pPr>
      <w:r>
        <w:t>Notifications temps réel via WebSocket (Django Channels)</w:t>
      </w:r>
    </w:p>
    <w:p>
      <w:pPr>
        <w:pStyle w:val="ListBullet"/>
      </w:pPr>
      <w:r>
        <w:t>Notifications par email via SMTP</w:t>
      </w:r>
    </w:p>
    <w:p>
      <w:pPr>
        <w:pStyle w:val="ListBullet"/>
      </w:pPr>
      <w:r>
        <w:t>Types : soumission, rejet, présélection, résultats</w:t>
      </w:r>
    </w:p>
    <w:p>
      <w:pPr>
        <w:pStyle w:val="ListBullet"/>
      </w:pPr>
      <w:r>
        <w:t>Historique des notifications avec statut d'envoi</w:t>
      </w:r>
    </w:p>
    <w:p>
      <w:pPr>
        <w:pStyle w:val="Heading3"/>
      </w:pPr>
      <w:r>
        <w:t>III.6.9 Export des résultats</w:t>
      </w:r>
    </w:p>
    <w:p>
      <w:r>
        <w:rPr>
          <w:b w:val="0"/>
          <w:i w:val="0"/>
        </w:rPr>
        <w:t>Export des résultats en fichier Excel formaté avec classement, scores et statuts pour chaque filière.</w:t>
      </w:r>
    </w:p>
    <w:p>
      <w:pPr>
        <w:pStyle w:val="Heading2"/>
      </w:pPr>
      <w:r>
        <w:t>III.7 Besoins non fonctionnels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Catégorie</w:t>
            </w:r>
          </w:p>
        </w:tc>
        <w:tc>
          <w:tcPr>
            <w:tcW w:type="dxa" w:w="4561"/>
          </w:tcPr>
          <w:p>
            <w:pPr>
              <w:jc w:val="center"/>
            </w:pPr>
            <w:r>
              <w:rPr>
                <w:b/>
                <w:sz w:val="20"/>
              </w:rPr>
              <w:t>Exigence</w:t>
            </w:r>
          </w:p>
        </w:tc>
      </w:tr>
      <w:tr>
        <w:tc>
          <w:tcPr>
            <w:tcW w:type="dxa" w:w="4561"/>
          </w:tcPr>
          <w:p>
            <w:r>
              <w:rPr>
                <w:sz w:val="20"/>
              </w:rPr>
              <w:t>Performance</w:t>
            </w:r>
          </w:p>
        </w:tc>
        <w:tc>
          <w:tcPr>
            <w:tcW w:type="dxa" w:w="4561"/>
          </w:tcPr>
          <w:p>
            <w:r>
              <w:rPr>
                <w:sz w:val="20"/>
              </w:rPr>
              <w:t>Temps de réponse &lt; 2s pour les opérations courantes</w:t>
            </w:r>
          </w:p>
        </w:tc>
      </w:tr>
      <w:tr>
        <w:tc>
          <w:tcPr>
            <w:tcW w:type="dxa" w:w="4561"/>
          </w:tcPr>
          <w:p>
            <w:r>
              <w:rPr>
                <w:sz w:val="20"/>
              </w:rPr>
              <w:t>Sécurité</w:t>
            </w:r>
          </w:p>
        </w:tc>
        <w:tc>
          <w:tcPr>
            <w:tcW w:type="dxa" w:w="4561"/>
          </w:tcPr>
          <w:p>
            <w:r>
              <w:rPr>
                <w:sz w:val="20"/>
              </w:rPr>
              <w:t>Authentification JWT, RBAC, protection CSRF/XSS</w:t>
            </w:r>
          </w:p>
        </w:tc>
      </w:tr>
      <w:tr>
        <w:tc>
          <w:tcPr>
            <w:tcW w:type="dxa" w:w="4561"/>
          </w:tcPr>
          <w:p>
            <w:r>
              <w:rPr>
                <w:sz w:val="20"/>
              </w:rPr>
              <w:t>Disponibilité</w:t>
            </w:r>
          </w:p>
        </w:tc>
        <w:tc>
          <w:tcPr>
            <w:tcW w:type="dxa" w:w="4561"/>
          </w:tcPr>
          <w:p>
            <w:r>
              <w:rPr>
                <w:sz w:val="20"/>
              </w:rPr>
              <w:t>Disponibilité 99.5% en période de candidatures</w:t>
            </w:r>
          </w:p>
        </w:tc>
      </w:tr>
      <w:tr>
        <w:tc>
          <w:tcPr>
            <w:tcW w:type="dxa" w:w="4561"/>
          </w:tcPr>
          <w:p>
            <w:r>
              <w:rPr>
                <w:sz w:val="20"/>
              </w:rPr>
              <w:t>Maintenabilité</w:t>
            </w:r>
          </w:p>
        </w:tc>
        <w:tc>
          <w:tcPr>
            <w:tcW w:type="dxa" w:w="4561"/>
          </w:tcPr>
          <w:p>
            <w:r>
              <w:rPr>
                <w:sz w:val="20"/>
              </w:rPr>
              <w:t>Code modulaire, documenté, architecture en couches</w:t>
            </w:r>
          </w:p>
        </w:tc>
      </w:tr>
      <w:tr>
        <w:tc>
          <w:tcPr>
            <w:tcW w:type="dxa" w:w="4561"/>
          </w:tcPr>
          <w:p>
            <w:r>
              <w:rPr>
                <w:sz w:val="20"/>
              </w:rPr>
              <w:t>Utilisabilité</w:t>
            </w:r>
          </w:p>
        </w:tc>
        <w:tc>
          <w:tcPr>
            <w:tcW w:type="dxa" w:w="4561"/>
          </w:tcPr>
          <w:p>
            <w:r>
              <w:rPr>
                <w:sz w:val="20"/>
              </w:rPr>
              <w:t>Interface responsive, intuitive, accessible</w:t>
            </w:r>
          </w:p>
        </w:tc>
      </w:tr>
    </w:tbl>
    <w:p/>
    <w:p>
      <w:pPr>
        <w:pStyle w:val="Heading2"/>
      </w:pPr>
      <w:r>
        <w:t>III.8 Diagramme de cas d'utilisation global</w:t>
      </w:r>
    </w:p>
    <w:p>
      <w:r>
        <w:rPr>
          <w:b w:val="0"/>
          <w:i w:val="0"/>
        </w:rPr>
        <w:t>Le diagramme de cas d'utilisation global présente les interactions entre les quatre acteurs identifiés et les principales fonctionnalités du système.</w:t>
      </w:r>
    </w:p>
    <w:p>
      <w:pPr>
        <w:jc w:val="center"/>
      </w:pPr>
      <w:r>
        <w:rPr>
          <w:b w:val="0"/>
          <w:i/>
          <w:color w:val="666666"/>
          <w:sz w:val="20"/>
        </w:rPr>
        <w:t>Figure III.2 : Diagramme de cas d'utilisation global</w:t>
      </w:r>
    </w:p>
    <w:p>
      <w:pPr>
        <w:pStyle w:val="Heading2"/>
      </w:pPr>
      <w:r>
        <w:t>III.9 Description textuelle des cas d'utilisation</w:t>
      </w:r>
    </w:p>
    <w:p>
      <w:pPr>
        <w:pStyle w:val="Heading3"/>
      </w:pPr>
      <w:r>
        <w:t>III.9.1 CU01 — S'inscrire et se connecter</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Champ</w:t>
            </w:r>
          </w:p>
        </w:tc>
        <w:tc>
          <w:tcPr>
            <w:tcW w:type="dxa" w:w="4561"/>
          </w:tcPr>
          <w:p>
            <w:pPr>
              <w:jc w:val="center"/>
            </w:pPr>
            <w:r>
              <w:rPr>
                <w:b/>
                <w:sz w:val="20"/>
              </w:rPr>
              <w:t>Valeur</w:t>
            </w:r>
          </w:p>
        </w:tc>
      </w:tr>
      <w:tr>
        <w:tc>
          <w:tcPr>
            <w:tcW w:type="dxa" w:w="4561"/>
          </w:tcPr>
          <w:p>
            <w:r>
              <w:rPr>
                <w:sz w:val="20"/>
              </w:rPr>
              <w:t>Cas d'utilisation</w:t>
            </w:r>
          </w:p>
        </w:tc>
        <w:tc>
          <w:tcPr>
            <w:tcW w:type="dxa" w:w="4561"/>
          </w:tcPr>
          <w:p>
            <w:r>
              <w:rPr>
                <w:sz w:val="20"/>
              </w:rPr>
              <w:t>S'inscrire et se connecter</w:t>
            </w:r>
          </w:p>
        </w:tc>
      </w:tr>
      <w:tr>
        <w:tc>
          <w:tcPr>
            <w:tcW w:type="dxa" w:w="4561"/>
          </w:tcPr>
          <w:p>
            <w:r>
              <w:rPr>
                <w:sz w:val="20"/>
              </w:rPr>
              <w:t>Acteur principal</w:t>
            </w:r>
          </w:p>
        </w:tc>
        <w:tc>
          <w:tcPr>
            <w:tcW w:type="dxa" w:w="4561"/>
          </w:tcPr>
          <w:p>
            <w:r>
              <w:rPr>
                <w:sz w:val="20"/>
              </w:rPr>
              <w:t>Candidat</w:t>
            </w:r>
          </w:p>
        </w:tc>
      </w:tr>
      <w:tr>
        <w:tc>
          <w:tcPr>
            <w:tcW w:type="dxa" w:w="4561"/>
          </w:tcPr>
          <w:p>
            <w:r>
              <w:rPr>
                <w:sz w:val="20"/>
              </w:rPr>
              <w:t>Description</w:t>
            </w:r>
          </w:p>
        </w:tc>
        <w:tc>
          <w:tcPr>
            <w:tcW w:type="dxa" w:w="4561"/>
          </w:tcPr>
          <w:p>
            <w:r>
              <w:rPr>
                <w:sz w:val="20"/>
              </w:rPr>
              <w:t>Le candidat crée un compte avec email et CIN, puis se connecte via JWT.</w:t>
            </w:r>
          </w:p>
        </w:tc>
      </w:tr>
      <w:tr>
        <w:tc>
          <w:tcPr>
            <w:tcW w:type="dxa" w:w="4561"/>
          </w:tcPr>
          <w:p>
            <w:r>
              <w:rPr>
                <w:sz w:val="20"/>
              </w:rPr>
              <w:t>Préconditions</w:t>
            </w:r>
          </w:p>
        </w:tc>
        <w:tc>
          <w:tcPr>
            <w:tcW w:type="dxa" w:w="4561"/>
          </w:tcPr>
          <w:p>
            <w:r>
              <w:rPr>
                <w:sz w:val="20"/>
              </w:rPr>
              <w:t>Email et CIN valides</w:t>
            </w:r>
          </w:p>
        </w:tc>
      </w:tr>
      <w:tr>
        <w:tc>
          <w:tcPr>
            <w:tcW w:type="dxa" w:w="4561"/>
          </w:tcPr>
          <w:p>
            <w:r>
              <w:rPr>
                <w:sz w:val="20"/>
              </w:rPr>
              <w:t>Postconditions</w:t>
            </w:r>
          </w:p>
        </w:tc>
        <w:tc>
          <w:tcPr>
            <w:tcW w:type="dxa" w:w="4561"/>
          </w:tcPr>
          <w:p>
            <w:r>
              <w:rPr>
                <w:sz w:val="20"/>
              </w:rPr>
              <w:t>Compte créé, token JWT généré</w:t>
            </w:r>
          </w:p>
        </w:tc>
      </w:tr>
    </w:tbl>
    <w:p/>
    <w:p>
      <w:pPr>
        <w:pStyle w:val="Heading3"/>
      </w:pPr>
      <w:r>
        <w:t>III.9.2 CU02 — Déposer un dossier</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Champ</w:t>
            </w:r>
          </w:p>
        </w:tc>
        <w:tc>
          <w:tcPr>
            <w:tcW w:type="dxa" w:w="4561"/>
          </w:tcPr>
          <w:p>
            <w:pPr>
              <w:jc w:val="center"/>
            </w:pPr>
            <w:r>
              <w:rPr>
                <w:b/>
                <w:sz w:val="20"/>
              </w:rPr>
              <w:t>Valeur</w:t>
            </w:r>
          </w:p>
        </w:tc>
      </w:tr>
      <w:tr>
        <w:tc>
          <w:tcPr>
            <w:tcW w:type="dxa" w:w="4561"/>
          </w:tcPr>
          <w:p>
            <w:r>
              <w:rPr>
                <w:sz w:val="20"/>
              </w:rPr>
              <w:t>Cas d'utilisation</w:t>
            </w:r>
          </w:p>
        </w:tc>
        <w:tc>
          <w:tcPr>
            <w:tcW w:type="dxa" w:w="4561"/>
          </w:tcPr>
          <w:p>
            <w:r>
              <w:rPr>
                <w:sz w:val="20"/>
              </w:rPr>
              <w:t>Déposer un dossier</w:t>
            </w:r>
          </w:p>
        </w:tc>
      </w:tr>
      <w:tr>
        <w:tc>
          <w:tcPr>
            <w:tcW w:type="dxa" w:w="4561"/>
          </w:tcPr>
          <w:p>
            <w:r>
              <w:rPr>
                <w:sz w:val="20"/>
              </w:rPr>
              <w:t>Acteur principal</w:t>
            </w:r>
          </w:p>
        </w:tc>
        <w:tc>
          <w:tcPr>
            <w:tcW w:type="dxa" w:w="4561"/>
          </w:tcPr>
          <w:p>
            <w:r>
              <w:rPr>
                <w:sz w:val="20"/>
              </w:rPr>
              <w:t>Candidat</w:t>
            </w:r>
          </w:p>
        </w:tc>
      </w:tr>
      <w:tr>
        <w:tc>
          <w:tcPr>
            <w:tcW w:type="dxa" w:w="4561"/>
          </w:tcPr>
          <w:p>
            <w:r>
              <w:rPr>
                <w:sz w:val="20"/>
              </w:rPr>
              <w:t>Description</w:t>
            </w:r>
          </w:p>
        </w:tc>
        <w:tc>
          <w:tcPr>
            <w:tcW w:type="dxa" w:w="4561"/>
          </w:tcPr>
          <w:p>
            <w:r>
              <w:rPr>
                <w:sz w:val="20"/>
              </w:rPr>
              <w:t>Le candidat remplit le formulaire multi-étapes et uploade ses documents.</w:t>
            </w:r>
          </w:p>
        </w:tc>
      </w:tr>
      <w:tr>
        <w:tc>
          <w:tcPr>
            <w:tcW w:type="dxa" w:w="4561"/>
          </w:tcPr>
          <w:p>
            <w:r>
              <w:rPr>
                <w:sz w:val="20"/>
              </w:rPr>
              <w:t>Préconditions</w:t>
            </w:r>
          </w:p>
        </w:tc>
        <w:tc>
          <w:tcPr>
            <w:tcW w:type="dxa" w:w="4561"/>
          </w:tcPr>
          <w:p>
            <w:r>
              <w:rPr>
                <w:sz w:val="20"/>
              </w:rPr>
              <w:t>Authentifié, filière ouverte</w:t>
            </w:r>
          </w:p>
        </w:tc>
      </w:tr>
      <w:tr>
        <w:tc>
          <w:tcPr>
            <w:tcW w:type="dxa" w:w="4561"/>
          </w:tcPr>
          <w:p>
            <w:r>
              <w:rPr>
                <w:sz w:val="20"/>
              </w:rPr>
              <w:t>Postconditions</w:t>
            </w:r>
          </w:p>
        </w:tc>
        <w:tc>
          <w:tcPr>
            <w:tcW w:type="dxa" w:w="4561"/>
          </w:tcPr>
          <w:p>
            <w:r>
              <w:rPr>
                <w:sz w:val="20"/>
              </w:rPr>
              <w:t>Dossier en statut BROUILLON</w:t>
            </w:r>
          </w:p>
        </w:tc>
      </w:tr>
    </w:tbl>
    <w:p/>
    <w:p>
      <w:pPr>
        <w:pStyle w:val="Heading3"/>
      </w:pPr>
      <w:r>
        <w:t>III.9.3 CU03 — Soumettre un dossier</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Champ</w:t>
            </w:r>
          </w:p>
        </w:tc>
        <w:tc>
          <w:tcPr>
            <w:tcW w:type="dxa" w:w="4561"/>
          </w:tcPr>
          <w:p>
            <w:pPr>
              <w:jc w:val="center"/>
            </w:pPr>
            <w:r>
              <w:rPr>
                <w:b/>
                <w:sz w:val="20"/>
              </w:rPr>
              <w:t>Valeur</w:t>
            </w:r>
          </w:p>
        </w:tc>
      </w:tr>
      <w:tr>
        <w:tc>
          <w:tcPr>
            <w:tcW w:type="dxa" w:w="4561"/>
          </w:tcPr>
          <w:p>
            <w:r>
              <w:rPr>
                <w:sz w:val="20"/>
              </w:rPr>
              <w:t>Cas d'utilisation</w:t>
            </w:r>
          </w:p>
        </w:tc>
        <w:tc>
          <w:tcPr>
            <w:tcW w:type="dxa" w:w="4561"/>
          </w:tcPr>
          <w:p>
            <w:r>
              <w:rPr>
                <w:sz w:val="20"/>
              </w:rPr>
              <w:t>Soumettre un dossier</w:t>
            </w:r>
          </w:p>
        </w:tc>
      </w:tr>
      <w:tr>
        <w:tc>
          <w:tcPr>
            <w:tcW w:type="dxa" w:w="4561"/>
          </w:tcPr>
          <w:p>
            <w:r>
              <w:rPr>
                <w:sz w:val="20"/>
              </w:rPr>
              <w:t>Acteur principal</w:t>
            </w:r>
          </w:p>
        </w:tc>
        <w:tc>
          <w:tcPr>
            <w:tcW w:type="dxa" w:w="4561"/>
          </w:tcPr>
          <w:p>
            <w:r>
              <w:rPr>
                <w:sz w:val="20"/>
              </w:rPr>
              <w:t>Candidat</w:t>
            </w:r>
          </w:p>
        </w:tc>
      </w:tr>
      <w:tr>
        <w:tc>
          <w:tcPr>
            <w:tcW w:type="dxa" w:w="4561"/>
          </w:tcPr>
          <w:p>
            <w:r>
              <w:rPr>
                <w:sz w:val="20"/>
              </w:rPr>
              <w:t>Description</w:t>
            </w:r>
          </w:p>
        </w:tc>
        <w:tc>
          <w:tcPr>
            <w:tcW w:type="dxa" w:w="4561"/>
          </w:tcPr>
          <w:p>
            <w:r>
              <w:rPr>
                <w:sz w:val="20"/>
              </w:rPr>
              <w:t>Le candidat soumet son dossier complet pour traitement.</w:t>
            </w:r>
          </w:p>
        </w:tc>
      </w:tr>
      <w:tr>
        <w:tc>
          <w:tcPr>
            <w:tcW w:type="dxa" w:w="4561"/>
          </w:tcPr>
          <w:p>
            <w:r>
              <w:rPr>
                <w:sz w:val="20"/>
              </w:rPr>
              <w:t>Préconditions</w:t>
            </w:r>
          </w:p>
        </w:tc>
        <w:tc>
          <w:tcPr>
            <w:tcW w:type="dxa" w:w="4561"/>
          </w:tcPr>
          <w:p>
            <w:r>
              <w:rPr>
                <w:sz w:val="20"/>
              </w:rPr>
              <w:t>Dossier complet</w:t>
            </w:r>
          </w:p>
        </w:tc>
      </w:tr>
      <w:tr>
        <w:tc>
          <w:tcPr>
            <w:tcW w:type="dxa" w:w="4561"/>
          </w:tcPr>
          <w:p>
            <w:r>
              <w:rPr>
                <w:sz w:val="20"/>
              </w:rPr>
              <w:t>Postconditions</w:t>
            </w:r>
          </w:p>
        </w:tc>
        <w:tc>
          <w:tcPr>
            <w:tcW w:type="dxa" w:w="4561"/>
          </w:tcPr>
          <w:p>
            <w:r>
              <w:rPr>
                <w:sz w:val="20"/>
              </w:rPr>
              <w:t>Statut → EN_TRAITEMENT</w:t>
            </w:r>
          </w:p>
        </w:tc>
      </w:tr>
    </w:tbl>
    <w:p/>
    <w:p>
      <w:pPr>
        <w:pStyle w:val="Heading3"/>
      </w:pPr>
      <w:r>
        <w:t>III.9.4 CU04 — Vérification automatique</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Champ</w:t>
            </w:r>
          </w:p>
        </w:tc>
        <w:tc>
          <w:tcPr>
            <w:tcW w:type="dxa" w:w="4561"/>
          </w:tcPr>
          <w:p>
            <w:pPr>
              <w:jc w:val="center"/>
            </w:pPr>
            <w:r>
              <w:rPr>
                <w:b/>
                <w:sz w:val="20"/>
              </w:rPr>
              <w:t>Valeur</w:t>
            </w:r>
          </w:p>
        </w:tc>
      </w:tr>
      <w:tr>
        <w:tc>
          <w:tcPr>
            <w:tcW w:type="dxa" w:w="4561"/>
          </w:tcPr>
          <w:p>
            <w:r>
              <w:rPr>
                <w:sz w:val="20"/>
              </w:rPr>
              <w:t>Cas d'utilisation</w:t>
            </w:r>
          </w:p>
        </w:tc>
        <w:tc>
          <w:tcPr>
            <w:tcW w:type="dxa" w:w="4561"/>
          </w:tcPr>
          <w:p>
            <w:r>
              <w:rPr>
                <w:sz w:val="20"/>
              </w:rPr>
              <w:t>Vérification automatique</w:t>
            </w:r>
          </w:p>
        </w:tc>
      </w:tr>
      <w:tr>
        <w:tc>
          <w:tcPr>
            <w:tcW w:type="dxa" w:w="4561"/>
          </w:tcPr>
          <w:p>
            <w:r>
              <w:rPr>
                <w:sz w:val="20"/>
              </w:rPr>
              <w:t>Acteur principal</w:t>
            </w:r>
          </w:p>
        </w:tc>
        <w:tc>
          <w:tcPr>
            <w:tcW w:type="dxa" w:w="4561"/>
          </w:tcPr>
          <w:p>
            <w:r>
              <w:rPr>
                <w:sz w:val="20"/>
              </w:rPr>
              <w:t>Système</w:t>
            </w:r>
          </w:p>
        </w:tc>
      </w:tr>
      <w:tr>
        <w:tc>
          <w:tcPr>
            <w:tcW w:type="dxa" w:w="4561"/>
          </w:tcPr>
          <w:p>
            <w:r>
              <w:rPr>
                <w:sz w:val="20"/>
              </w:rPr>
              <w:t>Description</w:t>
            </w:r>
          </w:p>
        </w:tc>
        <w:tc>
          <w:tcPr>
            <w:tcW w:type="dxa" w:w="4561"/>
          </w:tcPr>
          <w:p>
            <w:r>
              <w:rPr>
                <w:sz w:val="20"/>
              </w:rPr>
              <w:t>Le système vérifie les documents et applique les règles de rejet.</w:t>
            </w:r>
          </w:p>
        </w:tc>
      </w:tr>
      <w:tr>
        <w:tc>
          <w:tcPr>
            <w:tcW w:type="dxa" w:w="4561"/>
          </w:tcPr>
          <w:p>
            <w:r>
              <w:rPr>
                <w:sz w:val="20"/>
              </w:rPr>
              <w:t>Préconditions</w:t>
            </w:r>
          </w:p>
        </w:tc>
        <w:tc>
          <w:tcPr>
            <w:tcW w:type="dxa" w:w="4561"/>
          </w:tcPr>
          <w:p>
            <w:r>
              <w:rPr>
                <w:sz w:val="20"/>
              </w:rPr>
              <w:t>Dossier soumis</w:t>
            </w:r>
          </w:p>
        </w:tc>
      </w:tr>
      <w:tr>
        <w:tc>
          <w:tcPr>
            <w:tcW w:type="dxa" w:w="4561"/>
          </w:tcPr>
          <w:p>
            <w:r>
              <w:rPr>
                <w:sz w:val="20"/>
              </w:rPr>
              <w:t>Postconditions</w:t>
            </w:r>
          </w:p>
        </w:tc>
        <w:tc>
          <w:tcPr>
            <w:tcW w:type="dxa" w:w="4561"/>
          </w:tcPr>
          <w:p>
            <w:r>
              <w:rPr>
                <w:sz w:val="20"/>
              </w:rPr>
              <w:t>Score calculé, statut mis à jour</w:t>
            </w:r>
          </w:p>
        </w:tc>
      </w:tr>
    </w:tbl>
    <w:p/>
    <w:p>
      <w:pPr>
        <w:pStyle w:val="Heading3"/>
      </w:pPr>
      <w:r>
        <w:t>III.9.5 CU05 — Traiter les dossiers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Champ</w:t>
            </w:r>
          </w:p>
        </w:tc>
        <w:tc>
          <w:tcPr>
            <w:tcW w:type="dxa" w:w="4561"/>
          </w:tcPr>
          <w:p>
            <w:pPr>
              <w:jc w:val="center"/>
            </w:pPr>
            <w:r>
              <w:rPr>
                <w:b/>
                <w:sz w:val="20"/>
              </w:rPr>
              <w:t>Valeur</w:t>
            </w:r>
          </w:p>
        </w:tc>
      </w:tr>
      <w:tr>
        <w:tc>
          <w:tcPr>
            <w:tcW w:type="dxa" w:w="4561"/>
          </w:tcPr>
          <w:p>
            <w:r>
              <w:rPr>
                <w:sz w:val="20"/>
              </w:rPr>
              <w:t>Cas d'utilisation</w:t>
            </w:r>
          </w:p>
        </w:tc>
        <w:tc>
          <w:tcPr>
            <w:tcW w:type="dxa" w:w="4561"/>
          </w:tcPr>
          <w:p>
            <w:r>
              <w:rPr>
                <w:sz w:val="20"/>
              </w:rPr>
              <w:t>Traiter les dossiers</w:t>
            </w:r>
          </w:p>
        </w:tc>
      </w:tr>
      <w:tr>
        <w:tc>
          <w:tcPr>
            <w:tcW w:type="dxa" w:w="4561"/>
          </w:tcPr>
          <w:p>
            <w:r>
              <w:rPr>
                <w:sz w:val="20"/>
              </w:rPr>
              <w:t>Acteur principal</w:t>
            </w:r>
          </w:p>
        </w:tc>
        <w:tc>
          <w:tcPr>
            <w:tcW w:type="dxa" w:w="4561"/>
          </w:tcPr>
          <w:p>
            <w:r>
              <w:rPr>
                <w:sz w:val="20"/>
              </w:rPr>
              <w:t>Responsable</w:t>
            </w:r>
          </w:p>
        </w:tc>
      </w:tr>
      <w:tr>
        <w:tc>
          <w:tcPr>
            <w:tcW w:type="dxa" w:w="4561"/>
          </w:tcPr>
          <w:p>
            <w:r>
              <w:rPr>
                <w:sz w:val="20"/>
              </w:rPr>
              <w:t>Description</w:t>
            </w:r>
          </w:p>
        </w:tc>
        <w:tc>
          <w:tcPr>
            <w:tcW w:type="dxa" w:w="4561"/>
          </w:tcPr>
          <w:p>
            <w:r>
              <w:rPr>
                <w:sz w:val="20"/>
              </w:rPr>
              <w:t>Le responsable consulte, valide ou rejette les dossiers.</w:t>
            </w:r>
          </w:p>
        </w:tc>
      </w:tr>
      <w:tr>
        <w:tc>
          <w:tcPr>
            <w:tcW w:type="dxa" w:w="4561"/>
          </w:tcPr>
          <w:p>
            <w:r>
              <w:rPr>
                <w:sz w:val="20"/>
              </w:rPr>
              <w:t>Préconditions</w:t>
            </w:r>
          </w:p>
        </w:tc>
        <w:tc>
          <w:tcPr>
            <w:tcW w:type="dxa" w:w="4561"/>
          </w:tcPr>
          <w:p>
            <w:r>
              <w:rPr>
                <w:sz w:val="20"/>
              </w:rPr>
              <w:t>Authentifié (rôle RESPONSABLE)</w:t>
            </w:r>
          </w:p>
        </w:tc>
      </w:tr>
      <w:tr>
        <w:tc>
          <w:tcPr>
            <w:tcW w:type="dxa" w:w="4561"/>
          </w:tcPr>
          <w:p>
            <w:r>
              <w:rPr>
                <w:sz w:val="20"/>
              </w:rPr>
              <w:t>Postconditions</w:t>
            </w:r>
          </w:p>
        </w:tc>
        <w:tc>
          <w:tcPr>
            <w:tcW w:type="dxa" w:w="4561"/>
          </w:tcPr>
          <w:p>
            <w:r>
              <w:rPr>
                <w:sz w:val="20"/>
              </w:rPr>
              <w:t>Décision enregistrée</w:t>
            </w:r>
          </w:p>
        </w:tc>
      </w:tr>
    </w:tbl>
    <w:p/>
    <w:p>
      <w:pPr>
        <w:pStyle w:val="Heading3"/>
      </w:pPr>
      <w:r>
        <w:t>III.9.6 CU06 — Configurer règles et scoring</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Champ</w:t>
            </w:r>
          </w:p>
        </w:tc>
        <w:tc>
          <w:tcPr>
            <w:tcW w:type="dxa" w:w="4561"/>
          </w:tcPr>
          <w:p>
            <w:pPr>
              <w:jc w:val="center"/>
            </w:pPr>
            <w:r>
              <w:rPr>
                <w:b/>
                <w:sz w:val="20"/>
              </w:rPr>
              <w:t>Valeur</w:t>
            </w:r>
          </w:p>
        </w:tc>
      </w:tr>
      <w:tr>
        <w:tc>
          <w:tcPr>
            <w:tcW w:type="dxa" w:w="4561"/>
          </w:tcPr>
          <w:p>
            <w:r>
              <w:rPr>
                <w:sz w:val="20"/>
              </w:rPr>
              <w:t>Cas d'utilisation</w:t>
            </w:r>
          </w:p>
        </w:tc>
        <w:tc>
          <w:tcPr>
            <w:tcW w:type="dxa" w:w="4561"/>
          </w:tcPr>
          <w:p>
            <w:r>
              <w:rPr>
                <w:sz w:val="20"/>
              </w:rPr>
              <w:t>Configurer règles et scoring</w:t>
            </w:r>
          </w:p>
        </w:tc>
      </w:tr>
      <w:tr>
        <w:tc>
          <w:tcPr>
            <w:tcW w:type="dxa" w:w="4561"/>
          </w:tcPr>
          <w:p>
            <w:r>
              <w:rPr>
                <w:sz w:val="20"/>
              </w:rPr>
              <w:t>Acteur principal</w:t>
            </w:r>
          </w:p>
        </w:tc>
        <w:tc>
          <w:tcPr>
            <w:tcW w:type="dxa" w:w="4561"/>
          </w:tcPr>
          <w:p>
            <w:r>
              <w:rPr>
                <w:sz w:val="20"/>
              </w:rPr>
              <w:t>Admin</w:t>
            </w:r>
          </w:p>
        </w:tc>
      </w:tr>
      <w:tr>
        <w:tc>
          <w:tcPr>
            <w:tcW w:type="dxa" w:w="4561"/>
          </w:tcPr>
          <w:p>
            <w:r>
              <w:rPr>
                <w:sz w:val="20"/>
              </w:rPr>
              <w:t>Description</w:t>
            </w:r>
          </w:p>
        </w:tc>
        <w:tc>
          <w:tcPr>
            <w:tcW w:type="dxa" w:w="4561"/>
          </w:tcPr>
          <w:p>
            <w:r>
              <w:rPr>
                <w:sz w:val="20"/>
              </w:rPr>
              <w:t>L'admin configure les règles de rejet et les pondérations.</w:t>
            </w:r>
          </w:p>
        </w:tc>
      </w:tr>
      <w:tr>
        <w:tc>
          <w:tcPr>
            <w:tcW w:type="dxa" w:w="4561"/>
          </w:tcPr>
          <w:p>
            <w:r>
              <w:rPr>
                <w:sz w:val="20"/>
              </w:rPr>
              <w:t>Préconditions</w:t>
            </w:r>
          </w:p>
        </w:tc>
        <w:tc>
          <w:tcPr>
            <w:tcW w:type="dxa" w:w="4561"/>
          </w:tcPr>
          <w:p>
            <w:r>
              <w:rPr>
                <w:sz w:val="20"/>
              </w:rPr>
              <w:t>Authentifié (rôle ADMIN)</w:t>
            </w:r>
          </w:p>
        </w:tc>
      </w:tr>
      <w:tr>
        <w:tc>
          <w:tcPr>
            <w:tcW w:type="dxa" w:w="4561"/>
          </w:tcPr>
          <w:p>
            <w:r>
              <w:rPr>
                <w:sz w:val="20"/>
              </w:rPr>
              <w:t>Postconditions</w:t>
            </w:r>
          </w:p>
        </w:tc>
        <w:tc>
          <w:tcPr>
            <w:tcW w:type="dxa" w:w="4561"/>
          </w:tcPr>
          <w:p>
            <w:r>
              <w:rPr>
                <w:sz w:val="20"/>
              </w:rPr>
              <w:t>Configuration sauvegardée</w:t>
            </w:r>
          </w:p>
        </w:tc>
      </w:tr>
    </w:tbl>
    <w:p/>
    <w:p>
      <w:pPr>
        <w:pStyle w:val="Heading3"/>
      </w:pPr>
      <w:r>
        <w:t>III.9.7 CU07 — Importer notes Excel</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Champ</w:t>
            </w:r>
          </w:p>
        </w:tc>
        <w:tc>
          <w:tcPr>
            <w:tcW w:type="dxa" w:w="4561"/>
          </w:tcPr>
          <w:p>
            <w:pPr>
              <w:jc w:val="center"/>
            </w:pPr>
            <w:r>
              <w:rPr>
                <w:b/>
                <w:sz w:val="20"/>
              </w:rPr>
              <w:t>Valeur</w:t>
            </w:r>
          </w:p>
        </w:tc>
      </w:tr>
      <w:tr>
        <w:tc>
          <w:tcPr>
            <w:tcW w:type="dxa" w:w="4561"/>
          </w:tcPr>
          <w:p>
            <w:r>
              <w:rPr>
                <w:sz w:val="20"/>
              </w:rPr>
              <w:t>Cas d'utilisation</w:t>
            </w:r>
          </w:p>
        </w:tc>
        <w:tc>
          <w:tcPr>
            <w:tcW w:type="dxa" w:w="4561"/>
          </w:tcPr>
          <w:p>
            <w:r>
              <w:rPr>
                <w:sz w:val="20"/>
              </w:rPr>
              <w:t>Importer notes Excel</w:t>
            </w:r>
          </w:p>
        </w:tc>
      </w:tr>
      <w:tr>
        <w:tc>
          <w:tcPr>
            <w:tcW w:type="dxa" w:w="4561"/>
          </w:tcPr>
          <w:p>
            <w:r>
              <w:rPr>
                <w:sz w:val="20"/>
              </w:rPr>
              <w:t>Acteur principal</w:t>
            </w:r>
          </w:p>
        </w:tc>
        <w:tc>
          <w:tcPr>
            <w:tcW w:type="dxa" w:w="4561"/>
          </w:tcPr>
          <w:p>
            <w:r>
              <w:rPr>
                <w:sz w:val="20"/>
              </w:rPr>
              <w:t>Responsable</w:t>
            </w:r>
          </w:p>
        </w:tc>
      </w:tr>
      <w:tr>
        <w:tc>
          <w:tcPr>
            <w:tcW w:type="dxa" w:w="4561"/>
          </w:tcPr>
          <w:p>
            <w:r>
              <w:rPr>
                <w:sz w:val="20"/>
              </w:rPr>
              <w:t>Description</w:t>
            </w:r>
          </w:p>
        </w:tc>
        <w:tc>
          <w:tcPr>
            <w:tcW w:type="dxa" w:w="4561"/>
          </w:tcPr>
          <w:p>
            <w:r>
              <w:rPr>
                <w:sz w:val="20"/>
              </w:rPr>
              <w:t>Import des notes d'épreuve écrite depuis un fichier Excel.</w:t>
            </w:r>
          </w:p>
        </w:tc>
      </w:tr>
      <w:tr>
        <w:tc>
          <w:tcPr>
            <w:tcW w:type="dxa" w:w="4561"/>
          </w:tcPr>
          <w:p>
            <w:r>
              <w:rPr>
                <w:sz w:val="20"/>
              </w:rPr>
              <w:t>Préconditions</w:t>
            </w:r>
          </w:p>
        </w:tc>
        <w:tc>
          <w:tcPr>
            <w:tcW w:type="dxa" w:w="4561"/>
          </w:tcPr>
          <w:p>
            <w:r>
              <w:rPr>
                <w:sz w:val="20"/>
              </w:rPr>
              <w:t>Épreuve créée, fichier valide</w:t>
            </w:r>
          </w:p>
        </w:tc>
      </w:tr>
      <w:tr>
        <w:tc>
          <w:tcPr>
            <w:tcW w:type="dxa" w:w="4561"/>
          </w:tcPr>
          <w:p>
            <w:r>
              <w:rPr>
                <w:sz w:val="20"/>
              </w:rPr>
              <w:t>Postconditions</w:t>
            </w:r>
          </w:p>
        </w:tc>
        <w:tc>
          <w:tcPr>
            <w:tcW w:type="dxa" w:w="4561"/>
          </w:tcPr>
          <w:p>
            <w:r>
              <w:rPr>
                <w:sz w:val="20"/>
              </w:rPr>
              <w:t>Notes importées, classement calculé</w:t>
            </w:r>
          </w:p>
        </w:tc>
      </w:tr>
    </w:tbl>
    <w:p/>
    <w:p>
      <w:pPr>
        <w:pStyle w:val="Heading3"/>
      </w:pPr>
      <w:r>
        <w:t>III.9.8 CU08 — Notifier les candidats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Champ</w:t>
            </w:r>
          </w:p>
        </w:tc>
        <w:tc>
          <w:tcPr>
            <w:tcW w:type="dxa" w:w="4561"/>
          </w:tcPr>
          <w:p>
            <w:pPr>
              <w:jc w:val="center"/>
            </w:pPr>
            <w:r>
              <w:rPr>
                <w:b/>
                <w:sz w:val="20"/>
              </w:rPr>
              <w:t>Valeur</w:t>
            </w:r>
          </w:p>
        </w:tc>
      </w:tr>
      <w:tr>
        <w:tc>
          <w:tcPr>
            <w:tcW w:type="dxa" w:w="4561"/>
          </w:tcPr>
          <w:p>
            <w:r>
              <w:rPr>
                <w:sz w:val="20"/>
              </w:rPr>
              <w:t>Cas d'utilisation</w:t>
            </w:r>
          </w:p>
        </w:tc>
        <w:tc>
          <w:tcPr>
            <w:tcW w:type="dxa" w:w="4561"/>
          </w:tcPr>
          <w:p>
            <w:r>
              <w:rPr>
                <w:sz w:val="20"/>
              </w:rPr>
              <w:t>Notifier les candidats</w:t>
            </w:r>
          </w:p>
        </w:tc>
      </w:tr>
      <w:tr>
        <w:tc>
          <w:tcPr>
            <w:tcW w:type="dxa" w:w="4561"/>
          </w:tcPr>
          <w:p>
            <w:r>
              <w:rPr>
                <w:sz w:val="20"/>
              </w:rPr>
              <w:t>Acteur principal</w:t>
            </w:r>
          </w:p>
        </w:tc>
        <w:tc>
          <w:tcPr>
            <w:tcW w:type="dxa" w:w="4561"/>
          </w:tcPr>
          <w:p>
            <w:r>
              <w:rPr>
                <w:sz w:val="20"/>
              </w:rPr>
              <w:t>Responsable</w:t>
            </w:r>
          </w:p>
        </w:tc>
      </w:tr>
      <w:tr>
        <w:tc>
          <w:tcPr>
            <w:tcW w:type="dxa" w:w="4561"/>
          </w:tcPr>
          <w:p>
            <w:r>
              <w:rPr>
                <w:sz w:val="20"/>
              </w:rPr>
              <w:t>Description</w:t>
            </w:r>
          </w:p>
        </w:tc>
        <w:tc>
          <w:tcPr>
            <w:tcW w:type="dxa" w:w="4561"/>
          </w:tcPr>
          <w:p>
            <w:r>
              <w:rPr>
                <w:sz w:val="20"/>
              </w:rPr>
              <w:t>Envoi de notifications en masse aux candidats.</w:t>
            </w:r>
          </w:p>
        </w:tc>
      </w:tr>
      <w:tr>
        <w:tc>
          <w:tcPr>
            <w:tcW w:type="dxa" w:w="4561"/>
          </w:tcPr>
          <w:p>
            <w:r>
              <w:rPr>
                <w:sz w:val="20"/>
              </w:rPr>
              <w:t>Préconditions</w:t>
            </w:r>
          </w:p>
        </w:tc>
        <w:tc>
          <w:tcPr>
            <w:tcW w:type="dxa" w:w="4561"/>
          </w:tcPr>
          <w:p>
            <w:r>
              <w:rPr>
                <w:sz w:val="20"/>
              </w:rPr>
              <w:t>Candidats sélectionnés</w:t>
            </w:r>
          </w:p>
        </w:tc>
      </w:tr>
      <w:tr>
        <w:tc>
          <w:tcPr>
            <w:tcW w:type="dxa" w:w="4561"/>
          </w:tcPr>
          <w:p>
            <w:r>
              <w:rPr>
                <w:sz w:val="20"/>
              </w:rPr>
              <w:t>Postconditions</w:t>
            </w:r>
          </w:p>
        </w:tc>
        <w:tc>
          <w:tcPr>
            <w:tcW w:type="dxa" w:w="4561"/>
          </w:tcPr>
          <w:p>
            <w:r>
              <w:rPr>
                <w:sz w:val="20"/>
              </w:rPr>
              <w:t>Notifications envoyées</w:t>
            </w:r>
          </w:p>
        </w:tc>
      </w:tr>
    </w:tbl>
    <w:p/>
    <w:p>
      <w:pPr>
        <w:pStyle w:val="Heading3"/>
      </w:pPr>
      <w:r>
        <w:t>III.9.9 CU09 — Consulter résultats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Champ</w:t>
            </w:r>
          </w:p>
        </w:tc>
        <w:tc>
          <w:tcPr>
            <w:tcW w:type="dxa" w:w="4561"/>
          </w:tcPr>
          <w:p>
            <w:pPr>
              <w:jc w:val="center"/>
            </w:pPr>
            <w:r>
              <w:rPr>
                <w:b/>
                <w:sz w:val="20"/>
              </w:rPr>
              <w:t>Valeur</w:t>
            </w:r>
          </w:p>
        </w:tc>
      </w:tr>
      <w:tr>
        <w:tc>
          <w:tcPr>
            <w:tcW w:type="dxa" w:w="4561"/>
          </w:tcPr>
          <w:p>
            <w:r>
              <w:rPr>
                <w:sz w:val="20"/>
              </w:rPr>
              <w:t>Cas d'utilisation</w:t>
            </w:r>
          </w:p>
        </w:tc>
        <w:tc>
          <w:tcPr>
            <w:tcW w:type="dxa" w:w="4561"/>
          </w:tcPr>
          <w:p>
            <w:r>
              <w:rPr>
                <w:sz w:val="20"/>
              </w:rPr>
              <w:t>Consulter résultats</w:t>
            </w:r>
          </w:p>
        </w:tc>
      </w:tr>
      <w:tr>
        <w:tc>
          <w:tcPr>
            <w:tcW w:type="dxa" w:w="4561"/>
          </w:tcPr>
          <w:p>
            <w:r>
              <w:rPr>
                <w:sz w:val="20"/>
              </w:rPr>
              <w:t>Acteur principal</w:t>
            </w:r>
          </w:p>
        </w:tc>
        <w:tc>
          <w:tcPr>
            <w:tcW w:type="dxa" w:w="4561"/>
          </w:tcPr>
          <w:p>
            <w:r>
              <w:rPr>
                <w:sz w:val="20"/>
              </w:rPr>
              <w:t>Candidat</w:t>
            </w:r>
          </w:p>
        </w:tc>
      </w:tr>
      <w:tr>
        <w:tc>
          <w:tcPr>
            <w:tcW w:type="dxa" w:w="4561"/>
          </w:tcPr>
          <w:p>
            <w:r>
              <w:rPr>
                <w:sz w:val="20"/>
              </w:rPr>
              <w:t>Description</w:t>
            </w:r>
          </w:p>
        </w:tc>
        <w:tc>
          <w:tcPr>
            <w:tcW w:type="dxa" w:w="4561"/>
          </w:tcPr>
          <w:p>
            <w:r>
              <w:rPr>
                <w:sz w:val="20"/>
              </w:rPr>
              <w:t>Le candidat consulte l'état de son dossier et ses résultats.</w:t>
            </w:r>
          </w:p>
        </w:tc>
      </w:tr>
      <w:tr>
        <w:tc>
          <w:tcPr>
            <w:tcW w:type="dxa" w:w="4561"/>
          </w:tcPr>
          <w:p>
            <w:r>
              <w:rPr>
                <w:sz w:val="20"/>
              </w:rPr>
              <w:t>Préconditions</w:t>
            </w:r>
          </w:p>
        </w:tc>
        <w:tc>
          <w:tcPr>
            <w:tcW w:type="dxa" w:w="4561"/>
          </w:tcPr>
          <w:p>
            <w:r>
              <w:rPr>
                <w:sz w:val="20"/>
              </w:rPr>
              <w:t>Authentifié, dossier existant</w:t>
            </w:r>
          </w:p>
        </w:tc>
      </w:tr>
      <w:tr>
        <w:tc>
          <w:tcPr>
            <w:tcW w:type="dxa" w:w="4561"/>
          </w:tcPr>
          <w:p>
            <w:r>
              <w:rPr>
                <w:sz w:val="20"/>
              </w:rPr>
              <w:t>Postconditions</w:t>
            </w:r>
          </w:p>
        </w:tc>
        <w:tc>
          <w:tcPr>
            <w:tcW w:type="dxa" w:w="4561"/>
          </w:tcPr>
          <w:p>
            <w:r>
              <w:rPr>
                <w:sz w:val="20"/>
              </w:rPr>
              <w:t>Résultats affichés</w:t>
            </w:r>
          </w:p>
        </w:tc>
      </w:tr>
    </w:tbl>
    <w:p/>
    <w:p>
      <w:pPr>
        <w:pStyle w:val="Heading2"/>
      </w:pPr>
      <w:r>
        <w:t>III.10 Conclusion</w:t>
      </w:r>
    </w:p>
    <w:p>
      <w:r>
        <w:rPr>
          <w:b w:val="0"/>
          <w:i w:val="0"/>
        </w:rPr>
        <w:t>L'analyse des besoins a permis d'identifier clairement les fonctionnalités attendues et les contraintes du système. Les neuf cas d'utilisation définis couvrent l'ensemble du processus de présélection. Le chapitre suivant présentera la conception détaillée de la solution.</w:t>
      </w:r>
    </w:p>
    <w:p>
      <w:r>
        <w:br w:type="page"/>
      </w:r>
    </w:p>
    <w:p>
      <w:pPr>
        <w:pStyle w:val="Heading1"/>
      </w:pPr>
      <w:r>
        <w:t>Chapitre IV : Conception de la solution</w:t>
      </w:r>
    </w:p>
    <w:p>
      <w:pPr>
        <w:pStyle w:val="Heading2"/>
      </w:pPr>
      <w:r>
        <w:t>IV.1 Introduction</w:t>
      </w:r>
    </w:p>
    <w:p>
      <w:r>
        <w:rPr>
          <w:b w:val="0"/>
          <w:i w:val="0"/>
        </w:rPr>
        <w:t>Ce chapitre présente la conception détaillée de la solution, incluant l'architecture technique, les diagrammes UML et le modèle de données.</w:t>
      </w:r>
    </w:p>
    <w:p>
      <w:pPr>
        <w:pStyle w:val="Heading2"/>
      </w:pPr>
      <w:r>
        <w:t>IV.2 Méthodologie de conception</w:t>
      </w:r>
    </w:p>
    <w:p>
      <w:pPr>
        <w:pStyle w:val="Heading3"/>
      </w:pPr>
      <w:r>
        <w:t>IV.2.1 Approche adoptée</w:t>
      </w:r>
    </w:p>
    <w:p>
      <w:r>
        <w:rPr>
          <w:b w:val="0"/>
          <w:i w:val="0"/>
        </w:rPr>
        <w:t>Nous avons adopté une approche agile itérative, organisée en sprints hebdomadaires sur 4 semaines. Chaque sprint produit un incrément fonctionnel testé et validé avec l'encadrant.</w:t>
      </w:r>
    </w:p>
    <w:p>
      <w:pPr>
        <w:pStyle w:val="Heading3"/>
      </w:pPr>
      <w:r>
        <w:t>IV.2.2 Choix du formalisme UML</w:t>
      </w:r>
    </w:p>
    <w:p>
      <w:r>
        <w:rPr>
          <w:b w:val="0"/>
          <w:i w:val="0"/>
        </w:rPr>
        <w:t>Le formalisme UML 2.5 a été retenu pour la modélisation. Les diagrammes réalisés : cas d'utilisation, classes, séquence, activité, états-transitions.</w:t>
      </w:r>
    </w:p>
    <w:p>
      <w:pPr>
        <w:pStyle w:val="Heading2"/>
      </w:pPr>
      <w:r>
        <w:t>IV.3 Architecture générale</w:t>
      </w:r>
    </w:p>
    <w:p>
      <w:pPr>
        <w:pStyle w:val="Heading3"/>
      </w:pPr>
      <w:r>
        <w:t>IV.3.1 Vue d'ensemble</w:t>
      </w:r>
    </w:p>
    <w:p>
      <w:r>
        <w:rPr>
          <w:b w:val="0"/>
          <w:i w:val="0"/>
        </w:rPr>
        <w:t>L'application suit une architecture Client-Serveur à trois niveaux : un frontend React (SPA), une API REST Django, et une base PostgreSQL. Les communications temps réel transitent par WebSocket via Django Channels et Redis.</w:t>
      </w:r>
    </w:p>
    <w:p>
      <w:pPr>
        <w:jc w:val="center"/>
      </w:pPr>
      <w:r>
        <w:rPr>
          <w:b w:val="0"/>
          <w:i/>
          <w:color w:val="666666"/>
          <w:sz w:val="20"/>
        </w:rPr>
        <w:t>Figure IV.1 : Architecture générale de l'application</w:t>
      </w:r>
    </w:p>
    <w:p>
      <w:pPr>
        <w:pStyle w:val="Heading3"/>
      </w:pPr>
      <w:r>
        <w:t>IV.3.2 Architecture Client-Serveur REST</w:t>
      </w:r>
    </w:p>
    <w:p>
      <w:r>
        <w:rPr>
          <w:b w:val="0"/>
          <w:i w:val="0"/>
        </w:rPr>
        <w:t>Le frontend communique avec le backend exclusivement via des endpoints REST sécurisés par JWT. Les réponses sont au format JSON. Le pattern est strictement stateless côté serveur, à l'exception des connexions WebSocket.</w:t>
      </w:r>
    </w:p>
    <w:p>
      <w:pPr>
        <w:pStyle w:val="Heading2"/>
      </w:pPr>
      <w:r>
        <w:t>IV.4 Architecture technique détaillée</w:t>
      </w:r>
    </w:p>
    <w:p>
      <w:pPr>
        <w:pStyle w:val="Heading3"/>
      </w:pPr>
      <w:r>
        <w:t>IV.4.1 Couche Frontend (React)</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Composant</w:t>
            </w:r>
          </w:p>
        </w:tc>
        <w:tc>
          <w:tcPr>
            <w:tcW w:type="dxa" w:w="4561"/>
          </w:tcPr>
          <w:p>
            <w:pPr>
              <w:jc w:val="center"/>
            </w:pPr>
            <w:r>
              <w:rPr>
                <w:b/>
                <w:sz w:val="20"/>
              </w:rPr>
              <w:t>Rôle</w:t>
            </w:r>
          </w:p>
        </w:tc>
      </w:tr>
      <w:tr>
        <w:tc>
          <w:tcPr>
            <w:tcW w:type="dxa" w:w="4561"/>
          </w:tcPr>
          <w:p>
            <w:r>
              <w:rPr>
                <w:sz w:val="20"/>
              </w:rPr>
              <w:t>Pages</w:t>
            </w:r>
          </w:p>
        </w:tc>
        <w:tc>
          <w:tcPr>
            <w:tcW w:type="dxa" w:w="4561"/>
          </w:tcPr>
          <w:p>
            <w:r>
              <w:rPr>
                <w:sz w:val="20"/>
              </w:rPr>
              <w:t>Vues principales (Landing, Auth, Candidat, Responsable, Admin)</w:t>
            </w:r>
          </w:p>
        </w:tc>
      </w:tr>
      <w:tr>
        <w:tc>
          <w:tcPr>
            <w:tcW w:type="dxa" w:w="4561"/>
          </w:tcPr>
          <w:p>
            <w:r>
              <w:rPr>
                <w:sz w:val="20"/>
              </w:rPr>
              <w:t>Components</w:t>
            </w:r>
          </w:p>
        </w:tc>
        <w:tc>
          <w:tcPr>
            <w:tcW w:type="dxa" w:w="4561"/>
          </w:tcPr>
          <w:p>
            <w:r>
              <w:rPr>
                <w:sz w:val="20"/>
              </w:rPr>
              <w:t>Composants réutilisables (formulaires, tableaux, badges)</w:t>
            </w:r>
          </w:p>
        </w:tc>
      </w:tr>
      <w:tr>
        <w:tc>
          <w:tcPr>
            <w:tcW w:type="dxa" w:w="4561"/>
          </w:tcPr>
          <w:p>
            <w:r>
              <w:rPr>
                <w:sz w:val="20"/>
              </w:rPr>
              <w:t>Hooks</w:t>
            </w:r>
          </w:p>
        </w:tc>
        <w:tc>
          <w:tcPr>
            <w:tcW w:type="dxa" w:w="4561"/>
          </w:tcPr>
          <w:p>
            <w:r>
              <w:rPr>
                <w:sz w:val="20"/>
              </w:rPr>
              <w:t>Logique métier React (useAuth, useNotifications)</w:t>
            </w:r>
          </w:p>
        </w:tc>
      </w:tr>
      <w:tr>
        <w:tc>
          <w:tcPr>
            <w:tcW w:type="dxa" w:w="4561"/>
          </w:tcPr>
          <w:p>
            <w:r>
              <w:rPr>
                <w:sz w:val="20"/>
              </w:rPr>
              <w:t>Context</w:t>
            </w:r>
          </w:p>
        </w:tc>
        <w:tc>
          <w:tcPr>
            <w:tcW w:type="dxa" w:w="4561"/>
          </w:tcPr>
          <w:p>
            <w:r>
              <w:rPr>
                <w:sz w:val="20"/>
              </w:rPr>
              <w:t>État global (AuthContext)</w:t>
            </w:r>
          </w:p>
        </w:tc>
      </w:tr>
      <w:tr>
        <w:tc>
          <w:tcPr>
            <w:tcW w:type="dxa" w:w="4561"/>
          </w:tcPr>
          <w:p>
            <w:r>
              <w:rPr>
                <w:sz w:val="20"/>
              </w:rPr>
              <w:t>API</w:t>
            </w:r>
          </w:p>
        </w:tc>
        <w:tc>
          <w:tcPr>
            <w:tcW w:type="dxa" w:w="4561"/>
          </w:tcPr>
          <w:p>
            <w:r>
              <w:rPr>
                <w:sz w:val="20"/>
              </w:rPr>
              <w:t>Module Axios centralisé pour les appels REST</w:t>
            </w:r>
          </w:p>
        </w:tc>
      </w:tr>
    </w:tbl>
    <w:p/>
    <w:p>
      <w:pPr>
        <w:pStyle w:val="Heading3"/>
      </w:pPr>
      <w:r>
        <w:t>IV.4.2 Couche Backend (Django REST Framework)</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App Django</w:t>
            </w:r>
          </w:p>
        </w:tc>
        <w:tc>
          <w:tcPr>
            <w:tcW w:type="dxa" w:w="4561"/>
          </w:tcPr>
          <w:p>
            <w:pPr>
              <w:jc w:val="center"/>
            </w:pPr>
            <w:r>
              <w:rPr>
                <w:b/>
                <w:sz w:val="20"/>
              </w:rPr>
              <w:t>Responsabilité</w:t>
            </w:r>
          </w:p>
        </w:tc>
      </w:tr>
      <w:tr>
        <w:tc>
          <w:tcPr>
            <w:tcW w:type="dxa" w:w="4561"/>
          </w:tcPr>
          <w:p>
            <w:r>
              <w:rPr>
                <w:sz w:val="20"/>
              </w:rPr>
              <w:t>users</w:t>
            </w:r>
          </w:p>
        </w:tc>
        <w:tc>
          <w:tcPr>
            <w:tcW w:type="dxa" w:w="4561"/>
          </w:tcPr>
          <w:p>
            <w:r>
              <w:rPr>
                <w:sz w:val="20"/>
              </w:rPr>
              <w:t>Authentification, gestion des comptes, profils candidats</w:t>
            </w:r>
          </w:p>
        </w:tc>
      </w:tr>
      <w:tr>
        <w:tc>
          <w:tcPr>
            <w:tcW w:type="dxa" w:w="4561"/>
          </w:tcPr>
          <w:p>
            <w:r>
              <w:rPr>
                <w:sz w:val="20"/>
              </w:rPr>
              <w:t>candidatures</w:t>
            </w:r>
          </w:p>
        </w:tc>
        <w:tc>
          <w:tcPr>
            <w:tcW w:type="dxa" w:w="4561"/>
          </w:tcPr>
          <w:p>
            <w:r>
              <w:rPr>
                <w:sz w:val="20"/>
              </w:rPr>
              <w:t>Dossiers, documents, notes semestrielles</w:t>
            </w:r>
          </w:p>
        </w:tc>
      </w:tr>
      <w:tr>
        <w:tc>
          <w:tcPr>
            <w:tcW w:type="dxa" w:w="4561"/>
          </w:tcPr>
          <w:p>
            <w:r>
              <w:rPr>
                <w:sz w:val="20"/>
              </w:rPr>
              <w:t>administration</w:t>
            </w:r>
          </w:p>
        </w:tc>
        <w:tc>
          <w:tcPr>
            <w:tcW w:type="dxa" w:w="4561"/>
          </w:tcPr>
          <w:p>
            <w:r>
              <w:rPr>
                <w:sz w:val="20"/>
              </w:rPr>
              <w:t>Filières, diplômes acceptés, épreuves, historique</w:t>
            </w:r>
          </w:p>
        </w:tc>
      </w:tr>
      <w:tr>
        <w:tc>
          <w:tcPr>
            <w:tcW w:type="dxa" w:w="4561"/>
          </w:tcPr>
          <w:p>
            <w:r>
              <w:rPr>
                <w:sz w:val="20"/>
              </w:rPr>
              <w:t>scoring</w:t>
            </w:r>
          </w:p>
        </w:tc>
        <w:tc>
          <w:tcPr>
            <w:tcW w:type="dxa" w:w="4561"/>
          </w:tcPr>
          <w:p>
            <w:r>
              <w:rPr>
                <w:sz w:val="20"/>
              </w:rPr>
              <w:t>Règles de rejet, configuration scoring</w:t>
            </w:r>
          </w:p>
        </w:tc>
      </w:tr>
      <w:tr>
        <w:tc>
          <w:tcPr>
            <w:tcW w:type="dxa" w:w="4561"/>
          </w:tcPr>
          <w:p>
            <w:r>
              <w:rPr>
                <w:sz w:val="20"/>
              </w:rPr>
              <w:t>notifications</w:t>
            </w:r>
          </w:p>
        </w:tc>
        <w:tc>
          <w:tcPr>
            <w:tcW w:type="dxa" w:w="4561"/>
          </w:tcPr>
          <w:p>
            <w:r>
              <w:rPr>
                <w:sz w:val="20"/>
              </w:rPr>
              <w:t>Notifications email et WebSocket</w:t>
            </w:r>
          </w:p>
        </w:tc>
      </w:tr>
    </w:tbl>
    <w:p/>
    <w:p>
      <w:pPr>
        <w:pStyle w:val="Heading3"/>
      </w:pPr>
      <w:r>
        <w:t>IV.4.3 Couche Services métier</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Service</w:t>
            </w:r>
          </w:p>
        </w:tc>
        <w:tc>
          <w:tcPr>
            <w:tcW w:type="dxa" w:w="3041"/>
          </w:tcPr>
          <w:p>
            <w:pPr>
              <w:jc w:val="center"/>
            </w:pPr>
            <w:r>
              <w:rPr>
                <w:b/>
                <w:sz w:val="20"/>
              </w:rPr>
              <w:t>Fichier</w:t>
            </w:r>
          </w:p>
        </w:tc>
        <w:tc>
          <w:tcPr>
            <w:tcW w:type="dxa" w:w="3041"/>
          </w:tcPr>
          <w:p>
            <w:pPr>
              <w:jc w:val="center"/>
            </w:pPr>
            <w:r>
              <w:rPr>
                <w:b/>
                <w:sz w:val="20"/>
              </w:rPr>
              <w:t>Rôle</w:t>
            </w:r>
          </w:p>
        </w:tc>
      </w:tr>
      <w:tr>
        <w:tc>
          <w:tcPr>
            <w:tcW w:type="dxa" w:w="3041"/>
          </w:tcPr>
          <w:p>
            <w:r>
              <w:rPr>
                <w:sz w:val="20"/>
              </w:rPr>
              <w:t>Extraction</w:t>
            </w:r>
          </w:p>
        </w:tc>
        <w:tc>
          <w:tcPr>
            <w:tcW w:type="dxa" w:w="3041"/>
          </w:tcPr>
          <w:p>
            <w:r>
              <w:rPr>
                <w:sz w:val="20"/>
              </w:rPr>
              <w:t>extraction.py</w:t>
            </w:r>
          </w:p>
        </w:tc>
        <w:tc>
          <w:tcPr>
            <w:tcW w:type="dxa" w:w="3041"/>
          </w:tcPr>
          <w:p>
            <w:r>
              <w:rPr>
                <w:sz w:val="20"/>
              </w:rPr>
              <w:t>Extraction OCR des informations depuis les documents</w:t>
            </w:r>
          </w:p>
        </w:tc>
      </w:tr>
      <w:tr>
        <w:tc>
          <w:tcPr>
            <w:tcW w:type="dxa" w:w="3041"/>
          </w:tcPr>
          <w:p>
            <w:r>
              <w:rPr>
                <w:sz w:val="20"/>
              </w:rPr>
              <w:t>Fuzzy Matching</w:t>
            </w:r>
          </w:p>
        </w:tc>
        <w:tc>
          <w:tcPr>
            <w:tcW w:type="dxa" w:w="3041"/>
          </w:tcPr>
          <w:p>
            <w:r>
              <w:rPr>
                <w:sz w:val="20"/>
              </w:rPr>
              <w:t>fuzzy_matching.py</w:t>
            </w:r>
          </w:p>
        </w:tc>
        <w:tc>
          <w:tcPr>
            <w:tcW w:type="dxa" w:w="3041"/>
          </w:tcPr>
          <w:p>
            <w:r>
              <w:rPr>
                <w:sz w:val="20"/>
              </w:rPr>
              <w:t>Correspondance floue des matières pour le scoring</w:t>
            </w:r>
          </w:p>
        </w:tc>
      </w:tr>
      <w:tr>
        <w:tc>
          <w:tcPr>
            <w:tcW w:type="dxa" w:w="3041"/>
          </w:tcPr>
          <w:p>
            <w:r>
              <w:rPr>
                <w:sz w:val="20"/>
              </w:rPr>
              <w:t>Règles de rejet</w:t>
            </w:r>
          </w:p>
        </w:tc>
        <w:tc>
          <w:tcPr>
            <w:tcW w:type="dxa" w:w="3041"/>
          </w:tcPr>
          <w:p>
            <w:r>
              <w:rPr>
                <w:sz w:val="20"/>
              </w:rPr>
              <w:t>regles.py</w:t>
            </w:r>
          </w:p>
        </w:tc>
        <w:tc>
          <w:tcPr>
            <w:tcW w:type="dxa" w:w="3041"/>
          </w:tcPr>
          <w:p>
            <w:r>
              <w:rPr>
                <w:sz w:val="20"/>
              </w:rPr>
              <w:t>Application des règles de rejet automatique</w:t>
            </w:r>
          </w:p>
        </w:tc>
      </w:tr>
      <w:tr>
        <w:tc>
          <w:tcPr>
            <w:tcW w:type="dxa" w:w="3041"/>
          </w:tcPr>
          <w:p>
            <w:r>
              <w:rPr>
                <w:sz w:val="20"/>
              </w:rPr>
              <w:t>Scoring</w:t>
            </w:r>
          </w:p>
        </w:tc>
        <w:tc>
          <w:tcPr>
            <w:tcW w:type="dxa" w:w="3041"/>
          </w:tcPr>
          <w:p>
            <w:r>
              <w:rPr>
                <w:sz w:val="20"/>
              </w:rPr>
              <w:t>scoring.py</w:t>
            </w:r>
          </w:p>
        </w:tc>
        <w:tc>
          <w:tcPr>
            <w:tcW w:type="dxa" w:w="3041"/>
          </w:tcPr>
          <w:p>
            <w:r>
              <w:rPr>
                <w:sz w:val="20"/>
              </w:rPr>
              <w:t>Calcul du score pondéré par filière</w:t>
            </w:r>
          </w:p>
        </w:tc>
      </w:tr>
      <w:tr>
        <w:tc>
          <w:tcPr>
            <w:tcW w:type="dxa" w:w="3041"/>
          </w:tcPr>
          <w:p>
            <w:r>
              <w:rPr>
                <w:sz w:val="20"/>
              </w:rPr>
              <w:t>Vérification</w:t>
            </w:r>
          </w:p>
        </w:tc>
        <w:tc>
          <w:tcPr>
            <w:tcW w:type="dxa" w:w="3041"/>
          </w:tcPr>
          <w:p>
            <w:r>
              <w:rPr>
                <w:sz w:val="20"/>
              </w:rPr>
              <w:t>verification_document.py</w:t>
            </w:r>
          </w:p>
        </w:tc>
        <w:tc>
          <w:tcPr>
            <w:tcW w:type="dxa" w:w="3041"/>
          </w:tcPr>
          <w:p>
            <w:r>
              <w:rPr>
                <w:sz w:val="20"/>
              </w:rPr>
              <w:t>Vérification d'authenticité des documents</w:t>
            </w:r>
          </w:p>
        </w:tc>
      </w:tr>
      <w:tr>
        <w:tc>
          <w:tcPr>
            <w:tcW w:type="dxa" w:w="3041"/>
          </w:tcPr>
          <w:p>
            <w:r>
              <w:rPr>
                <w:sz w:val="20"/>
              </w:rPr>
              <w:t>Invitation PDF</w:t>
            </w:r>
          </w:p>
        </w:tc>
        <w:tc>
          <w:tcPr>
            <w:tcW w:type="dxa" w:w="3041"/>
          </w:tcPr>
          <w:p>
            <w:r>
              <w:rPr>
                <w:sz w:val="20"/>
              </w:rPr>
              <w:t>invitation_pdf.py</w:t>
            </w:r>
          </w:p>
        </w:tc>
        <w:tc>
          <w:tcPr>
            <w:tcW w:type="dxa" w:w="3041"/>
          </w:tcPr>
          <w:p>
            <w:r>
              <w:rPr>
                <w:sz w:val="20"/>
              </w:rPr>
              <w:t>Génération des convocations PDF</w:t>
            </w:r>
          </w:p>
        </w:tc>
      </w:tr>
    </w:tbl>
    <w:p/>
    <w:p>
      <w:pPr>
        <w:pStyle w:val="Heading3"/>
      </w:pPr>
      <w:r>
        <w:t>IV.4.4 Couche Base de données (PostgreSQL)</w:t>
      </w:r>
    </w:p>
    <w:p>
      <w:r>
        <w:rPr>
          <w:b w:val="0"/>
          <w:i w:val="0"/>
        </w:rPr>
        <w:t>PostgreSQL 15 assure le stockage relationnel avec support des types JSON, UUID natif et transactions ACID. Les migrations sont gérées par le ORM Django.</w:t>
      </w:r>
    </w:p>
    <w:p>
      <w:pPr>
        <w:pStyle w:val="Heading3"/>
      </w:pPr>
      <w:r>
        <w:t>IV.4.5 Couche Notifications</w:t>
      </w:r>
    </w:p>
    <w:p>
      <w:r>
        <w:rPr>
          <w:b w:val="0"/>
          <w:i w:val="0"/>
        </w:rPr>
        <w:t>Les notifications combinent deux canaux : SMTP (Gmail App Password) pour les emails et Django Channels avec Redis pour les notifications WebSocket temps réel avec barre de progression.</w:t>
      </w:r>
    </w:p>
    <w:p>
      <w:pPr>
        <w:pStyle w:val="Heading3"/>
      </w:pPr>
      <w:r>
        <w:t>IV.4.6 Couche Stockage fichiers</w:t>
      </w:r>
    </w:p>
    <w:p>
      <w:r>
        <w:rPr>
          <w:b w:val="0"/>
          <w:i w:val="0"/>
        </w:rPr>
        <w:t>Les documents uploadés sont stockés dans le répertoire media/ organisé par dossier : media/dossiers/{uuid}/{filename}. Chaque fichier est associé à un enregistrement Document en base.</w:t>
      </w:r>
    </w:p>
    <w:p>
      <w:pPr>
        <w:pStyle w:val="Heading2"/>
      </w:pPr>
      <w:r>
        <w:t>IV.5 Diagramme de classes</w:t>
      </w:r>
    </w:p>
    <w:p>
      <w:pPr>
        <w:pStyle w:val="Heading3"/>
      </w:pPr>
      <w:r>
        <w:t>IV.5.1 Classes principales</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Classe</w:t>
            </w:r>
          </w:p>
        </w:tc>
        <w:tc>
          <w:tcPr>
            <w:tcW w:type="dxa" w:w="3041"/>
          </w:tcPr>
          <w:p>
            <w:pPr>
              <w:jc w:val="center"/>
            </w:pPr>
            <w:r>
              <w:rPr>
                <w:b/>
                <w:sz w:val="20"/>
              </w:rPr>
              <w:t>Attributs clés</w:t>
            </w:r>
          </w:p>
        </w:tc>
        <w:tc>
          <w:tcPr>
            <w:tcW w:type="dxa" w:w="3041"/>
          </w:tcPr>
          <w:p>
            <w:pPr>
              <w:jc w:val="center"/>
            </w:pPr>
            <w:r>
              <w:rPr>
                <w:b/>
                <w:sz w:val="20"/>
              </w:rPr>
              <w:t>Responsabilité</w:t>
            </w:r>
          </w:p>
        </w:tc>
      </w:tr>
      <w:tr>
        <w:tc>
          <w:tcPr>
            <w:tcW w:type="dxa" w:w="3041"/>
          </w:tcPr>
          <w:p>
            <w:r>
              <w:rPr>
                <w:sz w:val="20"/>
              </w:rPr>
              <w:t>User</w:t>
            </w:r>
          </w:p>
        </w:tc>
        <w:tc>
          <w:tcPr>
            <w:tcW w:type="dxa" w:w="3041"/>
          </w:tcPr>
          <w:p>
            <w:r>
              <w:rPr>
                <w:sz w:val="20"/>
              </w:rPr>
              <w:t>email, cin, role, is_active</w:t>
            </w:r>
          </w:p>
        </w:tc>
        <w:tc>
          <w:tcPr>
            <w:tcW w:type="dxa" w:w="3041"/>
          </w:tcPr>
          <w:p>
            <w:r>
              <w:rPr>
                <w:sz w:val="20"/>
              </w:rPr>
              <w:t>Authentification et autorisation</w:t>
            </w:r>
          </w:p>
        </w:tc>
      </w:tr>
      <w:tr>
        <w:tc>
          <w:tcPr>
            <w:tcW w:type="dxa" w:w="3041"/>
          </w:tcPr>
          <w:p>
            <w:r>
              <w:rPr>
                <w:sz w:val="20"/>
              </w:rPr>
              <w:t>Candidat</w:t>
            </w:r>
          </w:p>
        </w:tc>
        <w:tc>
          <w:tcPr>
            <w:tcW w:type="dxa" w:w="3041"/>
          </w:tcPr>
          <w:p>
            <w:r>
              <w:rPr>
                <w:sz w:val="20"/>
              </w:rPr>
              <w:t>nom, prenom, telephone, date_naissance</w:t>
            </w:r>
          </w:p>
        </w:tc>
        <w:tc>
          <w:tcPr>
            <w:tcW w:type="dxa" w:w="3041"/>
          </w:tcPr>
          <w:p>
            <w:r>
              <w:rPr>
                <w:sz w:val="20"/>
              </w:rPr>
              <w:t>Profil candidat</w:t>
            </w:r>
          </w:p>
        </w:tc>
      </w:tr>
      <w:tr>
        <w:tc>
          <w:tcPr>
            <w:tcW w:type="dxa" w:w="3041"/>
          </w:tcPr>
          <w:p>
            <w:r>
              <w:rPr>
                <w:sz w:val="20"/>
              </w:rPr>
              <w:t>Filiere</w:t>
            </w:r>
          </w:p>
        </w:tc>
        <w:tc>
          <w:tcPr>
            <w:tcW w:type="dxa" w:w="3041"/>
          </w:tcPr>
          <w:p>
            <w:r>
              <w:rPr>
                <w:sz w:val="20"/>
              </w:rPr>
              <w:t>nom, code, niveau, places_disponibles</w:t>
            </w:r>
          </w:p>
        </w:tc>
        <w:tc>
          <w:tcPr>
            <w:tcW w:type="dxa" w:w="3041"/>
          </w:tcPr>
          <w:p>
            <w:r>
              <w:rPr>
                <w:sz w:val="20"/>
              </w:rPr>
              <w:t>Configuration filière</w:t>
            </w:r>
          </w:p>
        </w:tc>
      </w:tr>
      <w:tr>
        <w:tc>
          <w:tcPr>
            <w:tcW w:type="dxa" w:w="3041"/>
          </w:tcPr>
          <w:p>
            <w:r>
              <w:rPr>
                <w:sz w:val="20"/>
              </w:rPr>
              <w:t>Dossier</w:t>
            </w:r>
          </w:p>
        </w:tc>
        <w:tc>
          <w:tcPr>
            <w:tcW w:type="dxa" w:w="3041"/>
          </w:tcPr>
          <w:p>
            <w:r>
              <w:rPr>
                <w:sz w:val="20"/>
              </w:rPr>
              <w:t>statut, score, score_final, rang_final, mention</w:t>
            </w:r>
          </w:p>
        </w:tc>
        <w:tc>
          <w:tcPr>
            <w:tcW w:type="dxa" w:w="3041"/>
          </w:tcPr>
          <w:p>
            <w:r>
              <w:rPr>
                <w:sz w:val="20"/>
              </w:rPr>
              <w:t>Candidature complète</w:t>
            </w:r>
          </w:p>
        </w:tc>
      </w:tr>
      <w:tr>
        <w:tc>
          <w:tcPr>
            <w:tcW w:type="dxa" w:w="3041"/>
          </w:tcPr>
          <w:p>
            <w:r>
              <w:rPr>
                <w:sz w:val="20"/>
              </w:rPr>
              <w:t>Document</w:t>
            </w:r>
          </w:p>
        </w:tc>
        <w:tc>
          <w:tcPr>
            <w:tcW w:type="dxa" w:w="3041"/>
          </w:tcPr>
          <w:p>
            <w:r>
              <w:rPr>
                <w:sz w:val="20"/>
              </w:rPr>
              <w:t>type_doc, fichier, qualite_ocr</w:t>
            </w:r>
          </w:p>
        </w:tc>
        <w:tc>
          <w:tcPr>
            <w:tcW w:type="dxa" w:w="3041"/>
          </w:tcPr>
          <w:p>
            <w:r>
              <w:rPr>
                <w:sz w:val="20"/>
              </w:rPr>
              <w:t>Pièce justificative</w:t>
            </w:r>
          </w:p>
        </w:tc>
      </w:tr>
      <w:tr>
        <w:tc>
          <w:tcPr>
            <w:tcW w:type="dxa" w:w="3041"/>
          </w:tcPr>
          <w:p>
            <w:r>
              <w:rPr>
                <w:sz w:val="20"/>
              </w:rPr>
              <w:t>NoteSemestre</w:t>
            </w:r>
          </w:p>
        </w:tc>
        <w:tc>
          <w:tcPr>
            <w:tcW w:type="dxa" w:w="3041"/>
          </w:tcPr>
          <w:p>
            <w:r>
              <w:rPr>
                <w:sz w:val="20"/>
              </w:rPr>
              <w:t>semestre, moyenne, session, mention</w:t>
            </w:r>
          </w:p>
        </w:tc>
        <w:tc>
          <w:tcPr>
            <w:tcW w:type="dxa" w:w="3041"/>
          </w:tcPr>
          <w:p>
            <w:r>
              <w:rPr>
                <w:sz w:val="20"/>
              </w:rPr>
              <w:t>Note semestrielle LMD</w:t>
            </w:r>
          </w:p>
        </w:tc>
      </w:tr>
      <w:tr>
        <w:tc>
          <w:tcPr>
            <w:tcW w:type="dxa" w:w="3041"/>
          </w:tcPr>
          <w:p>
            <w:r>
              <w:rPr>
                <w:sz w:val="20"/>
              </w:rPr>
              <w:t>RegleRejet</w:t>
            </w:r>
          </w:p>
        </w:tc>
        <w:tc>
          <w:tcPr>
            <w:tcW w:type="dxa" w:w="3041"/>
          </w:tcPr>
          <w:p>
            <w:r>
              <w:rPr>
                <w:sz w:val="20"/>
              </w:rPr>
              <w:t>type_regle, parametre, is_active</w:t>
            </w:r>
          </w:p>
        </w:tc>
        <w:tc>
          <w:tcPr>
            <w:tcW w:type="dxa" w:w="3041"/>
          </w:tcPr>
          <w:p>
            <w:r>
              <w:rPr>
                <w:sz w:val="20"/>
              </w:rPr>
              <w:t>Règle de rejet configurable</w:t>
            </w:r>
          </w:p>
        </w:tc>
      </w:tr>
      <w:tr>
        <w:tc>
          <w:tcPr>
            <w:tcW w:type="dxa" w:w="3041"/>
          </w:tcPr>
          <w:p>
            <w:r>
              <w:rPr>
                <w:sz w:val="20"/>
              </w:rPr>
              <w:t>ConfigScoring</w:t>
            </w:r>
          </w:p>
        </w:tc>
        <w:tc>
          <w:tcPr>
            <w:tcW w:type="dxa" w:w="3041"/>
          </w:tcPr>
          <w:p>
            <w:r>
              <w:rPr>
                <w:sz w:val="20"/>
              </w:rPr>
              <w:t>matiere, poids, bonus_mention</w:t>
            </w:r>
          </w:p>
        </w:tc>
        <w:tc>
          <w:tcPr>
            <w:tcW w:type="dxa" w:w="3041"/>
          </w:tcPr>
          <w:p>
            <w:r>
              <w:rPr>
                <w:sz w:val="20"/>
              </w:rPr>
              <w:t>Pondération scoring</w:t>
            </w:r>
          </w:p>
        </w:tc>
      </w:tr>
      <w:tr>
        <w:tc>
          <w:tcPr>
            <w:tcW w:type="dxa" w:w="3041"/>
          </w:tcPr>
          <w:p>
            <w:r>
              <w:rPr>
                <w:sz w:val="20"/>
              </w:rPr>
              <w:t>EpreuveEcrite</w:t>
            </w:r>
          </w:p>
        </w:tc>
        <w:tc>
          <w:tcPr>
            <w:tcW w:type="dxa" w:w="3041"/>
          </w:tcPr>
          <w:p>
            <w:r>
              <w:rPr>
                <w:sz w:val="20"/>
              </w:rPr>
              <w:t>nom, date_epreuve, seuil_admission</w:t>
            </w:r>
          </w:p>
        </w:tc>
        <w:tc>
          <w:tcPr>
            <w:tcW w:type="dxa" w:w="3041"/>
          </w:tcPr>
          <w:p>
            <w:r>
              <w:rPr>
                <w:sz w:val="20"/>
              </w:rPr>
              <w:t>Épreuve écrite</w:t>
            </w:r>
          </w:p>
        </w:tc>
      </w:tr>
      <w:tr>
        <w:tc>
          <w:tcPr>
            <w:tcW w:type="dxa" w:w="3041"/>
          </w:tcPr>
          <w:p>
            <w:r>
              <w:rPr>
                <w:sz w:val="20"/>
              </w:rPr>
              <w:t>NoteEcrite</w:t>
            </w:r>
          </w:p>
        </w:tc>
        <w:tc>
          <w:tcPr>
            <w:tcW w:type="dxa" w:w="3041"/>
          </w:tcPr>
          <w:p>
            <w:r>
              <w:rPr>
                <w:sz w:val="20"/>
              </w:rPr>
              <w:t>note, resultat, rang_final</w:t>
            </w:r>
          </w:p>
        </w:tc>
        <w:tc>
          <w:tcPr>
            <w:tcW w:type="dxa" w:w="3041"/>
          </w:tcPr>
          <w:p>
            <w:r>
              <w:rPr>
                <w:sz w:val="20"/>
              </w:rPr>
              <w:t>Note individuelle épreuve</w:t>
            </w:r>
          </w:p>
        </w:tc>
      </w:tr>
      <w:tr>
        <w:tc>
          <w:tcPr>
            <w:tcW w:type="dxa" w:w="3041"/>
          </w:tcPr>
          <w:p>
            <w:r>
              <w:rPr>
                <w:sz w:val="20"/>
              </w:rPr>
              <w:t>Notification</w:t>
            </w:r>
          </w:p>
        </w:tc>
        <w:tc>
          <w:tcPr>
            <w:tcW w:type="dxa" w:w="3041"/>
          </w:tcPr>
          <w:p>
            <w:r>
              <w:rPr>
                <w:sz w:val="20"/>
              </w:rPr>
              <w:t>type_notif, sujet, statut, lue</w:t>
            </w:r>
          </w:p>
        </w:tc>
        <w:tc>
          <w:tcPr>
            <w:tcW w:type="dxa" w:w="3041"/>
          </w:tcPr>
          <w:p>
            <w:r>
              <w:rPr>
                <w:sz w:val="20"/>
              </w:rPr>
              <w:t>Notification candidat</w:t>
            </w:r>
          </w:p>
        </w:tc>
      </w:tr>
      <w:tr>
        <w:tc>
          <w:tcPr>
            <w:tcW w:type="dxa" w:w="3041"/>
          </w:tcPr>
          <w:p>
            <w:r>
              <w:rPr>
                <w:sz w:val="20"/>
              </w:rPr>
              <w:t>HistoriqueAction</w:t>
            </w:r>
          </w:p>
        </w:tc>
        <w:tc>
          <w:tcPr>
            <w:tcW w:type="dxa" w:w="3041"/>
          </w:tcPr>
          <w:p>
            <w:r>
              <w:rPr>
                <w:sz w:val="20"/>
              </w:rPr>
              <w:t>action, commentaire, timestamp</w:t>
            </w:r>
          </w:p>
        </w:tc>
        <w:tc>
          <w:tcPr>
            <w:tcW w:type="dxa" w:w="3041"/>
          </w:tcPr>
          <w:p>
            <w:r>
              <w:rPr>
                <w:sz w:val="20"/>
              </w:rPr>
              <w:t>Traçabilité</w:t>
            </w:r>
          </w:p>
        </w:tc>
      </w:tr>
    </w:tbl>
    <w:p/>
    <w:p>
      <w:pPr>
        <w:jc w:val="center"/>
      </w:pPr>
      <w:r>
        <w:rPr>
          <w:b w:val="0"/>
          <w:i/>
          <w:color w:val="666666"/>
          <w:sz w:val="20"/>
        </w:rPr>
        <w:t>Figure IV.2 : Diagramme de classes principal</w:t>
      </w:r>
    </w:p>
    <w:p>
      <w:pPr>
        <w:pStyle w:val="Heading3"/>
      </w:pPr>
      <w:r>
        <w:t>IV.5.2 Relations et cardinalités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Relation</w:t>
            </w:r>
          </w:p>
        </w:tc>
        <w:tc>
          <w:tcPr>
            <w:tcW w:type="dxa" w:w="4561"/>
          </w:tcPr>
          <w:p>
            <w:pPr>
              <w:jc w:val="center"/>
            </w:pPr>
            <w:r>
              <w:rPr>
                <w:b/>
                <w:sz w:val="20"/>
              </w:rPr>
              <w:t>Cardinalité</w:t>
            </w:r>
          </w:p>
        </w:tc>
      </w:tr>
      <w:tr>
        <w:tc>
          <w:tcPr>
            <w:tcW w:type="dxa" w:w="4561"/>
          </w:tcPr>
          <w:p>
            <w:r>
              <w:rPr>
                <w:sz w:val="20"/>
              </w:rPr>
              <w:t>User → Candidat</w:t>
            </w:r>
          </w:p>
        </w:tc>
        <w:tc>
          <w:tcPr>
            <w:tcW w:type="dxa" w:w="4561"/>
          </w:tcPr>
          <w:p>
            <w:r>
              <w:rPr>
                <w:sz w:val="20"/>
              </w:rPr>
              <w:t>1..1</w:t>
            </w:r>
          </w:p>
        </w:tc>
      </w:tr>
      <w:tr>
        <w:tc>
          <w:tcPr>
            <w:tcW w:type="dxa" w:w="4561"/>
          </w:tcPr>
          <w:p>
            <w:r>
              <w:rPr>
                <w:sz w:val="20"/>
              </w:rPr>
              <w:t>Candidat → Dossier</w:t>
            </w:r>
          </w:p>
        </w:tc>
        <w:tc>
          <w:tcPr>
            <w:tcW w:type="dxa" w:w="4561"/>
          </w:tcPr>
          <w:p>
            <w:r>
              <w:rPr>
                <w:sz w:val="20"/>
              </w:rPr>
              <w:t>1..*</w:t>
            </w:r>
          </w:p>
        </w:tc>
      </w:tr>
      <w:tr>
        <w:tc>
          <w:tcPr>
            <w:tcW w:type="dxa" w:w="4561"/>
          </w:tcPr>
          <w:p>
            <w:r>
              <w:rPr>
                <w:sz w:val="20"/>
              </w:rPr>
              <w:t>Dossier → Document</w:t>
            </w:r>
          </w:p>
        </w:tc>
        <w:tc>
          <w:tcPr>
            <w:tcW w:type="dxa" w:w="4561"/>
          </w:tcPr>
          <w:p>
            <w:r>
              <w:rPr>
                <w:sz w:val="20"/>
              </w:rPr>
              <w:t>1..4</w:t>
            </w:r>
          </w:p>
        </w:tc>
      </w:tr>
      <w:tr>
        <w:tc>
          <w:tcPr>
            <w:tcW w:type="dxa" w:w="4561"/>
          </w:tcPr>
          <w:p>
            <w:r>
              <w:rPr>
                <w:sz w:val="20"/>
              </w:rPr>
              <w:t>Dossier → NoteSemestre</w:t>
            </w:r>
          </w:p>
        </w:tc>
        <w:tc>
          <w:tcPr>
            <w:tcW w:type="dxa" w:w="4561"/>
          </w:tcPr>
          <w:p>
            <w:r>
              <w:rPr>
                <w:sz w:val="20"/>
              </w:rPr>
              <w:t>1..6</w:t>
            </w:r>
          </w:p>
        </w:tc>
      </w:tr>
      <w:tr>
        <w:tc>
          <w:tcPr>
            <w:tcW w:type="dxa" w:w="4561"/>
          </w:tcPr>
          <w:p>
            <w:r>
              <w:rPr>
                <w:sz w:val="20"/>
              </w:rPr>
              <w:t>Filiere → Dossier</w:t>
            </w:r>
          </w:p>
        </w:tc>
        <w:tc>
          <w:tcPr>
            <w:tcW w:type="dxa" w:w="4561"/>
          </w:tcPr>
          <w:p>
            <w:r>
              <w:rPr>
                <w:sz w:val="20"/>
              </w:rPr>
              <w:t>1..*</w:t>
            </w:r>
          </w:p>
        </w:tc>
      </w:tr>
      <w:tr>
        <w:tc>
          <w:tcPr>
            <w:tcW w:type="dxa" w:w="4561"/>
          </w:tcPr>
          <w:p>
            <w:r>
              <w:rPr>
                <w:sz w:val="20"/>
              </w:rPr>
              <w:t>Filiere → RegleRejet</w:t>
            </w:r>
          </w:p>
        </w:tc>
        <w:tc>
          <w:tcPr>
            <w:tcW w:type="dxa" w:w="4561"/>
          </w:tcPr>
          <w:p>
            <w:r>
              <w:rPr>
                <w:sz w:val="20"/>
              </w:rPr>
              <w:t>1..*</w:t>
            </w:r>
          </w:p>
        </w:tc>
      </w:tr>
      <w:tr>
        <w:tc>
          <w:tcPr>
            <w:tcW w:type="dxa" w:w="4561"/>
          </w:tcPr>
          <w:p>
            <w:r>
              <w:rPr>
                <w:sz w:val="20"/>
              </w:rPr>
              <w:t>Filiere → EpreuveEcrite</w:t>
            </w:r>
          </w:p>
        </w:tc>
        <w:tc>
          <w:tcPr>
            <w:tcW w:type="dxa" w:w="4561"/>
          </w:tcPr>
          <w:p>
            <w:r>
              <w:rPr>
                <w:sz w:val="20"/>
              </w:rPr>
              <w:t>1..*</w:t>
            </w:r>
          </w:p>
        </w:tc>
      </w:tr>
      <w:tr>
        <w:tc>
          <w:tcPr>
            <w:tcW w:type="dxa" w:w="4561"/>
          </w:tcPr>
          <w:p>
            <w:r>
              <w:rPr>
                <w:sz w:val="20"/>
              </w:rPr>
              <w:t>EpreuveEcrite → NoteEcrite</w:t>
            </w:r>
          </w:p>
        </w:tc>
        <w:tc>
          <w:tcPr>
            <w:tcW w:type="dxa" w:w="4561"/>
          </w:tcPr>
          <w:p>
            <w:r>
              <w:rPr>
                <w:sz w:val="20"/>
              </w:rPr>
              <w:t>1..*</w:t>
            </w:r>
          </w:p>
        </w:tc>
      </w:tr>
      <w:tr>
        <w:tc>
          <w:tcPr>
            <w:tcW w:type="dxa" w:w="4561"/>
          </w:tcPr>
          <w:p>
            <w:r>
              <w:rPr>
                <w:sz w:val="20"/>
              </w:rPr>
              <w:t>Dossier → HistoriqueAction</w:t>
            </w:r>
          </w:p>
        </w:tc>
        <w:tc>
          <w:tcPr>
            <w:tcW w:type="dxa" w:w="4561"/>
          </w:tcPr>
          <w:p>
            <w:r>
              <w:rPr>
                <w:sz w:val="20"/>
              </w:rPr>
              <w:t>1..*</w:t>
            </w:r>
          </w:p>
        </w:tc>
      </w:tr>
      <w:tr>
        <w:tc>
          <w:tcPr>
            <w:tcW w:type="dxa" w:w="4561"/>
          </w:tcPr>
          <w:p>
            <w:r>
              <w:rPr>
                <w:sz w:val="20"/>
              </w:rPr>
              <w:t>User → Notification</w:t>
            </w:r>
          </w:p>
        </w:tc>
        <w:tc>
          <w:tcPr>
            <w:tcW w:type="dxa" w:w="4561"/>
          </w:tcPr>
          <w:p>
            <w:r>
              <w:rPr>
                <w:sz w:val="20"/>
              </w:rPr>
              <w:t>1..*</w:t>
            </w:r>
          </w:p>
        </w:tc>
      </w:tr>
    </w:tbl>
    <w:p/>
    <w:p>
      <w:pPr>
        <w:pStyle w:val="Heading2"/>
      </w:pPr>
      <w:r>
        <w:t>IV.6 Diagrammes de séquence</w:t>
      </w:r>
    </w:p>
    <w:p>
      <w:pPr>
        <w:pStyle w:val="Heading3"/>
      </w:pPr>
      <w:r>
        <w:t>IV.6.1 DS01 — Inscription et connexion</w:t>
      </w:r>
    </w:p>
    <w:p>
      <w:r>
        <w:rPr>
          <w:b w:val="0"/>
          <w:i w:val="0"/>
        </w:rPr>
        <w:t>Le candidat s'inscrit avec email/CIN, reçoit un token JWT, puis accède à son espace.</w:t>
      </w:r>
    </w:p>
    <w:p>
      <w:pPr>
        <w:jc w:val="center"/>
      </w:pPr>
      <w:r>
        <w:rPr>
          <w:b w:val="0"/>
          <w:i/>
          <w:color w:val="666666"/>
          <w:sz w:val="20"/>
        </w:rPr>
        <w:t>Figure IV.3 : Diagramme de séquence — Inscription et connexion</w:t>
      </w:r>
    </w:p>
    <w:p>
      <w:pPr>
        <w:pStyle w:val="Heading3"/>
      </w:pPr>
      <w:r>
        <w:t>IV.6.2 DS02 — Soumission et traitement automatique</w:t>
      </w:r>
    </w:p>
    <w:p>
      <w:r>
        <w:rPr>
          <w:b w:val="0"/>
          <w:i w:val="0"/>
        </w:rPr>
        <w:t>Le candidat soumet → le backend lance la vérification OCR → applique les règles de rejet → calcule le score → met à jour le statut.</w:t>
      </w:r>
    </w:p>
    <w:p>
      <w:pPr>
        <w:jc w:val="center"/>
      </w:pPr>
      <w:r>
        <w:rPr>
          <w:b w:val="0"/>
          <w:i/>
          <w:color w:val="666666"/>
          <w:sz w:val="20"/>
        </w:rPr>
        <w:t>Figure IV.4 : Diagramme de séquence — Soumission et traitement automatique</w:t>
      </w:r>
    </w:p>
    <w:p>
      <w:pPr>
        <w:pStyle w:val="Heading3"/>
      </w:pPr>
      <w:r>
        <w:t>IV.6.3 DS03 — Validation par le responsable</w:t>
      </w:r>
    </w:p>
    <w:p>
      <w:r>
        <w:rPr>
          <w:b w:val="0"/>
          <w:i w:val="0"/>
        </w:rPr>
        <w:t>Le responsable consulte un dossier, vérifie les alertes, puis valide ou rejette avec commentaire.</w:t>
      </w:r>
    </w:p>
    <w:p>
      <w:pPr>
        <w:jc w:val="center"/>
      </w:pPr>
      <w:r>
        <w:rPr>
          <w:b w:val="0"/>
          <w:i/>
          <w:color w:val="666666"/>
          <w:sz w:val="20"/>
        </w:rPr>
        <w:t>Figure IV.5 : Diagramme de séquence — Validation par le responsable</w:t>
      </w:r>
    </w:p>
    <w:p>
      <w:pPr>
        <w:pStyle w:val="Heading3"/>
      </w:pPr>
      <w:r>
        <w:t>IV.6.4 DS04 — Import notes Excel et classement final</w:t>
      </w:r>
    </w:p>
    <w:p>
      <w:r>
        <w:rPr>
          <w:b w:val="0"/>
          <w:i w:val="0"/>
        </w:rPr>
        <w:t>Le responsable uploade l'Excel → le wizard mappe les colonnes → les notes sont importées → le classement final est calculé (40% dossier + 60% épreuve).</w:t>
      </w:r>
    </w:p>
    <w:p>
      <w:pPr>
        <w:jc w:val="center"/>
      </w:pPr>
      <w:r>
        <w:rPr>
          <w:b w:val="0"/>
          <w:i/>
          <w:color w:val="666666"/>
          <w:sz w:val="20"/>
        </w:rPr>
        <w:t>Figure IV.6 : Diagramme de séquence — Import notes Excel et classement final</w:t>
      </w:r>
    </w:p>
    <w:p>
      <w:pPr>
        <w:pStyle w:val="Heading3"/>
      </w:pPr>
      <w:r>
        <w:t>IV.6.5 DS05 — Notifications en masse via WebSocket</w:t>
      </w:r>
    </w:p>
    <w:p>
      <w:r>
        <w:rPr>
          <w:b w:val="0"/>
          <w:i w:val="0"/>
        </w:rPr>
        <w:t>Le responsable sélectionne les destinataires → le backend envoie les emails SMTP en batch → notifie en temps réel via WebSocket avec progression.</w:t>
      </w:r>
    </w:p>
    <w:p>
      <w:pPr>
        <w:jc w:val="center"/>
      </w:pPr>
      <w:r>
        <w:rPr>
          <w:b w:val="0"/>
          <w:i/>
          <w:color w:val="666666"/>
          <w:sz w:val="20"/>
        </w:rPr>
        <w:t>Figure IV.7 : Diagramme de séquence — Notifications en masse via WebSocket</w:t>
      </w:r>
    </w:p>
    <w:p>
      <w:pPr>
        <w:pStyle w:val="Heading2"/>
      </w:pPr>
      <w:r>
        <w:t>IV.7 Diagrammes d'activité</w:t>
      </w:r>
    </w:p>
    <w:p>
      <w:pPr>
        <w:pStyle w:val="Heading3"/>
      </w:pPr>
      <w:r>
        <w:t>IV.7.1 DA01 — Cycle de vie d'un dossier</w:t>
      </w:r>
    </w:p>
    <w:p>
      <w:r>
        <w:rPr>
          <w:b w:val="0"/>
          <w:i w:val="0"/>
        </w:rPr>
        <w:t>Ce diagramme illustre les différentes activités depuis la création d'un dossier en brouillon jusqu'à la décision finale (admis ou recalé), en passant par la soumission, le traitement automatique et la validation manuelle.</w:t>
      </w:r>
    </w:p>
    <w:p>
      <w:pPr>
        <w:jc w:val="center"/>
      </w:pPr>
      <w:r>
        <w:rPr>
          <w:b w:val="0"/>
          <w:i/>
          <w:color w:val="666666"/>
          <w:sz w:val="20"/>
        </w:rPr>
        <w:t>Figure IV.8 : Diagramme d'activité — Cycle de vie d'un dossier</w:t>
      </w:r>
    </w:p>
    <w:p>
      <w:pPr>
        <w:pStyle w:val="Heading3"/>
      </w:pPr>
      <w:r>
        <w:t>IV.7.2 DA02 — Processus de présélection de bout en bout</w:t>
      </w:r>
    </w:p>
    <w:p>
      <w:r>
        <w:rPr>
          <w:b w:val="0"/>
          <w:i w:val="0"/>
        </w:rPr>
        <w:t>Ce diagramme modélise le processus complet depuis l'ouverture des candidatures jusqu'à la publication des résultats finaux, incluant les activités parallèles de traitement des dossiers et d'organisation de l'épreuve écrite.</w:t>
      </w:r>
    </w:p>
    <w:p>
      <w:pPr>
        <w:jc w:val="center"/>
      </w:pPr>
      <w:r>
        <w:rPr>
          <w:b w:val="0"/>
          <w:i/>
          <w:color w:val="666666"/>
          <w:sz w:val="20"/>
        </w:rPr>
        <w:t>Figure IV.9 : Diagramme d'activité — Processus complet</w:t>
      </w:r>
    </w:p>
    <w:p>
      <w:pPr>
        <w:pStyle w:val="Heading2"/>
      </w:pPr>
      <w:r>
        <w:t>IV.8 Diagramme d'états-transitions</w:t>
      </w:r>
    </w:p>
    <w:p>
      <w:pPr>
        <w:pStyle w:val="Heading3"/>
      </w:pPr>
      <w:r>
        <w:t>IV.8.1 Machine d'états du dossier</w:t>
      </w:r>
    </w:p>
    <w:p>
      <w:r>
        <w:rPr>
          <w:b w:val="0"/>
          <w:i w:val="0"/>
        </w:rPr>
        <w:t>Le dossier suit une machine d'états stricte avec les transitions suivantes :</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État</w:t>
            </w:r>
          </w:p>
        </w:tc>
        <w:tc>
          <w:tcPr>
            <w:tcW w:type="dxa" w:w="4561"/>
          </w:tcPr>
          <w:p>
            <w:pPr>
              <w:jc w:val="center"/>
            </w:pPr>
            <w:r>
              <w:rPr>
                <w:b/>
                <w:sz w:val="20"/>
              </w:rPr>
              <w:t>Transitions possibles</w:t>
            </w:r>
          </w:p>
        </w:tc>
      </w:tr>
      <w:tr>
        <w:tc>
          <w:tcPr>
            <w:tcW w:type="dxa" w:w="4561"/>
          </w:tcPr>
          <w:p>
            <w:r>
              <w:rPr>
                <w:sz w:val="20"/>
              </w:rPr>
              <w:t>BROUILLON</w:t>
            </w:r>
          </w:p>
        </w:tc>
        <w:tc>
          <w:tcPr>
            <w:tcW w:type="dxa" w:w="4561"/>
          </w:tcPr>
          <w:p>
            <w:r>
              <w:rPr>
                <w:sz w:val="20"/>
              </w:rPr>
              <w:t>→ EN_TRAITEMENT (soumission)</w:t>
            </w:r>
          </w:p>
        </w:tc>
      </w:tr>
      <w:tr>
        <w:tc>
          <w:tcPr>
            <w:tcW w:type="dxa" w:w="4561"/>
          </w:tcPr>
          <w:p>
            <w:r>
              <w:rPr>
                <w:sz w:val="20"/>
              </w:rPr>
              <w:t>EN_TRAITEMENT</w:t>
            </w:r>
          </w:p>
        </w:tc>
        <w:tc>
          <w:tcPr>
            <w:tcW w:type="dxa" w:w="4561"/>
          </w:tcPr>
          <w:p>
            <w:r>
              <w:rPr>
                <w:sz w:val="20"/>
              </w:rPr>
              <w:t>→ REJETE_AUTO | EN_ATTENTE | INCOMPLET | SUSPECT</w:t>
            </w:r>
          </w:p>
        </w:tc>
      </w:tr>
      <w:tr>
        <w:tc>
          <w:tcPr>
            <w:tcW w:type="dxa" w:w="4561"/>
          </w:tcPr>
          <w:p>
            <w:r>
              <w:rPr>
                <w:sz w:val="20"/>
              </w:rPr>
              <w:t>INCOMPLET</w:t>
            </w:r>
          </w:p>
        </w:tc>
        <w:tc>
          <w:tcPr>
            <w:tcW w:type="dxa" w:w="4561"/>
          </w:tcPr>
          <w:p>
            <w:r>
              <w:rPr>
                <w:sz w:val="20"/>
              </w:rPr>
              <w:t>→ EN_TRAITEMENT (complétion)</w:t>
            </w:r>
          </w:p>
        </w:tc>
      </w:tr>
      <w:tr>
        <w:tc>
          <w:tcPr>
            <w:tcW w:type="dxa" w:w="4561"/>
          </w:tcPr>
          <w:p>
            <w:r>
              <w:rPr>
                <w:sz w:val="20"/>
              </w:rPr>
              <w:t>SUSPECT</w:t>
            </w:r>
          </w:p>
        </w:tc>
        <w:tc>
          <w:tcPr>
            <w:tcW w:type="dxa" w:w="4561"/>
          </w:tcPr>
          <w:p>
            <w:r>
              <w:rPr>
                <w:sz w:val="20"/>
              </w:rPr>
              <w:t>→ EN_ATTENTE | REJETE_FINAL (décision manuelle)</w:t>
            </w:r>
          </w:p>
        </w:tc>
      </w:tr>
      <w:tr>
        <w:tc>
          <w:tcPr>
            <w:tcW w:type="dxa" w:w="4561"/>
          </w:tcPr>
          <w:p>
            <w:r>
              <w:rPr>
                <w:sz w:val="20"/>
              </w:rPr>
              <w:t>EN_ATTENTE</w:t>
            </w:r>
          </w:p>
        </w:tc>
        <w:tc>
          <w:tcPr>
            <w:tcW w:type="dxa" w:w="4561"/>
          </w:tcPr>
          <w:p>
            <w:r>
              <w:rPr>
                <w:sz w:val="20"/>
              </w:rPr>
              <w:t>→ PRESELECTIONNE | REJETE_FINAL</w:t>
            </w:r>
          </w:p>
        </w:tc>
      </w:tr>
      <w:tr>
        <w:tc>
          <w:tcPr>
            <w:tcW w:type="dxa" w:w="4561"/>
          </w:tcPr>
          <w:p>
            <w:r>
              <w:rPr>
                <w:sz w:val="20"/>
              </w:rPr>
              <w:t>PRESELECTIONNE</w:t>
            </w:r>
          </w:p>
        </w:tc>
        <w:tc>
          <w:tcPr>
            <w:tcW w:type="dxa" w:w="4561"/>
          </w:tcPr>
          <w:p>
            <w:r>
              <w:rPr>
                <w:sz w:val="20"/>
              </w:rPr>
              <w:t>→ ADMIS_FINAL | RECALE_FINAL | ABSENT_ECRIT</w:t>
            </w:r>
          </w:p>
        </w:tc>
      </w:tr>
    </w:tbl>
    <w:p/>
    <w:p>
      <w:pPr>
        <w:jc w:val="center"/>
      </w:pPr>
      <w:r>
        <w:rPr>
          <w:b w:val="0"/>
          <w:i/>
          <w:color w:val="666666"/>
          <w:sz w:val="20"/>
        </w:rPr>
        <w:t>Figure IV.10 : Diagramme d'états-transitions du dossier</w:t>
      </w:r>
    </w:p>
    <w:p>
      <w:pPr>
        <w:pStyle w:val="Heading2"/>
      </w:pPr>
      <w:r>
        <w:t>IV.9 Modèle de données</w:t>
      </w:r>
    </w:p>
    <w:p>
      <w:pPr>
        <w:pStyle w:val="Heading3"/>
      </w:pPr>
      <w:r>
        <w:t>IV.9.1 Modèle Conceptuel de Données (MCD)</w:t>
      </w:r>
    </w:p>
    <w:p>
      <w:r>
        <w:rPr>
          <w:b w:val="0"/>
          <w:i w:val="0"/>
        </w:rPr>
        <w:t>Le MCD identifie 12 entités principales et leurs associations. Les entités centrales sont User, Candidat, Dossier et Filiere, autour desquelles gravitent les entités de support (Document, NoteSemestre, NoteEcrite, etc.).</w:t>
      </w:r>
    </w:p>
    <w:p>
      <w:pPr>
        <w:jc w:val="center"/>
      </w:pPr>
      <w:r>
        <w:rPr>
          <w:b w:val="0"/>
          <w:i/>
          <w:color w:val="666666"/>
          <w:sz w:val="20"/>
        </w:rPr>
        <w:t>Figure IV.11 : Modèle Conceptuel de Données</w:t>
      </w:r>
    </w:p>
    <w:p>
      <w:pPr>
        <w:pStyle w:val="Heading3"/>
      </w:pPr>
      <w:r>
        <w:t>IV.9.2 Modèle Logique de Données (MLD)</w:t>
      </w:r>
    </w:p>
    <w:p>
      <w:r>
        <w:rPr>
          <w:b w:val="0"/>
          <w:i w:val="0"/>
        </w:rPr>
        <w:t>Le MLD traduit le MCD en schéma relationnel avec clés primaires (UUID), clés étrangères et contraintes d'unicité. Chaque entité correspond à une table PostgreSQL.</w:t>
      </w:r>
    </w:p>
    <w:p>
      <w:pPr>
        <w:pStyle w:val="Heading3"/>
      </w:pPr>
      <w:r>
        <w:t>IV.9.3 Modèle Physique de Données (MPD)</w:t>
      </w:r>
    </w:p>
    <w:p>
      <w:r>
        <w:rPr>
          <w:b w:val="0"/>
          <w:i w:val="0"/>
        </w:rPr>
        <w:t>Le MPD est implémenté via les migrations Django. Les tables principales : users, candidats, filieres, dossiers, documents, notes_semestres, regles_rejet, config_scoring, epreuves_ecrites, notes_ecrites, notifications, historique_actions.</w:t>
      </w:r>
    </w:p>
    <w:p>
      <w:pPr>
        <w:pStyle w:val="Heading2"/>
      </w:pPr>
      <w:r>
        <w:t>IV.10 Dictionnaire de données</w:t>
      </w:r>
    </w:p>
    <w:p>
      <w:pPr>
        <w:pStyle w:val="Heading3"/>
      </w:pPr>
      <w:r>
        <w:t>IV.10.1 Entité User</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Attribut</w:t>
            </w:r>
          </w:p>
        </w:tc>
        <w:tc>
          <w:tcPr>
            <w:tcW w:type="dxa" w:w="4561"/>
          </w:tcPr>
          <w:p>
            <w:pPr>
              <w:jc w:val="center"/>
            </w:pPr>
            <w:r>
              <w:rPr>
                <w:b/>
                <w:sz w:val="20"/>
              </w:rPr>
              <w:t>Type / Contrainte</w:t>
            </w:r>
          </w:p>
        </w:tc>
      </w:tr>
      <w:tr>
        <w:tc>
          <w:tcPr>
            <w:tcW w:type="dxa" w:w="4561"/>
          </w:tcPr>
          <w:p>
            <w:r>
              <w:rPr>
                <w:sz w:val="20"/>
              </w:rPr>
              <w:t>id</w:t>
            </w:r>
          </w:p>
        </w:tc>
        <w:tc>
          <w:tcPr>
            <w:tcW w:type="dxa" w:w="4561"/>
          </w:tcPr>
          <w:p>
            <w:r>
              <w:rPr>
                <w:sz w:val="20"/>
              </w:rPr>
              <w:t>UUID, PK</w:t>
            </w:r>
          </w:p>
        </w:tc>
      </w:tr>
      <w:tr>
        <w:tc>
          <w:tcPr>
            <w:tcW w:type="dxa" w:w="4561"/>
          </w:tcPr>
          <w:p>
            <w:r>
              <w:rPr>
                <w:sz w:val="20"/>
              </w:rPr>
              <w:t>email</w:t>
            </w:r>
          </w:p>
        </w:tc>
        <w:tc>
          <w:tcPr>
            <w:tcW w:type="dxa" w:w="4561"/>
          </w:tcPr>
          <w:p>
            <w:r>
              <w:rPr>
                <w:sz w:val="20"/>
              </w:rPr>
              <w:t>VARCHAR, UNIQUE</w:t>
            </w:r>
          </w:p>
        </w:tc>
      </w:tr>
      <w:tr>
        <w:tc>
          <w:tcPr>
            <w:tcW w:type="dxa" w:w="4561"/>
          </w:tcPr>
          <w:p>
            <w:r>
              <w:rPr>
                <w:sz w:val="20"/>
              </w:rPr>
              <w:t>cin</w:t>
            </w:r>
          </w:p>
        </w:tc>
        <w:tc>
          <w:tcPr>
            <w:tcW w:type="dxa" w:w="4561"/>
          </w:tcPr>
          <w:p>
            <w:r>
              <w:rPr>
                <w:sz w:val="20"/>
              </w:rPr>
              <w:t>VARCHAR, UNIQUE</w:t>
            </w:r>
          </w:p>
        </w:tc>
      </w:tr>
      <w:tr>
        <w:tc>
          <w:tcPr>
            <w:tcW w:type="dxa" w:w="4561"/>
          </w:tcPr>
          <w:p>
            <w:r>
              <w:rPr>
                <w:sz w:val="20"/>
              </w:rPr>
              <w:t>role</w:t>
            </w:r>
          </w:p>
        </w:tc>
        <w:tc>
          <w:tcPr>
            <w:tcW w:type="dxa" w:w="4561"/>
          </w:tcPr>
          <w:p>
            <w:r>
              <w:rPr>
                <w:sz w:val="20"/>
              </w:rPr>
              <w:t>ENUM: CANDIDAT/RESPONSABLE/ADMIN</w:t>
            </w:r>
          </w:p>
        </w:tc>
      </w:tr>
      <w:tr>
        <w:tc>
          <w:tcPr>
            <w:tcW w:type="dxa" w:w="4561"/>
          </w:tcPr>
          <w:p>
            <w:r>
              <w:rPr>
                <w:sz w:val="20"/>
              </w:rPr>
              <w:t>is_active</w:t>
            </w:r>
          </w:p>
        </w:tc>
        <w:tc>
          <w:tcPr>
            <w:tcW w:type="dxa" w:w="4561"/>
          </w:tcPr>
          <w:p>
            <w:r>
              <w:rPr>
                <w:sz w:val="20"/>
              </w:rPr>
              <w:t>BOOLEAN</w:t>
            </w:r>
          </w:p>
        </w:tc>
      </w:tr>
      <w:tr>
        <w:tc>
          <w:tcPr>
            <w:tcW w:type="dxa" w:w="4561"/>
          </w:tcPr>
          <w:p>
            <w:r>
              <w:rPr>
                <w:sz w:val="20"/>
              </w:rPr>
              <w:t>password</w:t>
            </w:r>
          </w:p>
        </w:tc>
        <w:tc>
          <w:tcPr>
            <w:tcW w:type="dxa" w:w="4561"/>
          </w:tcPr>
          <w:p>
            <w:r>
              <w:rPr>
                <w:sz w:val="20"/>
              </w:rPr>
              <w:t>VARCHAR, hashed</w:t>
            </w:r>
          </w:p>
        </w:tc>
      </w:tr>
    </w:tbl>
    <w:p/>
    <w:p>
      <w:pPr>
        <w:pStyle w:val="Heading3"/>
      </w:pPr>
      <w:r>
        <w:t>IV.10.2 Entité Candidat</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Attribut</w:t>
            </w:r>
          </w:p>
        </w:tc>
        <w:tc>
          <w:tcPr>
            <w:tcW w:type="dxa" w:w="4561"/>
          </w:tcPr>
          <w:p>
            <w:pPr>
              <w:jc w:val="center"/>
            </w:pPr>
            <w:r>
              <w:rPr>
                <w:b/>
                <w:sz w:val="20"/>
              </w:rPr>
              <w:t>Type / Contrainte</w:t>
            </w:r>
          </w:p>
        </w:tc>
      </w:tr>
      <w:tr>
        <w:tc>
          <w:tcPr>
            <w:tcW w:type="dxa" w:w="4561"/>
          </w:tcPr>
          <w:p>
            <w:r>
              <w:rPr>
                <w:sz w:val="20"/>
              </w:rPr>
              <w:t>id</w:t>
            </w:r>
          </w:p>
        </w:tc>
        <w:tc>
          <w:tcPr>
            <w:tcW w:type="dxa" w:w="4561"/>
          </w:tcPr>
          <w:p>
            <w:r>
              <w:rPr>
                <w:sz w:val="20"/>
              </w:rPr>
              <w:t>UUID, PK</w:t>
            </w:r>
          </w:p>
        </w:tc>
      </w:tr>
      <w:tr>
        <w:tc>
          <w:tcPr>
            <w:tcW w:type="dxa" w:w="4561"/>
          </w:tcPr>
          <w:p>
            <w:r>
              <w:rPr>
                <w:sz w:val="20"/>
              </w:rPr>
              <w:t>user_id</w:t>
            </w:r>
          </w:p>
        </w:tc>
        <w:tc>
          <w:tcPr>
            <w:tcW w:type="dxa" w:w="4561"/>
          </w:tcPr>
          <w:p>
            <w:r>
              <w:rPr>
                <w:sz w:val="20"/>
              </w:rPr>
              <w:t>FK → User</w:t>
            </w:r>
          </w:p>
        </w:tc>
      </w:tr>
      <w:tr>
        <w:tc>
          <w:tcPr>
            <w:tcW w:type="dxa" w:w="4561"/>
          </w:tcPr>
          <w:p>
            <w:r>
              <w:rPr>
                <w:sz w:val="20"/>
              </w:rPr>
              <w:t>nom</w:t>
            </w:r>
          </w:p>
        </w:tc>
        <w:tc>
          <w:tcPr>
            <w:tcW w:type="dxa" w:w="4561"/>
          </w:tcPr>
          <w:p>
            <w:r>
              <w:rPr>
                <w:sz w:val="20"/>
              </w:rPr>
              <w:t>VARCHAR</w:t>
            </w:r>
          </w:p>
        </w:tc>
      </w:tr>
      <w:tr>
        <w:tc>
          <w:tcPr>
            <w:tcW w:type="dxa" w:w="4561"/>
          </w:tcPr>
          <w:p>
            <w:r>
              <w:rPr>
                <w:sz w:val="20"/>
              </w:rPr>
              <w:t>prenom</w:t>
            </w:r>
          </w:p>
        </w:tc>
        <w:tc>
          <w:tcPr>
            <w:tcW w:type="dxa" w:w="4561"/>
          </w:tcPr>
          <w:p>
            <w:r>
              <w:rPr>
                <w:sz w:val="20"/>
              </w:rPr>
              <w:t>VARCHAR</w:t>
            </w:r>
          </w:p>
        </w:tc>
      </w:tr>
      <w:tr>
        <w:tc>
          <w:tcPr>
            <w:tcW w:type="dxa" w:w="4561"/>
          </w:tcPr>
          <w:p>
            <w:r>
              <w:rPr>
                <w:sz w:val="20"/>
              </w:rPr>
              <w:t>telephone</w:t>
            </w:r>
          </w:p>
        </w:tc>
        <w:tc>
          <w:tcPr>
            <w:tcW w:type="dxa" w:w="4561"/>
          </w:tcPr>
          <w:p>
            <w:r>
              <w:rPr>
                <w:sz w:val="20"/>
              </w:rPr>
              <w:t>VARCHAR</w:t>
            </w:r>
          </w:p>
        </w:tc>
      </w:tr>
      <w:tr>
        <w:tc>
          <w:tcPr>
            <w:tcW w:type="dxa" w:w="4561"/>
          </w:tcPr>
          <w:p>
            <w:r>
              <w:rPr>
                <w:sz w:val="20"/>
              </w:rPr>
              <w:t>date_naissance</w:t>
            </w:r>
          </w:p>
        </w:tc>
        <w:tc>
          <w:tcPr>
            <w:tcW w:type="dxa" w:w="4561"/>
          </w:tcPr>
          <w:p>
            <w:r>
              <w:rPr>
                <w:sz w:val="20"/>
              </w:rPr>
              <w:t>DATE</w:t>
            </w:r>
          </w:p>
        </w:tc>
      </w:tr>
    </w:tbl>
    <w:p/>
    <w:p>
      <w:pPr>
        <w:pStyle w:val="Heading3"/>
      </w:pPr>
      <w:r>
        <w:t>IV.10.3 Entité Filiere</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Attribut</w:t>
            </w:r>
          </w:p>
        </w:tc>
        <w:tc>
          <w:tcPr>
            <w:tcW w:type="dxa" w:w="4561"/>
          </w:tcPr>
          <w:p>
            <w:pPr>
              <w:jc w:val="center"/>
            </w:pPr>
            <w:r>
              <w:rPr>
                <w:b/>
                <w:sz w:val="20"/>
              </w:rPr>
              <w:t>Type / Contrainte</w:t>
            </w:r>
          </w:p>
        </w:tc>
      </w:tr>
      <w:tr>
        <w:tc>
          <w:tcPr>
            <w:tcW w:type="dxa" w:w="4561"/>
          </w:tcPr>
          <w:p>
            <w:r>
              <w:rPr>
                <w:sz w:val="20"/>
              </w:rPr>
              <w:t>id</w:t>
            </w:r>
          </w:p>
        </w:tc>
        <w:tc>
          <w:tcPr>
            <w:tcW w:type="dxa" w:w="4561"/>
          </w:tcPr>
          <w:p>
            <w:r>
              <w:rPr>
                <w:sz w:val="20"/>
              </w:rPr>
              <w:t>UUID, PK</w:t>
            </w:r>
          </w:p>
        </w:tc>
      </w:tr>
      <w:tr>
        <w:tc>
          <w:tcPr>
            <w:tcW w:type="dxa" w:w="4561"/>
          </w:tcPr>
          <w:p>
            <w:r>
              <w:rPr>
                <w:sz w:val="20"/>
              </w:rPr>
              <w:t>nom</w:t>
            </w:r>
          </w:p>
        </w:tc>
        <w:tc>
          <w:tcPr>
            <w:tcW w:type="dxa" w:w="4561"/>
          </w:tcPr>
          <w:p>
            <w:r>
              <w:rPr>
                <w:sz w:val="20"/>
              </w:rPr>
              <w:t>VARCHAR</w:t>
            </w:r>
          </w:p>
        </w:tc>
      </w:tr>
      <w:tr>
        <w:tc>
          <w:tcPr>
            <w:tcW w:type="dxa" w:w="4561"/>
          </w:tcPr>
          <w:p>
            <w:r>
              <w:rPr>
                <w:sz w:val="20"/>
              </w:rPr>
              <w:t>code</w:t>
            </w:r>
          </w:p>
        </w:tc>
        <w:tc>
          <w:tcPr>
            <w:tcW w:type="dxa" w:w="4561"/>
          </w:tcPr>
          <w:p>
            <w:r>
              <w:rPr>
                <w:sz w:val="20"/>
              </w:rPr>
              <w:t>VARCHAR, UNIQUE</w:t>
            </w:r>
          </w:p>
        </w:tc>
      </w:tr>
      <w:tr>
        <w:tc>
          <w:tcPr>
            <w:tcW w:type="dxa" w:w="4561"/>
          </w:tcPr>
          <w:p>
            <w:r>
              <w:rPr>
                <w:sz w:val="20"/>
              </w:rPr>
              <w:t>niveau</w:t>
            </w:r>
          </w:p>
        </w:tc>
        <w:tc>
          <w:tcPr>
            <w:tcW w:type="dxa" w:w="4561"/>
          </w:tcPr>
          <w:p>
            <w:r>
              <w:rPr>
                <w:sz w:val="20"/>
              </w:rPr>
              <w:t>ENUM: BAC2/BAC3</w:t>
            </w:r>
          </w:p>
        </w:tc>
      </w:tr>
      <w:tr>
        <w:tc>
          <w:tcPr>
            <w:tcW w:type="dxa" w:w="4561"/>
          </w:tcPr>
          <w:p>
            <w:r>
              <w:rPr>
                <w:sz w:val="20"/>
              </w:rPr>
              <w:t>places_disponibles</w:t>
            </w:r>
          </w:p>
        </w:tc>
        <w:tc>
          <w:tcPr>
            <w:tcW w:type="dxa" w:w="4561"/>
          </w:tcPr>
          <w:p>
            <w:r>
              <w:rPr>
                <w:sz w:val="20"/>
              </w:rPr>
              <w:t>INT</w:t>
            </w:r>
          </w:p>
        </w:tc>
      </w:tr>
      <w:tr>
        <w:tc>
          <w:tcPr>
            <w:tcW w:type="dxa" w:w="4561"/>
          </w:tcPr>
          <w:p>
            <w:r>
              <w:rPr>
                <w:sz w:val="20"/>
              </w:rPr>
              <w:t>date_ouverture/fermeture</w:t>
            </w:r>
          </w:p>
        </w:tc>
        <w:tc>
          <w:tcPr>
            <w:tcW w:type="dxa" w:w="4561"/>
          </w:tcPr>
          <w:p>
            <w:r>
              <w:rPr>
                <w:sz w:val="20"/>
              </w:rPr>
              <w:t>DATETIME</w:t>
            </w:r>
          </w:p>
        </w:tc>
      </w:tr>
    </w:tbl>
    <w:p/>
    <w:p>
      <w:pPr>
        <w:pStyle w:val="Heading3"/>
      </w:pPr>
      <w:r>
        <w:t>IV.10.4 Entité Dossier</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Attribut</w:t>
            </w:r>
          </w:p>
        </w:tc>
        <w:tc>
          <w:tcPr>
            <w:tcW w:type="dxa" w:w="4561"/>
          </w:tcPr>
          <w:p>
            <w:pPr>
              <w:jc w:val="center"/>
            </w:pPr>
            <w:r>
              <w:rPr>
                <w:b/>
                <w:sz w:val="20"/>
              </w:rPr>
              <w:t>Type / Contrainte</w:t>
            </w:r>
          </w:p>
        </w:tc>
      </w:tr>
      <w:tr>
        <w:tc>
          <w:tcPr>
            <w:tcW w:type="dxa" w:w="4561"/>
          </w:tcPr>
          <w:p>
            <w:r>
              <w:rPr>
                <w:sz w:val="20"/>
              </w:rPr>
              <w:t>id</w:t>
            </w:r>
          </w:p>
        </w:tc>
        <w:tc>
          <w:tcPr>
            <w:tcW w:type="dxa" w:w="4561"/>
          </w:tcPr>
          <w:p>
            <w:r>
              <w:rPr>
                <w:sz w:val="20"/>
              </w:rPr>
              <w:t>UUID, PK</w:t>
            </w:r>
          </w:p>
        </w:tc>
      </w:tr>
      <w:tr>
        <w:tc>
          <w:tcPr>
            <w:tcW w:type="dxa" w:w="4561"/>
          </w:tcPr>
          <w:p>
            <w:r>
              <w:rPr>
                <w:sz w:val="20"/>
              </w:rPr>
              <w:t>candidat_id</w:t>
            </w:r>
          </w:p>
        </w:tc>
        <w:tc>
          <w:tcPr>
            <w:tcW w:type="dxa" w:w="4561"/>
          </w:tcPr>
          <w:p>
            <w:r>
              <w:rPr>
                <w:sz w:val="20"/>
              </w:rPr>
              <w:t>FK → Candidat</w:t>
            </w:r>
          </w:p>
        </w:tc>
      </w:tr>
      <w:tr>
        <w:tc>
          <w:tcPr>
            <w:tcW w:type="dxa" w:w="4561"/>
          </w:tcPr>
          <w:p>
            <w:r>
              <w:rPr>
                <w:sz w:val="20"/>
              </w:rPr>
              <w:t>filiere_id</w:t>
            </w:r>
          </w:p>
        </w:tc>
        <w:tc>
          <w:tcPr>
            <w:tcW w:type="dxa" w:w="4561"/>
          </w:tcPr>
          <w:p>
            <w:r>
              <w:rPr>
                <w:sz w:val="20"/>
              </w:rPr>
              <w:t>FK → Filiere</w:t>
            </w:r>
          </w:p>
        </w:tc>
      </w:tr>
      <w:tr>
        <w:tc>
          <w:tcPr>
            <w:tcW w:type="dxa" w:w="4561"/>
          </w:tcPr>
          <w:p>
            <w:r>
              <w:rPr>
                <w:sz w:val="20"/>
              </w:rPr>
              <w:t>statut</w:t>
            </w:r>
          </w:p>
        </w:tc>
        <w:tc>
          <w:tcPr>
            <w:tcW w:type="dxa" w:w="4561"/>
          </w:tcPr>
          <w:p>
            <w:r>
              <w:rPr>
                <w:sz w:val="20"/>
              </w:rPr>
              <w:t>ENUM, 11 valeurs</w:t>
            </w:r>
          </w:p>
        </w:tc>
      </w:tr>
      <w:tr>
        <w:tc>
          <w:tcPr>
            <w:tcW w:type="dxa" w:w="4561"/>
          </w:tcPr>
          <w:p>
            <w:r>
              <w:rPr>
                <w:sz w:val="20"/>
              </w:rPr>
              <w:t>score</w:t>
            </w:r>
          </w:p>
        </w:tc>
        <w:tc>
          <w:tcPr>
            <w:tcW w:type="dxa" w:w="4561"/>
          </w:tcPr>
          <w:p>
            <w:r>
              <w:rPr>
                <w:sz w:val="20"/>
              </w:rPr>
              <w:t>DECIMAL</w:t>
            </w:r>
          </w:p>
        </w:tc>
      </w:tr>
      <w:tr>
        <w:tc>
          <w:tcPr>
            <w:tcW w:type="dxa" w:w="4561"/>
          </w:tcPr>
          <w:p>
            <w:r>
              <w:rPr>
                <w:sz w:val="20"/>
              </w:rPr>
              <w:t>score_final</w:t>
            </w:r>
          </w:p>
        </w:tc>
        <w:tc>
          <w:tcPr>
            <w:tcW w:type="dxa" w:w="4561"/>
          </w:tcPr>
          <w:p>
            <w:r>
              <w:rPr>
                <w:sz w:val="20"/>
              </w:rPr>
              <w:t>DECIMAL</w:t>
            </w:r>
          </w:p>
        </w:tc>
      </w:tr>
      <w:tr>
        <w:tc>
          <w:tcPr>
            <w:tcW w:type="dxa" w:w="4561"/>
          </w:tcPr>
          <w:p>
            <w:r>
              <w:rPr>
                <w:sz w:val="20"/>
              </w:rPr>
              <w:t>rang_final</w:t>
            </w:r>
          </w:p>
        </w:tc>
        <w:tc>
          <w:tcPr>
            <w:tcW w:type="dxa" w:w="4561"/>
          </w:tcPr>
          <w:p>
            <w:r>
              <w:rPr>
                <w:sz w:val="20"/>
              </w:rPr>
              <w:t>INT</w:t>
            </w:r>
          </w:p>
        </w:tc>
      </w:tr>
      <w:tr>
        <w:tc>
          <w:tcPr>
            <w:tcW w:type="dxa" w:w="4561"/>
          </w:tcPr>
          <w:p>
            <w:r>
              <w:rPr>
                <w:sz w:val="20"/>
              </w:rPr>
              <w:t>mention</w:t>
            </w:r>
          </w:p>
        </w:tc>
        <w:tc>
          <w:tcPr>
            <w:tcW w:type="dxa" w:w="4561"/>
          </w:tcPr>
          <w:p>
            <w:r>
              <w:rPr>
                <w:sz w:val="20"/>
              </w:rPr>
              <w:t>ENUM</w:t>
            </w:r>
          </w:p>
        </w:tc>
      </w:tr>
      <w:tr>
        <w:tc>
          <w:tcPr>
            <w:tcW w:type="dxa" w:w="4561"/>
          </w:tcPr>
          <w:p>
            <w:r>
              <w:rPr>
                <w:sz w:val="20"/>
              </w:rPr>
              <w:t>moyenne_generale</w:t>
            </w:r>
          </w:p>
        </w:tc>
        <w:tc>
          <w:tcPr>
            <w:tcW w:type="dxa" w:w="4561"/>
          </w:tcPr>
          <w:p>
            <w:r>
              <w:rPr>
                <w:sz w:val="20"/>
              </w:rPr>
              <w:t>DECIMAL</w:t>
            </w:r>
          </w:p>
        </w:tc>
      </w:tr>
    </w:tbl>
    <w:p/>
    <w:p>
      <w:pPr>
        <w:pStyle w:val="Heading3"/>
      </w:pPr>
      <w:r>
        <w:t>IV.10.5 Entité Document</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Attribut</w:t>
            </w:r>
          </w:p>
        </w:tc>
        <w:tc>
          <w:tcPr>
            <w:tcW w:type="dxa" w:w="4561"/>
          </w:tcPr>
          <w:p>
            <w:pPr>
              <w:jc w:val="center"/>
            </w:pPr>
            <w:r>
              <w:rPr>
                <w:b/>
                <w:sz w:val="20"/>
              </w:rPr>
              <w:t>Type / Contrainte</w:t>
            </w:r>
          </w:p>
        </w:tc>
      </w:tr>
      <w:tr>
        <w:tc>
          <w:tcPr>
            <w:tcW w:type="dxa" w:w="4561"/>
          </w:tcPr>
          <w:p>
            <w:r>
              <w:rPr>
                <w:sz w:val="20"/>
              </w:rPr>
              <w:t>id</w:t>
            </w:r>
          </w:p>
        </w:tc>
        <w:tc>
          <w:tcPr>
            <w:tcW w:type="dxa" w:w="4561"/>
          </w:tcPr>
          <w:p>
            <w:r>
              <w:rPr>
                <w:sz w:val="20"/>
              </w:rPr>
              <w:t>UUID, PK</w:t>
            </w:r>
          </w:p>
        </w:tc>
      </w:tr>
      <w:tr>
        <w:tc>
          <w:tcPr>
            <w:tcW w:type="dxa" w:w="4561"/>
          </w:tcPr>
          <w:p>
            <w:r>
              <w:rPr>
                <w:sz w:val="20"/>
              </w:rPr>
              <w:t>dossier_id</w:t>
            </w:r>
          </w:p>
        </w:tc>
        <w:tc>
          <w:tcPr>
            <w:tcW w:type="dxa" w:w="4561"/>
          </w:tcPr>
          <w:p>
            <w:r>
              <w:rPr>
                <w:sz w:val="20"/>
              </w:rPr>
              <w:t>FK → Dossier</w:t>
            </w:r>
          </w:p>
        </w:tc>
      </w:tr>
      <w:tr>
        <w:tc>
          <w:tcPr>
            <w:tcW w:type="dxa" w:w="4561"/>
          </w:tcPr>
          <w:p>
            <w:r>
              <w:rPr>
                <w:sz w:val="20"/>
              </w:rPr>
              <w:t>type_doc</w:t>
            </w:r>
          </w:p>
        </w:tc>
        <w:tc>
          <w:tcPr>
            <w:tcW w:type="dxa" w:w="4561"/>
          </w:tcPr>
          <w:p>
            <w:r>
              <w:rPr>
                <w:sz w:val="20"/>
              </w:rPr>
              <w:t>ENUM</w:t>
            </w:r>
          </w:p>
        </w:tc>
      </w:tr>
      <w:tr>
        <w:tc>
          <w:tcPr>
            <w:tcW w:type="dxa" w:w="4561"/>
          </w:tcPr>
          <w:p>
            <w:r>
              <w:rPr>
                <w:sz w:val="20"/>
              </w:rPr>
              <w:t>fichier</w:t>
            </w:r>
          </w:p>
        </w:tc>
        <w:tc>
          <w:tcPr>
            <w:tcW w:type="dxa" w:w="4561"/>
          </w:tcPr>
          <w:p>
            <w:r>
              <w:rPr>
                <w:sz w:val="20"/>
              </w:rPr>
              <w:t>FILE</w:t>
            </w:r>
          </w:p>
        </w:tc>
      </w:tr>
      <w:tr>
        <w:tc>
          <w:tcPr>
            <w:tcW w:type="dxa" w:w="4561"/>
          </w:tcPr>
          <w:p>
            <w:r>
              <w:rPr>
                <w:sz w:val="20"/>
              </w:rPr>
              <w:t>qualite_ocr</w:t>
            </w:r>
          </w:p>
        </w:tc>
        <w:tc>
          <w:tcPr>
            <w:tcW w:type="dxa" w:w="4561"/>
          </w:tcPr>
          <w:p>
            <w:r>
              <w:rPr>
                <w:sz w:val="20"/>
              </w:rPr>
              <w:t>DECIMAL</w:t>
            </w:r>
          </w:p>
        </w:tc>
      </w:tr>
      <w:tr>
        <w:tc>
          <w:tcPr>
            <w:tcW w:type="dxa" w:w="4561"/>
          </w:tcPr>
          <w:p>
            <w:r>
              <w:rPr>
                <w:sz w:val="20"/>
              </w:rPr>
              <w:t>UNIQUE(dossier, type_doc)</w:t>
            </w:r>
          </w:p>
        </w:tc>
        <w:tc>
          <w:tcPr>
            <w:tcW w:type="dxa" w:w="4561"/>
          </w:tcPr>
          <w:p>
            <w:r>
              <w:rPr>
                <w:sz w:val="20"/>
              </w:rPr>
            </w:r>
          </w:p>
        </w:tc>
      </w:tr>
    </w:tbl>
    <w:p/>
    <w:p>
      <w:pPr>
        <w:pStyle w:val="Heading3"/>
      </w:pPr>
      <w:r>
        <w:t>IV.10.6 Entité NoteSemestre</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Attribut</w:t>
            </w:r>
          </w:p>
        </w:tc>
        <w:tc>
          <w:tcPr>
            <w:tcW w:type="dxa" w:w="4561"/>
          </w:tcPr>
          <w:p>
            <w:pPr>
              <w:jc w:val="center"/>
            </w:pPr>
            <w:r>
              <w:rPr>
                <w:b/>
                <w:sz w:val="20"/>
              </w:rPr>
              <w:t>Type / Contrainte</w:t>
            </w:r>
          </w:p>
        </w:tc>
      </w:tr>
      <w:tr>
        <w:tc>
          <w:tcPr>
            <w:tcW w:type="dxa" w:w="4561"/>
          </w:tcPr>
          <w:p>
            <w:r>
              <w:rPr>
                <w:sz w:val="20"/>
              </w:rPr>
              <w:t>id</w:t>
            </w:r>
          </w:p>
        </w:tc>
        <w:tc>
          <w:tcPr>
            <w:tcW w:type="dxa" w:w="4561"/>
          </w:tcPr>
          <w:p>
            <w:r>
              <w:rPr>
                <w:sz w:val="20"/>
              </w:rPr>
              <w:t>UUID, PK</w:t>
            </w:r>
          </w:p>
        </w:tc>
      </w:tr>
      <w:tr>
        <w:tc>
          <w:tcPr>
            <w:tcW w:type="dxa" w:w="4561"/>
          </w:tcPr>
          <w:p>
            <w:r>
              <w:rPr>
                <w:sz w:val="20"/>
              </w:rPr>
              <w:t>dossier_id</w:t>
            </w:r>
          </w:p>
        </w:tc>
        <w:tc>
          <w:tcPr>
            <w:tcW w:type="dxa" w:w="4561"/>
          </w:tcPr>
          <w:p>
            <w:r>
              <w:rPr>
                <w:sz w:val="20"/>
              </w:rPr>
              <w:t>FK → Dossier</w:t>
            </w:r>
          </w:p>
        </w:tc>
      </w:tr>
      <w:tr>
        <w:tc>
          <w:tcPr>
            <w:tcW w:type="dxa" w:w="4561"/>
          </w:tcPr>
          <w:p>
            <w:r>
              <w:rPr>
                <w:sz w:val="20"/>
              </w:rPr>
              <w:t>semestre</w:t>
            </w:r>
          </w:p>
        </w:tc>
        <w:tc>
          <w:tcPr>
            <w:tcW w:type="dxa" w:w="4561"/>
          </w:tcPr>
          <w:p>
            <w:r>
              <w:rPr>
                <w:sz w:val="20"/>
              </w:rPr>
              <w:t>ENUM: S1-S6</w:t>
            </w:r>
          </w:p>
        </w:tc>
      </w:tr>
      <w:tr>
        <w:tc>
          <w:tcPr>
            <w:tcW w:type="dxa" w:w="4561"/>
          </w:tcPr>
          <w:p>
            <w:r>
              <w:rPr>
                <w:sz w:val="20"/>
              </w:rPr>
              <w:t>moyenne</w:t>
            </w:r>
          </w:p>
        </w:tc>
        <w:tc>
          <w:tcPr>
            <w:tcW w:type="dxa" w:w="4561"/>
          </w:tcPr>
          <w:p>
            <w:r>
              <w:rPr>
                <w:sz w:val="20"/>
              </w:rPr>
              <w:t>DECIMAL [10-20]</w:t>
            </w:r>
          </w:p>
        </w:tc>
      </w:tr>
      <w:tr>
        <w:tc>
          <w:tcPr>
            <w:tcW w:type="dxa" w:w="4561"/>
          </w:tcPr>
          <w:p>
            <w:r>
              <w:rPr>
                <w:sz w:val="20"/>
              </w:rPr>
              <w:t>session</w:t>
            </w:r>
          </w:p>
        </w:tc>
        <w:tc>
          <w:tcPr>
            <w:tcW w:type="dxa" w:w="4561"/>
          </w:tcPr>
          <w:p>
            <w:r>
              <w:rPr>
                <w:sz w:val="20"/>
              </w:rPr>
              <w:t>ENUM</w:t>
            </w:r>
          </w:p>
        </w:tc>
      </w:tr>
      <w:tr>
        <w:tc>
          <w:tcPr>
            <w:tcW w:type="dxa" w:w="4561"/>
          </w:tcPr>
          <w:p>
            <w:r>
              <w:rPr>
                <w:sz w:val="20"/>
              </w:rPr>
              <w:t>mention</w:t>
            </w:r>
          </w:p>
        </w:tc>
        <w:tc>
          <w:tcPr>
            <w:tcW w:type="dxa" w:w="4561"/>
          </w:tcPr>
          <w:p>
            <w:r>
              <w:rPr>
                <w:sz w:val="20"/>
              </w:rPr>
              <w:t>ENUM, auto-calculé</w:t>
            </w:r>
          </w:p>
        </w:tc>
      </w:tr>
    </w:tbl>
    <w:p/>
    <w:p>
      <w:pPr>
        <w:pStyle w:val="Heading3"/>
      </w:pPr>
      <w:r>
        <w:t>IV.10.7 Entité RegleRejet</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Attribut</w:t>
            </w:r>
          </w:p>
        </w:tc>
        <w:tc>
          <w:tcPr>
            <w:tcW w:type="dxa" w:w="4561"/>
          </w:tcPr>
          <w:p>
            <w:pPr>
              <w:jc w:val="center"/>
            </w:pPr>
            <w:r>
              <w:rPr>
                <w:b/>
                <w:sz w:val="20"/>
              </w:rPr>
              <w:t>Type / Contrainte</w:t>
            </w:r>
          </w:p>
        </w:tc>
      </w:tr>
      <w:tr>
        <w:tc>
          <w:tcPr>
            <w:tcW w:type="dxa" w:w="4561"/>
          </w:tcPr>
          <w:p>
            <w:r>
              <w:rPr>
                <w:sz w:val="20"/>
              </w:rPr>
              <w:t>id</w:t>
            </w:r>
          </w:p>
        </w:tc>
        <w:tc>
          <w:tcPr>
            <w:tcW w:type="dxa" w:w="4561"/>
          </w:tcPr>
          <w:p>
            <w:r>
              <w:rPr>
                <w:sz w:val="20"/>
              </w:rPr>
              <w:t>UUID, PK</w:t>
            </w:r>
          </w:p>
        </w:tc>
      </w:tr>
      <w:tr>
        <w:tc>
          <w:tcPr>
            <w:tcW w:type="dxa" w:w="4561"/>
          </w:tcPr>
          <w:p>
            <w:r>
              <w:rPr>
                <w:sz w:val="20"/>
              </w:rPr>
              <w:t>filiere_id</w:t>
            </w:r>
          </w:p>
        </w:tc>
        <w:tc>
          <w:tcPr>
            <w:tcW w:type="dxa" w:w="4561"/>
          </w:tcPr>
          <w:p>
            <w:r>
              <w:rPr>
                <w:sz w:val="20"/>
              </w:rPr>
              <w:t>FK</w:t>
            </w:r>
          </w:p>
        </w:tc>
      </w:tr>
      <w:tr>
        <w:tc>
          <w:tcPr>
            <w:tcW w:type="dxa" w:w="4561"/>
          </w:tcPr>
          <w:p>
            <w:r>
              <w:rPr>
                <w:sz w:val="20"/>
              </w:rPr>
              <w:t>type_regle</w:t>
            </w:r>
          </w:p>
        </w:tc>
        <w:tc>
          <w:tcPr>
            <w:tcW w:type="dxa" w:w="4561"/>
          </w:tcPr>
          <w:p>
            <w:r>
              <w:rPr>
                <w:sz w:val="20"/>
              </w:rPr>
              <w:t>ENUM, 7 types</w:t>
            </w:r>
          </w:p>
        </w:tc>
      </w:tr>
      <w:tr>
        <w:tc>
          <w:tcPr>
            <w:tcW w:type="dxa" w:w="4561"/>
          </w:tcPr>
          <w:p>
            <w:r>
              <w:rPr>
                <w:sz w:val="20"/>
              </w:rPr>
              <w:t>parametre</w:t>
            </w:r>
          </w:p>
        </w:tc>
        <w:tc>
          <w:tcPr>
            <w:tcW w:type="dxa" w:w="4561"/>
          </w:tcPr>
          <w:p>
            <w:r>
              <w:rPr>
                <w:sz w:val="20"/>
              </w:rPr>
              <w:t>JSON</w:t>
            </w:r>
          </w:p>
        </w:tc>
      </w:tr>
      <w:tr>
        <w:tc>
          <w:tcPr>
            <w:tcW w:type="dxa" w:w="4561"/>
          </w:tcPr>
          <w:p>
            <w:r>
              <w:rPr>
                <w:sz w:val="20"/>
              </w:rPr>
              <w:t>is_active</w:t>
            </w:r>
          </w:p>
        </w:tc>
        <w:tc>
          <w:tcPr>
            <w:tcW w:type="dxa" w:w="4561"/>
          </w:tcPr>
          <w:p>
            <w:r>
              <w:rPr>
                <w:sz w:val="20"/>
              </w:rPr>
              <w:t>BOOLEAN</w:t>
            </w:r>
          </w:p>
        </w:tc>
      </w:tr>
      <w:tr>
        <w:tc>
          <w:tcPr>
            <w:tcW w:type="dxa" w:w="4561"/>
          </w:tcPr>
          <w:p>
            <w:r>
              <w:rPr>
                <w:sz w:val="20"/>
              </w:rPr>
              <w:t>message_rejet</w:t>
            </w:r>
          </w:p>
        </w:tc>
        <w:tc>
          <w:tcPr>
            <w:tcW w:type="dxa" w:w="4561"/>
          </w:tcPr>
          <w:p>
            <w:r>
              <w:rPr>
                <w:sz w:val="20"/>
              </w:rPr>
              <w:t>TEXT</w:t>
            </w:r>
          </w:p>
        </w:tc>
      </w:tr>
    </w:tbl>
    <w:p/>
    <w:p>
      <w:pPr>
        <w:pStyle w:val="Heading3"/>
      </w:pPr>
      <w:r>
        <w:t>IV.10.8 Entité EpreuveEcrite</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Attribut</w:t>
            </w:r>
          </w:p>
        </w:tc>
        <w:tc>
          <w:tcPr>
            <w:tcW w:type="dxa" w:w="4561"/>
          </w:tcPr>
          <w:p>
            <w:pPr>
              <w:jc w:val="center"/>
            </w:pPr>
            <w:r>
              <w:rPr>
                <w:b/>
                <w:sz w:val="20"/>
              </w:rPr>
              <w:t>Type / Contrainte</w:t>
            </w:r>
          </w:p>
        </w:tc>
      </w:tr>
      <w:tr>
        <w:tc>
          <w:tcPr>
            <w:tcW w:type="dxa" w:w="4561"/>
          </w:tcPr>
          <w:p>
            <w:r>
              <w:rPr>
                <w:sz w:val="20"/>
              </w:rPr>
              <w:t>id</w:t>
            </w:r>
          </w:p>
        </w:tc>
        <w:tc>
          <w:tcPr>
            <w:tcW w:type="dxa" w:w="4561"/>
          </w:tcPr>
          <w:p>
            <w:r>
              <w:rPr>
                <w:sz w:val="20"/>
              </w:rPr>
              <w:t>UUID, PK</w:t>
            </w:r>
          </w:p>
        </w:tc>
      </w:tr>
      <w:tr>
        <w:tc>
          <w:tcPr>
            <w:tcW w:type="dxa" w:w="4561"/>
          </w:tcPr>
          <w:p>
            <w:r>
              <w:rPr>
                <w:sz w:val="20"/>
              </w:rPr>
              <w:t>filiere_id</w:t>
            </w:r>
          </w:p>
        </w:tc>
        <w:tc>
          <w:tcPr>
            <w:tcW w:type="dxa" w:w="4561"/>
          </w:tcPr>
          <w:p>
            <w:r>
              <w:rPr>
                <w:sz w:val="20"/>
              </w:rPr>
              <w:t>FK</w:t>
            </w:r>
          </w:p>
        </w:tc>
      </w:tr>
      <w:tr>
        <w:tc>
          <w:tcPr>
            <w:tcW w:type="dxa" w:w="4561"/>
          </w:tcPr>
          <w:p>
            <w:r>
              <w:rPr>
                <w:sz w:val="20"/>
              </w:rPr>
              <w:t>nom</w:t>
            </w:r>
          </w:p>
        </w:tc>
        <w:tc>
          <w:tcPr>
            <w:tcW w:type="dxa" w:w="4561"/>
          </w:tcPr>
          <w:p>
            <w:r>
              <w:rPr>
                <w:sz w:val="20"/>
              </w:rPr>
              <w:t>VARCHAR</w:t>
            </w:r>
          </w:p>
        </w:tc>
      </w:tr>
      <w:tr>
        <w:tc>
          <w:tcPr>
            <w:tcW w:type="dxa" w:w="4561"/>
          </w:tcPr>
          <w:p>
            <w:r>
              <w:rPr>
                <w:sz w:val="20"/>
              </w:rPr>
              <w:t>date_epreuve</w:t>
            </w:r>
          </w:p>
        </w:tc>
        <w:tc>
          <w:tcPr>
            <w:tcW w:type="dxa" w:w="4561"/>
          </w:tcPr>
          <w:p>
            <w:r>
              <w:rPr>
                <w:sz w:val="20"/>
              </w:rPr>
              <w:t>DATE</w:t>
            </w:r>
          </w:p>
        </w:tc>
      </w:tr>
      <w:tr>
        <w:tc>
          <w:tcPr>
            <w:tcW w:type="dxa" w:w="4561"/>
          </w:tcPr>
          <w:p>
            <w:r>
              <w:rPr>
                <w:sz w:val="20"/>
              </w:rPr>
              <w:t>seuil_admission</w:t>
            </w:r>
          </w:p>
        </w:tc>
        <w:tc>
          <w:tcPr>
            <w:tcW w:type="dxa" w:w="4561"/>
          </w:tcPr>
          <w:p>
            <w:r>
              <w:rPr>
                <w:sz w:val="20"/>
              </w:rPr>
              <w:t>DECIMAL</w:t>
            </w:r>
          </w:p>
        </w:tc>
      </w:tr>
      <w:tr>
        <w:tc>
          <w:tcPr>
            <w:tcW w:type="dxa" w:w="4561"/>
          </w:tcPr>
          <w:p>
            <w:r>
              <w:rPr>
                <w:sz w:val="20"/>
              </w:rPr>
              <w:t>statut</w:t>
            </w:r>
          </w:p>
        </w:tc>
        <w:tc>
          <w:tcPr>
            <w:tcW w:type="dxa" w:w="4561"/>
          </w:tcPr>
          <w:p>
            <w:r>
              <w:rPr>
                <w:sz w:val="20"/>
              </w:rPr>
              <w:t>ENUM</w:t>
            </w:r>
          </w:p>
        </w:tc>
      </w:tr>
    </w:tbl>
    <w:p/>
    <w:p>
      <w:pPr>
        <w:pStyle w:val="Heading3"/>
      </w:pPr>
      <w:r>
        <w:t>IV.10.9 Entité NoteEcrite</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Attribut</w:t>
            </w:r>
          </w:p>
        </w:tc>
        <w:tc>
          <w:tcPr>
            <w:tcW w:type="dxa" w:w="4561"/>
          </w:tcPr>
          <w:p>
            <w:pPr>
              <w:jc w:val="center"/>
            </w:pPr>
            <w:r>
              <w:rPr>
                <w:b/>
                <w:sz w:val="20"/>
              </w:rPr>
              <w:t>Type / Contrainte</w:t>
            </w:r>
          </w:p>
        </w:tc>
      </w:tr>
      <w:tr>
        <w:tc>
          <w:tcPr>
            <w:tcW w:type="dxa" w:w="4561"/>
          </w:tcPr>
          <w:p>
            <w:r>
              <w:rPr>
                <w:sz w:val="20"/>
              </w:rPr>
              <w:t>id</w:t>
            </w:r>
          </w:p>
        </w:tc>
        <w:tc>
          <w:tcPr>
            <w:tcW w:type="dxa" w:w="4561"/>
          </w:tcPr>
          <w:p>
            <w:r>
              <w:rPr>
                <w:sz w:val="20"/>
              </w:rPr>
              <w:t>UUID, PK</w:t>
            </w:r>
          </w:p>
        </w:tc>
      </w:tr>
      <w:tr>
        <w:tc>
          <w:tcPr>
            <w:tcW w:type="dxa" w:w="4561"/>
          </w:tcPr>
          <w:p>
            <w:r>
              <w:rPr>
                <w:sz w:val="20"/>
              </w:rPr>
              <w:t>epreuve_id</w:t>
            </w:r>
          </w:p>
        </w:tc>
        <w:tc>
          <w:tcPr>
            <w:tcW w:type="dxa" w:w="4561"/>
          </w:tcPr>
          <w:p>
            <w:r>
              <w:rPr>
                <w:sz w:val="20"/>
              </w:rPr>
              <w:t>FK</w:t>
            </w:r>
          </w:p>
        </w:tc>
      </w:tr>
      <w:tr>
        <w:tc>
          <w:tcPr>
            <w:tcW w:type="dxa" w:w="4561"/>
          </w:tcPr>
          <w:p>
            <w:r>
              <w:rPr>
                <w:sz w:val="20"/>
              </w:rPr>
              <w:t>dossier_id</w:t>
            </w:r>
          </w:p>
        </w:tc>
        <w:tc>
          <w:tcPr>
            <w:tcW w:type="dxa" w:w="4561"/>
          </w:tcPr>
          <w:p>
            <w:r>
              <w:rPr>
                <w:sz w:val="20"/>
              </w:rPr>
              <w:t>FK</w:t>
            </w:r>
          </w:p>
        </w:tc>
      </w:tr>
      <w:tr>
        <w:tc>
          <w:tcPr>
            <w:tcW w:type="dxa" w:w="4561"/>
          </w:tcPr>
          <w:p>
            <w:r>
              <w:rPr>
                <w:sz w:val="20"/>
              </w:rPr>
              <w:t>note</w:t>
            </w:r>
          </w:p>
        </w:tc>
        <w:tc>
          <w:tcPr>
            <w:tcW w:type="dxa" w:w="4561"/>
          </w:tcPr>
          <w:p>
            <w:r>
              <w:rPr>
                <w:sz w:val="20"/>
              </w:rPr>
              <w:t>DECIMAL</w:t>
            </w:r>
          </w:p>
        </w:tc>
      </w:tr>
      <w:tr>
        <w:tc>
          <w:tcPr>
            <w:tcW w:type="dxa" w:w="4561"/>
          </w:tcPr>
          <w:p>
            <w:r>
              <w:rPr>
                <w:sz w:val="20"/>
              </w:rPr>
              <w:t>resultat</w:t>
            </w:r>
          </w:p>
        </w:tc>
        <w:tc>
          <w:tcPr>
            <w:tcW w:type="dxa" w:w="4561"/>
          </w:tcPr>
          <w:p>
            <w:r>
              <w:rPr>
                <w:sz w:val="20"/>
              </w:rPr>
              <w:t>ENUM</w:t>
            </w:r>
          </w:p>
        </w:tc>
      </w:tr>
      <w:tr>
        <w:tc>
          <w:tcPr>
            <w:tcW w:type="dxa" w:w="4561"/>
          </w:tcPr>
          <w:p>
            <w:r>
              <w:rPr>
                <w:sz w:val="20"/>
              </w:rPr>
              <w:t>rang_final</w:t>
            </w:r>
          </w:p>
        </w:tc>
        <w:tc>
          <w:tcPr>
            <w:tcW w:type="dxa" w:w="4561"/>
          </w:tcPr>
          <w:p>
            <w:r>
              <w:rPr>
                <w:sz w:val="20"/>
              </w:rPr>
              <w:t>INT</w:t>
            </w:r>
          </w:p>
        </w:tc>
      </w:tr>
    </w:tbl>
    <w:p/>
    <w:p>
      <w:pPr>
        <w:pStyle w:val="Heading3"/>
      </w:pPr>
      <w:r>
        <w:t>IV.10.10 Entité Notification</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Attribut</w:t>
            </w:r>
          </w:p>
        </w:tc>
        <w:tc>
          <w:tcPr>
            <w:tcW w:type="dxa" w:w="4561"/>
          </w:tcPr>
          <w:p>
            <w:pPr>
              <w:jc w:val="center"/>
            </w:pPr>
            <w:r>
              <w:rPr>
                <w:b/>
                <w:sz w:val="20"/>
              </w:rPr>
              <w:t>Type / Contrainte</w:t>
            </w:r>
          </w:p>
        </w:tc>
      </w:tr>
      <w:tr>
        <w:tc>
          <w:tcPr>
            <w:tcW w:type="dxa" w:w="4561"/>
          </w:tcPr>
          <w:p>
            <w:r>
              <w:rPr>
                <w:sz w:val="20"/>
              </w:rPr>
              <w:t>id</w:t>
            </w:r>
          </w:p>
        </w:tc>
        <w:tc>
          <w:tcPr>
            <w:tcW w:type="dxa" w:w="4561"/>
          </w:tcPr>
          <w:p>
            <w:r>
              <w:rPr>
                <w:sz w:val="20"/>
              </w:rPr>
              <w:t>UUID, PK</w:t>
            </w:r>
          </w:p>
        </w:tc>
      </w:tr>
      <w:tr>
        <w:tc>
          <w:tcPr>
            <w:tcW w:type="dxa" w:w="4561"/>
          </w:tcPr>
          <w:p>
            <w:r>
              <w:rPr>
                <w:sz w:val="20"/>
              </w:rPr>
              <w:t>destinataire_id</w:t>
            </w:r>
          </w:p>
        </w:tc>
        <w:tc>
          <w:tcPr>
            <w:tcW w:type="dxa" w:w="4561"/>
          </w:tcPr>
          <w:p>
            <w:r>
              <w:rPr>
                <w:sz w:val="20"/>
              </w:rPr>
              <w:t>FK → User</w:t>
            </w:r>
          </w:p>
        </w:tc>
      </w:tr>
      <w:tr>
        <w:tc>
          <w:tcPr>
            <w:tcW w:type="dxa" w:w="4561"/>
          </w:tcPr>
          <w:p>
            <w:r>
              <w:rPr>
                <w:sz w:val="20"/>
              </w:rPr>
              <w:t>type_notif</w:t>
            </w:r>
          </w:p>
        </w:tc>
        <w:tc>
          <w:tcPr>
            <w:tcW w:type="dxa" w:w="4561"/>
          </w:tcPr>
          <w:p>
            <w:r>
              <w:rPr>
                <w:sz w:val="20"/>
              </w:rPr>
              <w:t>ENUM</w:t>
            </w:r>
          </w:p>
        </w:tc>
      </w:tr>
      <w:tr>
        <w:tc>
          <w:tcPr>
            <w:tcW w:type="dxa" w:w="4561"/>
          </w:tcPr>
          <w:p>
            <w:r>
              <w:rPr>
                <w:sz w:val="20"/>
              </w:rPr>
              <w:t>sujet</w:t>
            </w:r>
          </w:p>
        </w:tc>
        <w:tc>
          <w:tcPr>
            <w:tcW w:type="dxa" w:w="4561"/>
          </w:tcPr>
          <w:p>
            <w:r>
              <w:rPr>
                <w:sz w:val="20"/>
              </w:rPr>
              <w:t>VARCHAR</w:t>
            </w:r>
          </w:p>
        </w:tc>
      </w:tr>
      <w:tr>
        <w:tc>
          <w:tcPr>
            <w:tcW w:type="dxa" w:w="4561"/>
          </w:tcPr>
          <w:p>
            <w:r>
              <w:rPr>
                <w:sz w:val="20"/>
              </w:rPr>
              <w:t>statut</w:t>
            </w:r>
          </w:p>
        </w:tc>
        <w:tc>
          <w:tcPr>
            <w:tcW w:type="dxa" w:w="4561"/>
          </w:tcPr>
          <w:p>
            <w:r>
              <w:rPr>
                <w:sz w:val="20"/>
              </w:rPr>
              <w:t>ENUM</w:t>
            </w:r>
          </w:p>
        </w:tc>
      </w:tr>
      <w:tr>
        <w:tc>
          <w:tcPr>
            <w:tcW w:type="dxa" w:w="4561"/>
          </w:tcPr>
          <w:p>
            <w:r>
              <w:rPr>
                <w:sz w:val="20"/>
              </w:rPr>
              <w:t>lue</w:t>
            </w:r>
          </w:p>
        </w:tc>
        <w:tc>
          <w:tcPr>
            <w:tcW w:type="dxa" w:w="4561"/>
          </w:tcPr>
          <w:p>
            <w:r>
              <w:rPr>
                <w:sz w:val="20"/>
              </w:rPr>
              <w:t>BOOLEAN</w:t>
            </w:r>
          </w:p>
        </w:tc>
      </w:tr>
    </w:tbl>
    <w:p/>
    <w:p>
      <w:pPr>
        <w:pStyle w:val="Heading3"/>
      </w:pPr>
      <w:r>
        <w:t>IV.10.11 Entité HistoriqueAction</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Attribut</w:t>
            </w:r>
          </w:p>
        </w:tc>
        <w:tc>
          <w:tcPr>
            <w:tcW w:type="dxa" w:w="4561"/>
          </w:tcPr>
          <w:p>
            <w:pPr>
              <w:jc w:val="center"/>
            </w:pPr>
            <w:r>
              <w:rPr>
                <w:b/>
                <w:sz w:val="20"/>
              </w:rPr>
              <w:t>Type / Contrainte</w:t>
            </w:r>
          </w:p>
        </w:tc>
      </w:tr>
      <w:tr>
        <w:tc>
          <w:tcPr>
            <w:tcW w:type="dxa" w:w="4561"/>
          </w:tcPr>
          <w:p>
            <w:r>
              <w:rPr>
                <w:sz w:val="20"/>
              </w:rPr>
              <w:t>id</w:t>
            </w:r>
          </w:p>
        </w:tc>
        <w:tc>
          <w:tcPr>
            <w:tcW w:type="dxa" w:w="4561"/>
          </w:tcPr>
          <w:p>
            <w:r>
              <w:rPr>
                <w:sz w:val="20"/>
              </w:rPr>
              <w:t>UUID, PK</w:t>
            </w:r>
          </w:p>
        </w:tc>
      </w:tr>
      <w:tr>
        <w:tc>
          <w:tcPr>
            <w:tcW w:type="dxa" w:w="4561"/>
          </w:tcPr>
          <w:p>
            <w:r>
              <w:rPr>
                <w:sz w:val="20"/>
              </w:rPr>
              <w:t>dossier_id</w:t>
            </w:r>
          </w:p>
        </w:tc>
        <w:tc>
          <w:tcPr>
            <w:tcW w:type="dxa" w:w="4561"/>
          </w:tcPr>
          <w:p>
            <w:r>
              <w:rPr>
                <w:sz w:val="20"/>
              </w:rPr>
              <w:t>FK</w:t>
            </w:r>
          </w:p>
        </w:tc>
      </w:tr>
      <w:tr>
        <w:tc>
          <w:tcPr>
            <w:tcW w:type="dxa" w:w="4561"/>
          </w:tcPr>
          <w:p>
            <w:r>
              <w:rPr>
                <w:sz w:val="20"/>
              </w:rPr>
              <w:t>acteur_id</w:t>
            </w:r>
          </w:p>
        </w:tc>
        <w:tc>
          <w:tcPr>
            <w:tcW w:type="dxa" w:w="4561"/>
          </w:tcPr>
          <w:p>
            <w:r>
              <w:rPr>
                <w:sz w:val="20"/>
              </w:rPr>
              <w:t>FK → User</w:t>
            </w:r>
          </w:p>
        </w:tc>
      </w:tr>
      <w:tr>
        <w:tc>
          <w:tcPr>
            <w:tcW w:type="dxa" w:w="4561"/>
          </w:tcPr>
          <w:p>
            <w:r>
              <w:rPr>
                <w:sz w:val="20"/>
              </w:rPr>
              <w:t>action</w:t>
            </w:r>
          </w:p>
        </w:tc>
        <w:tc>
          <w:tcPr>
            <w:tcW w:type="dxa" w:w="4561"/>
          </w:tcPr>
          <w:p>
            <w:r>
              <w:rPr>
                <w:sz w:val="20"/>
              </w:rPr>
              <w:t>ENUM</w:t>
            </w:r>
          </w:p>
        </w:tc>
      </w:tr>
      <w:tr>
        <w:tc>
          <w:tcPr>
            <w:tcW w:type="dxa" w:w="4561"/>
          </w:tcPr>
          <w:p>
            <w:r>
              <w:rPr>
                <w:sz w:val="20"/>
              </w:rPr>
              <w:t>commentaire</w:t>
            </w:r>
          </w:p>
        </w:tc>
        <w:tc>
          <w:tcPr>
            <w:tcW w:type="dxa" w:w="4561"/>
          </w:tcPr>
          <w:p>
            <w:r>
              <w:rPr>
                <w:sz w:val="20"/>
              </w:rPr>
              <w:t>TEXT</w:t>
            </w:r>
          </w:p>
        </w:tc>
      </w:tr>
      <w:tr>
        <w:tc>
          <w:tcPr>
            <w:tcW w:type="dxa" w:w="4561"/>
          </w:tcPr>
          <w:p>
            <w:r>
              <w:rPr>
                <w:sz w:val="20"/>
              </w:rPr>
              <w:t>timestamp</w:t>
            </w:r>
          </w:p>
        </w:tc>
        <w:tc>
          <w:tcPr>
            <w:tcW w:type="dxa" w:w="4561"/>
          </w:tcPr>
          <w:p>
            <w:r>
              <w:rPr>
                <w:sz w:val="20"/>
              </w:rPr>
              <w:t>DATETIME</w:t>
            </w:r>
          </w:p>
        </w:tc>
      </w:tr>
    </w:tbl>
    <w:p/>
    <w:p>
      <w:pPr>
        <w:pStyle w:val="Heading2"/>
      </w:pPr>
      <w:r>
        <w:t>IV.11 Conclusion</w:t>
      </w:r>
    </w:p>
    <w:p>
      <w:r>
        <w:rPr>
          <w:b w:val="0"/>
          <w:i w:val="0"/>
        </w:rPr>
        <w:t>La conception détaillée a permis de définir une architecture modulaire et extensible. Les diagrammes UML et le modèle de données constituent la base solide sur laquelle repose l'implémentation. Le chapitre suivant présentera les technologies choisies.</w:t>
      </w:r>
    </w:p>
    <w:p>
      <w:r>
        <w:br w:type="page"/>
      </w:r>
    </w:p>
    <w:p>
      <w:pPr>
        <w:pStyle w:val="Heading1"/>
      </w:pPr>
      <w:r>
        <w:t>Chapitre V : Technologies et environnement de développement</w:t>
      </w:r>
    </w:p>
    <w:p>
      <w:pPr>
        <w:pStyle w:val="Heading2"/>
      </w:pPr>
      <w:r>
        <w:t>V.1 Introduction</w:t>
      </w:r>
    </w:p>
    <w:p>
      <w:r>
        <w:rPr>
          <w:b w:val="0"/>
          <w:i w:val="0"/>
        </w:rPr>
        <w:t>Ce chapitre décrit les technologies, frameworks et outils utilisés pour le développement de la plateforme, ainsi que la justification des choix techniques.</w:t>
      </w:r>
    </w:p>
    <w:p>
      <w:pPr>
        <w:pStyle w:val="Heading2"/>
      </w:pPr>
      <w:r>
        <w:t>V.2 Langages de programmation</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Langage</w:t>
            </w:r>
          </w:p>
        </w:tc>
        <w:tc>
          <w:tcPr>
            <w:tcW w:type="dxa" w:w="3041"/>
          </w:tcPr>
          <w:p>
            <w:pPr>
              <w:jc w:val="center"/>
            </w:pPr>
            <w:r>
              <w:rPr>
                <w:b/>
                <w:sz w:val="20"/>
              </w:rPr>
              <w:t>Version</w:t>
            </w:r>
          </w:p>
        </w:tc>
        <w:tc>
          <w:tcPr>
            <w:tcW w:type="dxa" w:w="3041"/>
          </w:tcPr>
          <w:p>
            <w:pPr>
              <w:jc w:val="center"/>
            </w:pPr>
            <w:r>
              <w:rPr>
                <w:b/>
                <w:sz w:val="20"/>
              </w:rPr>
              <w:t>Usage</w:t>
            </w:r>
          </w:p>
        </w:tc>
      </w:tr>
      <w:tr>
        <w:tc>
          <w:tcPr>
            <w:tcW w:type="dxa" w:w="3041"/>
          </w:tcPr>
          <w:p>
            <w:r>
              <w:rPr>
                <w:sz w:val="20"/>
              </w:rPr>
              <w:t>Python</w:t>
            </w:r>
          </w:p>
        </w:tc>
        <w:tc>
          <w:tcPr>
            <w:tcW w:type="dxa" w:w="3041"/>
          </w:tcPr>
          <w:p>
            <w:r>
              <w:rPr>
                <w:sz w:val="20"/>
              </w:rPr>
              <w:t>3.10</w:t>
            </w:r>
          </w:p>
        </w:tc>
        <w:tc>
          <w:tcPr>
            <w:tcW w:type="dxa" w:w="3041"/>
          </w:tcPr>
          <w:p>
            <w:r>
              <w:rPr>
                <w:sz w:val="20"/>
              </w:rPr>
              <w:t>Backend Django, scripts, services métier</w:t>
            </w:r>
          </w:p>
        </w:tc>
      </w:tr>
      <w:tr>
        <w:tc>
          <w:tcPr>
            <w:tcW w:type="dxa" w:w="3041"/>
          </w:tcPr>
          <w:p>
            <w:r>
              <w:rPr>
                <w:sz w:val="20"/>
              </w:rPr>
              <w:t>JavaScript</w:t>
            </w:r>
          </w:p>
        </w:tc>
        <w:tc>
          <w:tcPr>
            <w:tcW w:type="dxa" w:w="3041"/>
          </w:tcPr>
          <w:p>
            <w:r>
              <w:rPr>
                <w:sz w:val="20"/>
              </w:rPr>
              <w:t>ES2022</w:t>
            </w:r>
          </w:p>
        </w:tc>
        <w:tc>
          <w:tcPr>
            <w:tcW w:type="dxa" w:w="3041"/>
          </w:tcPr>
          <w:p>
            <w:r>
              <w:rPr>
                <w:sz w:val="20"/>
              </w:rPr>
              <w:t>Frontend React, logique interactive</w:t>
            </w:r>
          </w:p>
        </w:tc>
      </w:tr>
      <w:tr>
        <w:tc>
          <w:tcPr>
            <w:tcW w:type="dxa" w:w="3041"/>
          </w:tcPr>
          <w:p>
            <w:r>
              <w:rPr>
                <w:sz w:val="20"/>
              </w:rPr>
              <w:t>HTML5 / CSS3</w:t>
            </w:r>
          </w:p>
        </w:tc>
        <w:tc>
          <w:tcPr>
            <w:tcW w:type="dxa" w:w="3041"/>
          </w:tcPr>
          <w:p>
            <w:r>
              <w:rPr>
                <w:sz w:val="20"/>
              </w:rPr>
              <w:t>—</w:t>
            </w:r>
          </w:p>
        </w:tc>
        <w:tc>
          <w:tcPr>
            <w:tcW w:type="dxa" w:w="3041"/>
          </w:tcPr>
          <w:p>
            <w:r>
              <w:rPr>
                <w:sz w:val="20"/>
              </w:rPr>
              <w:t>Structure et mise en forme des interfaces</w:t>
            </w:r>
          </w:p>
        </w:tc>
      </w:tr>
    </w:tbl>
    <w:p/>
    <w:p>
      <w:pPr>
        <w:pStyle w:val="Heading2"/>
      </w:pPr>
      <w:r>
        <w:t>V.3 Frameworks et bibliothèques</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Technologie</w:t>
            </w:r>
          </w:p>
        </w:tc>
        <w:tc>
          <w:tcPr>
            <w:tcW w:type="dxa" w:w="3041"/>
          </w:tcPr>
          <w:p>
            <w:pPr>
              <w:jc w:val="center"/>
            </w:pPr>
            <w:r>
              <w:rPr>
                <w:b/>
                <w:sz w:val="20"/>
              </w:rPr>
              <w:t>Version</w:t>
            </w:r>
          </w:p>
        </w:tc>
        <w:tc>
          <w:tcPr>
            <w:tcW w:type="dxa" w:w="3041"/>
          </w:tcPr>
          <w:p>
            <w:pPr>
              <w:jc w:val="center"/>
            </w:pPr>
            <w:r>
              <w:rPr>
                <w:b/>
                <w:sz w:val="20"/>
              </w:rPr>
              <w:t>Rôle</w:t>
            </w:r>
          </w:p>
        </w:tc>
      </w:tr>
      <w:tr>
        <w:tc>
          <w:tcPr>
            <w:tcW w:type="dxa" w:w="3041"/>
          </w:tcPr>
          <w:p>
            <w:r>
              <w:rPr>
                <w:sz w:val="20"/>
              </w:rPr>
              <w:t>Django</w:t>
            </w:r>
          </w:p>
        </w:tc>
        <w:tc>
          <w:tcPr>
            <w:tcW w:type="dxa" w:w="3041"/>
          </w:tcPr>
          <w:p>
            <w:r>
              <w:rPr>
                <w:sz w:val="20"/>
              </w:rPr>
              <w:t>4.2 LTS</w:t>
            </w:r>
          </w:p>
        </w:tc>
        <w:tc>
          <w:tcPr>
            <w:tcW w:type="dxa" w:w="3041"/>
          </w:tcPr>
          <w:p>
            <w:r>
              <w:rPr>
                <w:sz w:val="20"/>
              </w:rPr>
              <w:t>Framework backend principal</w:t>
            </w:r>
          </w:p>
        </w:tc>
      </w:tr>
      <w:tr>
        <w:tc>
          <w:tcPr>
            <w:tcW w:type="dxa" w:w="3041"/>
          </w:tcPr>
          <w:p>
            <w:r>
              <w:rPr>
                <w:sz w:val="20"/>
              </w:rPr>
              <w:t>Django REST Framework</w:t>
            </w:r>
          </w:p>
        </w:tc>
        <w:tc>
          <w:tcPr>
            <w:tcW w:type="dxa" w:w="3041"/>
          </w:tcPr>
          <w:p>
            <w:r>
              <w:rPr>
                <w:sz w:val="20"/>
              </w:rPr>
              <w:t>3.17</w:t>
            </w:r>
          </w:p>
        </w:tc>
        <w:tc>
          <w:tcPr>
            <w:tcW w:type="dxa" w:w="3041"/>
          </w:tcPr>
          <w:p>
            <w:r>
              <w:rPr>
                <w:sz w:val="20"/>
              </w:rPr>
              <w:t>Construction de l'API REST</w:t>
            </w:r>
          </w:p>
        </w:tc>
      </w:tr>
      <w:tr>
        <w:tc>
          <w:tcPr>
            <w:tcW w:type="dxa" w:w="3041"/>
          </w:tcPr>
          <w:p>
            <w:r>
              <w:rPr>
                <w:sz w:val="20"/>
              </w:rPr>
              <w:t>Django Channels</w:t>
            </w:r>
          </w:p>
        </w:tc>
        <w:tc>
          <w:tcPr>
            <w:tcW w:type="dxa" w:w="3041"/>
          </w:tcPr>
          <w:p>
            <w:r>
              <w:rPr>
                <w:sz w:val="20"/>
              </w:rPr>
              <w:t>4.0</w:t>
            </w:r>
          </w:p>
        </w:tc>
        <w:tc>
          <w:tcPr>
            <w:tcW w:type="dxa" w:w="3041"/>
          </w:tcPr>
          <w:p>
            <w:r>
              <w:rPr>
                <w:sz w:val="20"/>
              </w:rPr>
              <w:t>WebSockets temps réel</w:t>
            </w:r>
          </w:p>
        </w:tc>
      </w:tr>
      <w:tr>
        <w:tc>
          <w:tcPr>
            <w:tcW w:type="dxa" w:w="3041"/>
          </w:tcPr>
          <w:p>
            <w:r>
              <w:rPr>
                <w:sz w:val="20"/>
              </w:rPr>
              <w:t>SimpleJWT</w:t>
            </w:r>
          </w:p>
        </w:tc>
        <w:tc>
          <w:tcPr>
            <w:tcW w:type="dxa" w:w="3041"/>
          </w:tcPr>
          <w:p>
            <w:r>
              <w:rPr>
                <w:sz w:val="20"/>
              </w:rPr>
              <w:t>5.5</w:t>
            </w:r>
          </w:p>
        </w:tc>
        <w:tc>
          <w:tcPr>
            <w:tcW w:type="dxa" w:w="3041"/>
          </w:tcPr>
          <w:p>
            <w:r>
              <w:rPr>
                <w:sz w:val="20"/>
              </w:rPr>
              <w:t>Authentification par tokens JWT</w:t>
            </w:r>
          </w:p>
        </w:tc>
      </w:tr>
      <w:tr>
        <w:tc>
          <w:tcPr>
            <w:tcW w:type="dxa" w:w="3041"/>
          </w:tcPr>
          <w:p>
            <w:r>
              <w:rPr>
                <w:sz w:val="20"/>
              </w:rPr>
              <w:t>React</w:t>
            </w:r>
          </w:p>
        </w:tc>
        <w:tc>
          <w:tcPr>
            <w:tcW w:type="dxa" w:w="3041"/>
          </w:tcPr>
          <w:p>
            <w:r>
              <w:rPr>
                <w:sz w:val="20"/>
              </w:rPr>
              <w:t>18</w:t>
            </w:r>
          </w:p>
        </w:tc>
        <w:tc>
          <w:tcPr>
            <w:tcW w:type="dxa" w:w="3041"/>
          </w:tcPr>
          <w:p>
            <w:r>
              <w:rPr>
                <w:sz w:val="20"/>
              </w:rPr>
              <w:t>Framework frontend SPA</w:t>
            </w:r>
          </w:p>
        </w:tc>
      </w:tr>
      <w:tr>
        <w:tc>
          <w:tcPr>
            <w:tcW w:type="dxa" w:w="3041"/>
          </w:tcPr>
          <w:p>
            <w:r>
              <w:rPr>
                <w:sz w:val="20"/>
              </w:rPr>
              <w:t>Tailwind CSS</w:t>
            </w:r>
          </w:p>
        </w:tc>
        <w:tc>
          <w:tcPr>
            <w:tcW w:type="dxa" w:w="3041"/>
          </w:tcPr>
          <w:p>
            <w:r>
              <w:rPr>
                <w:sz w:val="20"/>
              </w:rPr>
              <w:t>3.x</w:t>
            </w:r>
          </w:p>
        </w:tc>
        <w:tc>
          <w:tcPr>
            <w:tcW w:type="dxa" w:w="3041"/>
          </w:tcPr>
          <w:p>
            <w:r>
              <w:rPr>
                <w:sz w:val="20"/>
              </w:rPr>
              <w:t>Framework CSS utilitaire</w:t>
            </w:r>
          </w:p>
        </w:tc>
      </w:tr>
      <w:tr>
        <w:tc>
          <w:tcPr>
            <w:tcW w:type="dxa" w:w="3041"/>
          </w:tcPr>
          <w:p>
            <w:r>
              <w:rPr>
                <w:sz w:val="20"/>
              </w:rPr>
              <w:t>React Router</w:t>
            </w:r>
          </w:p>
        </w:tc>
        <w:tc>
          <w:tcPr>
            <w:tcW w:type="dxa" w:w="3041"/>
          </w:tcPr>
          <w:p>
            <w:r>
              <w:rPr>
                <w:sz w:val="20"/>
              </w:rPr>
              <w:t>v6</w:t>
            </w:r>
          </w:p>
        </w:tc>
        <w:tc>
          <w:tcPr>
            <w:tcW w:type="dxa" w:w="3041"/>
          </w:tcPr>
          <w:p>
            <w:r>
              <w:rPr>
                <w:sz w:val="20"/>
              </w:rPr>
              <w:t>Navigation SPA côté client</w:t>
            </w:r>
          </w:p>
        </w:tc>
      </w:tr>
      <w:tr>
        <w:tc>
          <w:tcPr>
            <w:tcW w:type="dxa" w:w="3041"/>
          </w:tcPr>
          <w:p>
            <w:r>
              <w:rPr>
                <w:sz w:val="20"/>
              </w:rPr>
              <w:t>Axios</w:t>
            </w:r>
          </w:p>
        </w:tc>
        <w:tc>
          <w:tcPr>
            <w:tcW w:type="dxa" w:w="3041"/>
          </w:tcPr>
          <w:p>
            <w:r>
              <w:rPr>
                <w:sz w:val="20"/>
              </w:rPr>
              <w:t>1.x</w:t>
            </w:r>
          </w:p>
        </w:tc>
        <w:tc>
          <w:tcPr>
            <w:tcW w:type="dxa" w:w="3041"/>
          </w:tcPr>
          <w:p>
            <w:r>
              <w:rPr>
                <w:sz w:val="20"/>
              </w:rPr>
              <w:t>Client HTTP pour appels API</w:t>
            </w:r>
          </w:p>
        </w:tc>
      </w:tr>
      <w:tr>
        <w:tc>
          <w:tcPr>
            <w:tcW w:type="dxa" w:w="3041"/>
          </w:tcPr>
          <w:p>
            <w:r>
              <w:rPr>
                <w:sz w:val="20"/>
              </w:rPr>
              <w:t>Recharts</w:t>
            </w:r>
          </w:p>
        </w:tc>
        <w:tc>
          <w:tcPr>
            <w:tcW w:type="dxa" w:w="3041"/>
          </w:tcPr>
          <w:p>
            <w:r>
              <w:rPr>
                <w:sz w:val="20"/>
              </w:rPr>
              <w:t>2.x</w:t>
            </w:r>
          </w:p>
        </w:tc>
        <w:tc>
          <w:tcPr>
            <w:tcW w:type="dxa" w:w="3041"/>
          </w:tcPr>
          <w:p>
            <w:r>
              <w:rPr>
                <w:sz w:val="20"/>
              </w:rPr>
              <w:t>Graphiques et visualisations</w:t>
            </w:r>
          </w:p>
        </w:tc>
      </w:tr>
      <w:tr>
        <w:tc>
          <w:tcPr>
            <w:tcW w:type="dxa" w:w="3041"/>
          </w:tcPr>
          <w:p>
            <w:r>
              <w:rPr>
                <w:sz w:val="20"/>
              </w:rPr>
              <w:t>React Hook Form + Zod</w:t>
            </w:r>
          </w:p>
        </w:tc>
        <w:tc>
          <w:tcPr>
            <w:tcW w:type="dxa" w:w="3041"/>
          </w:tcPr>
          <w:p>
            <w:r>
              <w:rPr>
                <w:sz w:val="20"/>
              </w:rPr>
              <w:t>—</w:t>
            </w:r>
          </w:p>
        </w:tc>
        <w:tc>
          <w:tcPr>
            <w:tcW w:type="dxa" w:w="3041"/>
          </w:tcPr>
          <w:p>
            <w:r>
              <w:rPr>
                <w:sz w:val="20"/>
              </w:rPr>
              <w:t>Gestion et validation des formulaires</w:t>
            </w:r>
          </w:p>
        </w:tc>
      </w:tr>
      <w:tr>
        <w:tc>
          <w:tcPr>
            <w:tcW w:type="dxa" w:w="3041"/>
          </w:tcPr>
          <w:p>
            <w:r>
              <w:rPr>
                <w:sz w:val="20"/>
              </w:rPr>
              <w:t>pdfplumber + pytesseract</w:t>
            </w:r>
          </w:p>
        </w:tc>
        <w:tc>
          <w:tcPr>
            <w:tcW w:type="dxa" w:w="3041"/>
          </w:tcPr>
          <w:p>
            <w:r>
              <w:rPr>
                <w:sz w:val="20"/>
              </w:rPr>
              <w:t>—</w:t>
            </w:r>
          </w:p>
        </w:tc>
        <w:tc>
          <w:tcPr>
            <w:tcW w:type="dxa" w:w="3041"/>
          </w:tcPr>
          <w:p>
            <w:r>
              <w:rPr>
                <w:sz w:val="20"/>
              </w:rPr>
              <w:t>Extraction OCR des documents PDF</w:t>
            </w:r>
          </w:p>
        </w:tc>
      </w:tr>
      <w:tr>
        <w:tc>
          <w:tcPr>
            <w:tcW w:type="dxa" w:w="3041"/>
          </w:tcPr>
          <w:p>
            <w:r>
              <w:rPr>
                <w:sz w:val="20"/>
              </w:rPr>
              <w:t>openpyxl / reportlab</w:t>
            </w:r>
          </w:p>
        </w:tc>
        <w:tc>
          <w:tcPr>
            <w:tcW w:type="dxa" w:w="3041"/>
          </w:tcPr>
          <w:p>
            <w:r>
              <w:rPr>
                <w:sz w:val="20"/>
              </w:rPr>
              <w:t>—</w:t>
            </w:r>
          </w:p>
        </w:tc>
        <w:tc>
          <w:tcPr>
            <w:tcW w:type="dxa" w:w="3041"/>
          </w:tcPr>
          <w:p>
            <w:r>
              <w:rPr>
                <w:sz w:val="20"/>
              </w:rPr>
              <w:t>Import/Export Excel et génération PDF</w:t>
            </w:r>
          </w:p>
        </w:tc>
      </w:tr>
      <w:tr>
        <w:tc>
          <w:tcPr>
            <w:tcW w:type="dxa" w:w="3041"/>
          </w:tcPr>
          <w:p>
            <w:r>
              <w:rPr>
                <w:sz w:val="20"/>
              </w:rPr>
              <w:t>fuzzywuzzy</w:t>
            </w:r>
          </w:p>
        </w:tc>
        <w:tc>
          <w:tcPr>
            <w:tcW w:type="dxa" w:w="3041"/>
          </w:tcPr>
          <w:p>
            <w:r>
              <w:rPr>
                <w:sz w:val="20"/>
              </w:rPr>
              <w:t>0.18</w:t>
            </w:r>
          </w:p>
        </w:tc>
        <w:tc>
          <w:tcPr>
            <w:tcW w:type="dxa" w:w="3041"/>
          </w:tcPr>
          <w:p>
            <w:r>
              <w:rPr>
                <w:sz w:val="20"/>
              </w:rPr>
              <w:t>Correspondance floue des matières</w:t>
            </w:r>
          </w:p>
        </w:tc>
      </w:tr>
    </w:tbl>
    <w:p/>
    <w:p>
      <w:pPr>
        <w:pStyle w:val="Heading2"/>
      </w:pPr>
      <w:r>
        <w:t>V.4 Base de données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Technologie</w:t>
            </w:r>
          </w:p>
        </w:tc>
        <w:tc>
          <w:tcPr>
            <w:tcW w:type="dxa" w:w="4561"/>
          </w:tcPr>
          <w:p>
            <w:pPr>
              <w:jc w:val="center"/>
            </w:pPr>
            <w:r>
              <w:rPr>
                <w:b/>
                <w:sz w:val="20"/>
              </w:rPr>
              <w:t>Rôle</w:t>
            </w:r>
          </w:p>
        </w:tc>
      </w:tr>
      <w:tr>
        <w:tc>
          <w:tcPr>
            <w:tcW w:type="dxa" w:w="4561"/>
          </w:tcPr>
          <w:p>
            <w:r>
              <w:rPr>
                <w:sz w:val="20"/>
              </w:rPr>
              <w:t>PostgreSQL 15</w:t>
            </w:r>
          </w:p>
        </w:tc>
        <w:tc>
          <w:tcPr>
            <w:tcW w:type="dxa" w:w="4561"/>
          </w:tcPr>
          <w:p>
            <w:r>
              <w:rPr>
                <w:sz w:val="20"/>
              </w:rPr>
              <w:t>Base de données relationnelle principale</w:t>
            </w:r>
          </w:p>
        </w:tc>
      </w:tr>
      <w:tr>
        <w:tc>
          <w:tcPr>
            <w:tcW w:type="dxa" w:w="4561"/>
          </w:tcPr>
          <w:p>
            <w:r>
              <w:rPr>
                <w:sz w:val="20"/>
              </w:rPr>
              <w:t>Redis</w:t>
            </w:r>
          </w:p>
        </w:tc>
        <w:tc>
          <w:tcPr>
            <w:tcW w:type="dxa" w:w="4561"/>
          </w:tcPr>
          <w:p>
            <w:r>
              <w:rPr>
                <w:sz w:val="20"/>
              </w:rPr>
              <w:t>Channel Layer pour WebSocket (Django Channels)</w:t>
            </w:r>
          </w:p>
        </w:tc>
      </w:tr>
    </w:tbl>
    <w:p/>
    <w:p>
      <w:pPr>
        <w:pStyle w:val="Heading2"/>
      </w:pPr>
      <w:r>
        <w:t>V.5 Outils de développement</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Outil</w:t>
            </w:r>
          </w:p>
        </w:tc>
        <w:tc>
          <w:tcPr>
            <w:tcW w:type="dxa" w:w="4561"/>
          </w:tcPr>
          <w:p>
            <w:pPr>
              <w:jc w:val="center"/>
            </w:pPr>
            <w:r>
              <w:rPr>
                <w:b/>
                <w:sz w:val="20"/>
              </w:rPr>
              <w:t>Usage</w:t>
            </w:r>
          </w:p>
        </w:tc>
      </w:tr>
      <w:tr>
        <w:tc>
          <w:tcPr>
            <w:tcW w:type="dxa" w:w="4561"/>
          </w:tcPr>
          <w:p>
            <w:r>
              <w:rPr>
                <w:sz w:val="20"/>
              </w:rPr>
              <w:t>Visual Studio Code</w:t>
            </w:r>
          </w:p>
        </w:tc>
        <w:tc>
          <w:tcPr>
            <w:tcW w:type="dxa" w:w="4561"/>
          </w:tcPr>
          <w:p>
            <w:r>
              <w:rPr>
                <w:sz w:val="20"/>
              </w:rPr>
              <w:t>IDE principal</w:t>
            </w:r>
          </w:p>
        </w:tc>
      </w:tr>
      <w:tr>
        <w:tc>
          <w:tcPr>
            <w:tcW w:type="dxa" w:w="4561"/>
          </w:tcPr>
          <w:p>
            <w:r>
              <w:rPr>
                <w:sz w:val="20"/>
              </w:rPr>
              <w:t>Antigravity AI</w:t>
            </w:r>
          </w:p>
        </w:tc>
        <w:tc>
          <w:tcPr>
            <w:tcW w:type="dxa" w:w="4561"/>
          </w:tcPr>
          <w:p>
            <w:r>
              <w:rPr>
                <w:sz w:val="20"/>
              </w:rPr>
              <w:t>Agent IA de développement assisté</w:t>
            </w:r>
          </w:p>
        </w:tc>
      </w:tr>
      <w:tr>
        <w:tc>
          <w:tcPr>
            <w:tcW w:type="dxa" w:w="4561"/>
          </w:tcPr>
          <w:p>
            <w:r>
              <w:rPr>
                <w:sz w:val="20"/>
              </w:rPr>
              <w:t>Git / GitHub</w:t>
            </w:r>
          </w:p>
        </w:tc>
        <w:tc>
          <w:tcPr>
            <w:tcW w:type="dxa" w:w="4561"/>
          </w:tcPr>
          <w:p>
            <w:r>
              <w:rPr>
                <w:sz w:val="20"/>
              </w:rPr>
              <w:t>Gestion de versions et collaboration</w:t>
            </w:r>
          </w:p>
        </w:tc>
      </w:tr>
      <w:tr>
        <w:tc>
          <w:tcPr>
            <w:tcW w:type="dxa" w:w="4561"/>
          </w:tcPr>
          <w:p>
            <w:r>
              <w:rPr>
                <w:sz w:val="20"/>
              </w:rPr>
              <w:t>Postman</w:t>
            </w:r>
          </w:p>
        </w:tc>
        <w:tc>
          <w:tcPr>
            <w:tcW w:type="dxa" w:w="4561"/>
          </w:tcPr>
          <w:p>
            <w:r>
              <w:rPr>
                <w:sz w:val="20"/>
              </w:rPr>
              <w:t>Tests manuels des endpoints API</w:t>
            </w:r>
          </w:p>
        </w:tc>
      </w:tr>
      <w:tr>
        <w:tc>
          <w:tcPr>
            <w:tcW w:type="dxa" w:w="4561"/>
          </w:tcPr>
          <w:p>
            <w:r>
              <w:rPr>
                <w:sz w:val="20"/>
              </w:rPr>
              <w:t>draw.io / PlantUML</w:t>
            </w:r>
          </w:p>
        </w:tc>
        <w:tc>
          <w:tcPr>
            <w:tcW w:type="dxa" w:w="4561"/>
          </w:tcPr>
          <w:p>
            <w:r>
              <w:rPr>
                <w:sz w:val="20"/>
              </w:rPr>
              <w:t>Modélisation UML</w:t>
            </w:r>
          </w:p>
        </w:tc>
      </w:tr>
      <w:tr>
        <w:tc>
          <w:tcPr>
            <w:tcW w:type="dxa" w:w="4561"/>
          </w:tcPr>
          <w:p>
            <w:r>
              <w:rPr>
                <w:sz w:val="20"/>
              </w:rPr>
              <w:t>Vite</w:t>
            </w:r>
          </w:p>
        </w:tc>
        <w:tc>
          <w:tcPr>
            <w:tcW w:type="dxa" w:w="4561"/>
          </w:tcPr>
          <w:p>
            <w:r>
              <w:rPr>
                <w:sz w:val="20"/>
              </w:rPr>
              <w:t>Bundler et serveur de développement frontend</w:t>
            </w:r>
          </w:p>
        </w:tc>
      </w:tr>
    </w:tbl>
    <w:p/>
    <w:p>
      <w:pPr>
        <w:pStyle w:val="Heading2"/>
      </w:pPr>
      <w:r>
        <w:t>V.6 Justification des choix techniques</w:t>
      </w:r>
    </w:p>
    <w:p>
      <w:pPr>
        <w:pStyle w:val="Heading3"/>
      </w:pPr>
      <w:r>
        <w:t>V.6.1 Pourquoi Django plutôt que Node.js</w:t>
      </w:r>
    </w:p>
    <w:p>
      <w:r>
        <w:rPr>
          <w:b w:val="0"/>
          <w:i w:val="0"/>
        </w:rPr>
        <w:t>Django offre un ORM mature, un système d'administration intégré, une gestion native des migrations et une sécurité robuste (CSRF, XSS). Son écosystème Python facilite l'intégration des bibliothèques OCR (pytesseract, pdfplumber) et de traitement de données.</w:t>
      </w:r>
    </w:p>
    <w:p>
      <w:pPr>
        <w:pStyle w:val="Heading3"/>
      </w:pPr>
      <w:r>
        <w:t>V.6.2 Pourquoi React plutôt que Vue.js</w:t>
      </w:r>
    </w:p>
    <w:p>
      <w:r>
        <w:rPr>
          <w:b w:val="0"/>
          <w:i w:val="0"/>
        </w:rPr>
        <w:t>React bénéficie d'un écosystème plus riche, d'une communauté plus large et d'une meilleure intégration avec les outils de test. Son modèle de composants fonctionnels avec hooks offre une flexibilité optimale pour les interfaces complexes.</w:t>
      </w:r>
    </w:p>
    <w:p>
      <w:pPr>
        <w:pStyle w:val="Heading3"/>
      </w:pPr>
      <w:r>
        <w:t>V.6.3 Pourquoi PostgreSQL plutôt que MySQL</w:t>
      </w:r>
    </w:p>
    <w:p>
      <w:r>
        <w:rPr>
          <w:b w:val="0"/>
          <w:i w:val="0"/>
        </w:rPr>
        <w:t>PostgreSQL offre un support natif des types JSON et UUID, des performances supérieures pour les requêtes complexes, et une meilleure conformité au standard SQL. Il est le choix recommandé par Django.</w:t>
      </w:r>
    </w:p>
    <w:p>
      <w:pPr>
        <w:pStyle w:val="Heading3"/>
      </w:pPr>
      <w:r>
        <w:t>V.6.4 Pourquoi WebSocket pour les notifications</w:t>
      </w:r>
    </w:p>
    <w:p>
      <w:r>
        <w:rPr>
          <w:b w:val="0"/>
          <w:i w:val="0"/>
        </w:rPr>
        <w:t>Les WebSockets permettent une communication bidirectionnelle en temps réel, essentielle pour afficher la progression des notifications en masse et mettre à jour les statuts des dossiers instantanément sans polling.</w:t>
      </w:r>
    </w:p>
    <w:p>
      <w:pPr>
        <w:pStyle w:val="Heading2"/>
      </w:pPr>
      <w:r>
        <w:t>V.7 Environnement matériel et logiciel</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Composant</w:t>
            </w:r>
          </w:p>
        </w:tc>
        <w:tc>
          <w:tcPr>
            <w:tcW w:type="dxa" w:w="4561"/>
          </w:tcPr>
          <w:p>
            <w:pPr>
              <w:jc w:val="center"/>
            </w:pPr>
            <w:r>
              <w:rPr>
                <w:b/>
                <w:sz w:val="20"/>
              </w:rPr>
              <w:t>Spécification</w:t>
            </w:r>
          </w:p>
        </w:tc>
      </w:tr>
      <w:tr>
        <w:tc>
          <w:tcPr>
            <w:tcW w:type="dxa" w:w="4561"/>
          </w:tcPr>
          <w:p>
            <w:r>
              <w:rPr>
                <w:sz w:val="20"/>
              </w:rPr>
              <w:t>Machine</w:t>
            </w:r>
          </w:p>
        </w:tc>
        <w:tc>
          <w:tcPr>
            <w:tcW w:type="dxa" w:w="4561"/>
          </w:tcPr>
          <w:p>
            <w:r>
              <w:rPr>
                <w:sz w:val="20"/>
              </w:rPr>
              <w:t>Dell Latitude 7480</w:t>
            </w:r>
          </w:p>
        </w:tc>
      </w:tr>
      <w:tr>
        <w:tc>
          <w:tcPr>
            <w:tcW w:type="dxa" w:w="4561"/>
          </w:tcPr>
          <w:p>
            <w:r>
              <w:rPr>
                <w:sz w:val="20"/>
              </w:rPr>
              <w:t>OS</w:t>
            </w:r>
          </w:p>
        </w:tc>
        <w:tc>
          <w:tcPr>
            <w:tcW w:type="dxa" w:w="4561"/>
          </w:tcPr>
          <w:p>
            <w:r>
              <w:rPr>
                <w:sz w:val="20"/>
              </w:rPr>
              <w:t>Ubuntu 24.04 LTS</w:t>
            </w:r>
          </w:p>
        </w:tc>
      </w:tr>
      <w:tr>
        <w:tc>
          <w:tcPr>
            <w:tcW w:type="dxa" w:w="4561"/>
          </w:tcPr>
          <w:p>
            <w:r>
              <w:rPr>
                <w:sz w:val="20"/>
              </w:rPr>
              <w:t>RAM</w:t>
            </w:r>
          </w:p>
        </w:tc>
        <w:tc>
          <w:tcPr>
            <w:tcW w:type="dxa" w:w="4561"/>
          </w:tcPr>
          <w:p>
            <w:r>
              <w:rPr>
                <w:sz w:val="20"/>
              </w:rPr>
              <w:t>16 Go</w:t>
            </w:r>
          </w:p>
        </w:tc>
      </w:tr>
      <w:tr>
        <w:tc>
          <w:tcPr>
            <w:tcW w:type="dxa" w:w="4561"/>
          </w:tcPr>
          <w:p>
            <w:r>
              <w:rPr>
                <w:sz w:val="20"/>
              </w:rPr>
              <w:t>Processeur</w:t>
            </w:r>
          </w:p>
        </w:tc>
        <w:tc>
          <w:tcPr>
            <w:tcW w:type="dxa" w:w="4561"/>
          </w:tcPr>
          <w:p>
            <w:r>
              <w:rPr>
                <w:sz w:val="20"/>
              </w:rPr>
              <w:t>Intel Core i7</w:t>
            </w:r>
          </w:p>
        </w:tc>
      </w:tr>
      <w:tr>
        <w:tc>
          <w:tcPr>
            <w:tcW w:type="dxa" w:w="4561"/>
          </w:tcPr>
          <w:p>
            <w:r>
              <w:rPr>
                <w:sz w:val="20"/>
              </w:rPr>
              <w:t>Stockage</w:t>
            </w:r>
          </w:p>
        </w:tc>
        <w:tc>
          <w:tcPr>
            <w:tcW w:type="dxa" w:w="4561"/>
          </w:tcPr>
          <w:p>
            <w:r>
              <w:rPr>
                <w:sz w:val="20"/>
              </w:rPr>
              <w:t>256 Go SSD</w:t>
            </w:r>
          </w:p>
        </w:tc>
      </w:tr>
      <w:tr>
        <w:tc>
          <w:tcPr>
            <w:tcW w:type="dxa" w:w="4561"/>
          </w:tcPr>
          <w:p>
            <w:r>
              <w:rPr>
                <w:sz w:val="20"/>
              </w:rPr>
              <w:t>Python</w:t>
            </w:r>
          </w:p>
        </w:tc>
        <w:tc>
          <w:tcPr>
            <w:tcW w:type="dxa" w:w="4561"/>
          </w:tcPr>
          <w:p>
            <w:r>
              <w:rPr>
                <w:sz w:val="20"/>
              </w:rPr>
              <w:t>3.10.12</w:t>
            </w:r>
          </w:p>
        </w:tc>
      </w:tr>
      <w:tr>
        <w:tc>
          <w:tcPr>
            <w:tcW w:type="dxa" w:w="4561"/>
          </w:tcPr>
          <w:p>
            <w:r>
              <w:rPr>
                <w:sz w:val="20"/>
              </w:rPr>
              <w:t>Node.js</w:t>
            </w:r>
          </w:p>
        </w:tc>
        <w:tc>
          <w:tcPr>
            <w:tcW w:type="dxa" w:w="4561"/>
          </w:tcPr>
          <w:p>
            <w:r>
              <w:rPr>
                <w:sz w:val="20"/>
              </w:rPr>
              <w:t>20.x LTS</w:t>
            </w:r>
          </w:p>
        </w:tc>
      </w:tr>
      <w:tr>
        <w:tc>
          <w:tcPr>
            <w:tcW w:type="dxa" w:w="4561"/>
          </w:tcPr>
          <w:p>
            <w:r>
              <w:rPr>
                <w:sz w:val="20"/>
              </w:rPr>
              <w:t>PostgreSQL</w:t>
            </w:r>
          </w:p>
        </w:tc>
        <w:tc>
          <w:tcPr>
            <w:tcW w:type="dxa" w:w="4561"/>
          </w:tcPr>
          <w:p>
            <w:r>
              <w:rPr>
                <w:sz w:val="20"/>
              </w:rPr>
              <w:t>15.x</w:t>
            </w:r>
          </w:p>
        </w:tc>
      </w:tr>
      <w:tr>
        <w:tc>
          <w:tcPr>
            <w:tcW w:type="dxa" w:w="4561"/>
          </w:tcPr>
          <w:p>
            <w:r>
              <w:rPr>
                <w:sz w:val="20"/>
              </w:rPr>
              <w:t>Redis</w:t>
            </w:r>
          </w:p>
        </w:tc>
        <w:tc>
          <w:tcPr>
            <w:tcW w:type="dxa" w:w="4561"/>
          </w:tcPr>
          <w:p>
            <w:r>
              <w:rPr>
                <w:sz w:val="20"/>
              </w:rPr>
              <w:t>7.x</w:t>
            </w:r>
          </w:p>
        </w:tc>
      </w:tr>
    </w:tbl>
    <w:p/>
    <w:p>
      <w:pPr>
        <w:pStyle w:val="Heading2"/>
      </w:pPr>
      <w:r>
        <w:t>V.8 Conclusion</w:t>
      </w:r>
    </w:p>
    <w:p>
      <w:r>
        <w:rPr>
          <w:b w:val="0"/>
          <w:i w:val="0"/>
        </w:rPr>
        <w:t>Les choix technologiques reposent sur des critères de maturité, performance, sécurité et adéquation avec les besoins du projet. Cette stack moderne garantit maintenabilité et évolutivité.</w:t>
      </w:r>
    </w:p>
    <w:p>
      <w:r>
        <w:br w:type="page"/>
      </w:r>
    </w:p>
    <w:p>
      <w:pPr>
        <w:pStyle w:val="Heading1"/>
      </w:pPr>
      <w:r>
        <w:t>Chapitre VI : Réalisation de l'application</w:t>
      </w:r>
    </w:p>
    <w:p>
      <w:pPr>
        <w:pStyle w:val="Heading2"/>
      </w:pPr>
      <w:r>
        <w:t>VI.1 Introduction</w:t>
      </w:r>
    </w:p>
    <w:p>
      <w:r>
        <w:rPr>
          <w:b w:val="0"/>
          <w:i w:val="0"/>
        </w:rPr>
        <w:t>Ce chapitre présente la réalisation concrète de l'application : structure du projet, interfaces développées, fonctionnalités implémentées, règles métier, sécurité et difficultés rencontrées.</w:t>
      </w:r>
    </w:p>
    <w:p>
      <w:pPr>
        <w:pStyle w:val="Heading2"/>
      </w:pPr>
      <w:r>
        <w:t>VI.2 Structure du projet</w:t>
      </w:r>
    </w:p>
    <w:p>
      <w:pPr>
        <w:pStyle w:val="Heading3"/>
      </w:pPr>
      <w:r>
        <w:t>VI.2.1 Architecture Backend (5 apps Django)</w:t>
      </w:r>
    </w:p>
    <w:p>
      <w:r>
        <w:rPr>
          <w:b w:val="0"/>
          <w:i w:val="0"/>
        </w:rPr>
        <w:t>Le backend est organisé en 5 applications Django indépendantes et cohésives :</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Application</w:t>
            </w:r>
          </w:p>
        </w:tc>
        <w:tc>
          <w:tcPr>
            <w:tcW w:type="dxa" w:w="3041"/>
          </w:tcPr>
          <w:p>
            <w:pPr>
              <w:jc w:val="center"/>
            </w:pPr>
            <w:r>
              <w:rPr>
                <w:b/>
                <w:sz w:val="20"/>
              </w:rPr>
              <w:t>Fichiers clés</w:t>
            </w:r>
          </w:p>
        </w:tc>
        <w:tc>
          <w:tcPr>
            <w:tcW w:type="dxa" w:w="3041"/>
          </w:tcPr>
          <w:p>
            <w:pPr>
              <w:jc w:val="center"/>
            </w:pPr>
            <w:r>
              <w:rPr>
                <w:b/>
                <w:sz w:val="20"/>
              </w:rPr>
              <w:t>Lignes de code (approx.)</w:t>
            </w:r>
          </w:p>
        </w:tc>
      </w:tr>
      <w:tr>
        <w:tc>
          <w:tcPr>
            <w:tcW w:type="dxa" w:w="3041"/>
          </w:tcPr>
          <w:p>
            <w:r>
              <w:rPr>
                <w:sz w:val="20"/>
              </w:rPr>
              <w:t>users</w:t>
            </w:r>
          </w:p>
        </w:tc>
        <w:tc>
          <w:tcPr>
            <w:tcW w:type="dxa" w:w="3041"/>
          </w:tcPr>
          <w:p>
            <w:r>
              <w:rPr>
                <w:sz w:val="20"/>
              </w:rPr>
              <w:t>models.py, serializers.py, views.py</w:t>
            </w:r>
          </w:p>
        </w:tc>
        <w:tc>
          <w:tcPr>
            <w:tcW w:type="dxa" w:w="3041"/>
          </w:tcPr>
          <w:p>
            <w:r>
              <w:rPr>
                <w:sz w:val="20"/>
              </w:rPr>
              <w:t>~500</w:t>
            </w:r>
          </w:p>
        </w:tc>
      </w:tr>
      <w:tr>
        <w:tc>
          <w:tcPr>
            <w:tcW w:type="dxa" w:w="3041"/>
          </w:tcPr>
          <w:p>
            <w:r>
              <w:rPr>
                <w:sz w:val="20"/>
              </w:rPr>
              <w:t>candidatures</w:t>
            </w:r>
          </w:p>
        </w:tc>
        <w:tc>
          <w:tcPr>
            <w:tcW w:type="dxa" w:w="3041"/>
          </w:tcPr>
          <w:p>
            <w:r>
              <w:rPr>
                <w:sz w:val="20"/>
              </w:rPr>
              <w:t>models.py, views.py, services/</w:t>
            </w:r>
          </w:p>
        </w:tc>
        <w:tc>
          <w:tcPr>
            <w:tcW w:type="dxa" w:w="3041"/>
          </w:tcPr>
          <w:p>
            <w:r>
              <w:rPr>
                <w:sz w:val="20"/>
              </w:rPr>
              <w:t>~2500</w:t>
            </w:r>
          </w:p>
        </w:tc>
      </w:tr>
      <w:tr>
        <w:tc>
          <w:tcPr>
            <w:tcW w:type="dxa" w:w="3041"/>
          </w:tcPr>
          <w:p>
            <w:r>
              <w:rPr>
                <w:sz w:val="20"/>
              </w:rPr>
              <w:t>administration</w:t>
            </w:r>
          </w:p>
        </w:tc>
        <w:tc>
          <w:tcPr>
            <w:tcW w:type="dxa" w:w="3041"/>
          </w:tcPr>
          <w:p>
            <w:r>
              <w:rPr>
                <w:sz w:val="20"/>
              </w:rPr>
              <w:t>models.py, views.py</w:t>
            </w:r>
          </w:p>
        </w:tc>
        <w:tc>
          <w:tcPr>
            <w:tcW w:type="dxa" w:w="3041"/>
          </w:tcPr>
          <w:p>
            <w:r>
              <w:rPr>
                <w:sz w:val="20"/>
              </w:rPr>
              <w:t>~1200</w:t>
            </w:r>
          </w:p>
        </w:tc>
      </w:tr>
      <w:tr>
        <w:tc>
          <w:tcPr>
            <w:tcW w:type="dxa" w:w="3041"/>
          </w:tcPr>
          <w:p>
            <w:r>
              <w:rPr>
                <w:sz w:val="20"/>
              </w:rPr>
              <w:t>scoring</w:t>
            </w:r>
          </w:p>
        </w:tc>
        <w:tc>
          <w:tcPr>
            <w:tcW w:type="dxa" w:w="3041"/>
          </w:tcPr>
          <w:p>
            <w:r>
              <w:rPr>
                <w:sz w:val="20"/>
              </w:rPr>
              <w:t>models.py, views.py</w:t>
            </w:r>
          </w:p>
        </w:tc>
        <w:tc>
          <w:tcPr>
            <w:tcW w:type="dxa" w:w="3041"/>
          </w:tcPr>
          <w:p>
            <w:r>
              <w:rPr>
                <w:sz w:val="20"/>
              </w:rPr>
              <w:t>~400</w:t>
            </w:r>
          </w:p>
        </w:tc>
      </w:tr>
      <w:tr>
        <w:tc>
          <w:tcPr>
            <w:tcW w:type="dxa" w:w="3041"/>
          </w:tcPr>
          <w:p>
            <w:r>
              <w:rPr>
                <w:sz w:val="20"/>
              </w:rPr>
              <w:t>notifications</w:t>
            </w:r>
          </w:p>
        </w:tc>
        <w:tc>
          <w:tcPr>
            <w:tcW w:type="dxa" w:w="3041"/>
          </w:tcPr>
          <w:p>
            <w:r>
              <w:rPr>
                <w:sz w:val="20"/>
              </w:rPr>
              <w:t>models.py, consumers.py, views.py</w:t>
            </w:r>
          </w:p>
        </w:tc>
        <w:tc>
          <w:tcPr>
            <w:tcW w:type="dxa" w:w="3041"/>
          </w:tcPr>
          <w:p>
            <w:r>
              <w:rPr>
                <w:sz w:val="20"/>
              </w:rPr>
              <w:t>~600</w:t>
            </w:r>
          </w:p>
        </w:tc>
      </w:tr>
    </w:tbl>
    <w:p/>
    <w:p>
      <w:r>
        <w:rPr>
          <w:b w:val="0"/>
          <w:i w:val="0"/>
        </w:rPr>
        <w:t>Le répertoire candidatures/services/ contient la logique métier critique : extraction OCR, fuzzy matching, règles de rejet, scoring et vérification de documents.</w:t>
      </w:r>
    </w:p>
    <w:p>
      <w:pPr>
        <w:pStyle w:val="Heading3"/>
      </w:pPr>
      <w:r>
        <w:t>VI.2.2 Architecture Frontend</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Répertoire</w:t>
            </w:r>
          </w:p>
        </w:tc>
        <w:tc>
          <w:tcPr>
            <w:tcW w:type="dxa" w:w="4561"/>
          </w:tcPr>
          <w:p>
            <w:pPr>
              <w:jc w:val="center"/>
            </w:pPr>
            <w:r>
              <w:rPr>
                <w:b/>
                <w:sz w:val="20"/>
              </w:rPr>
              <w:t>Contenu</w:t>
            </w:r>
          </w:p>
        </w:tc>
      </w:tr>
      <w:tr>
        <w:tc>
          <w:tcPr>
            <w:tcW w:type="dxa" w:w="4561"/>
          </w:tcPr>
          <w:p>
            <w:r>
              <w:rPr>
                <w:sz w:val="20"/>
              </w:rPr>
              <w:t>src/pages/</w:t>
            </w:r>
          </w:p>
        </w:tc>
        <w:tc>
          <w:tcPr>
            <w:tcW w:type="dxa" w:w="4561"/>
          </w:tcPr>
          <w:p>
            <w:r>
              <w:rPr>
                <w:sz w:val="20"/>
              </w:rPr>
              <w:t>Pages par rôle (auth, candidat, responsable, admin)</w:t>
            </w:r>
          </w:p>
        </w:tc>
      </w:tr>
      <w:tr>
        <w:tc>
          <w:tcPr>
            <w:tcW w:type="dxa" w:w="4561"/>
          </w:tcPr>
          <w:p>
            <w:r>
              <w:rPr>
                <w:sz w:val="20"/>
              </w:rPr>
              <w:t>src/components/</w:t>
            </w:r>
          </w:p>
        </w:tc>
        <w:tc>
          <w:tcPr>
            <w:tcW w:type="dxa" w:w="4561"/>
          </w:tcPr>
          <w:p>
            <w:r>
              <w:rPr>
                <w:sz w:val="20"/>
              </w:rPr>
              <w:t>Composants réutilisables (layout, notifications, formulaires)</w:t>
            </w:r>
          </w:p>
        </w:tc>
      </w:tr>
      <w:tr>
        <w:tc>
          <w:tcPr>
            <w:tcW w:type="dxa" w:w="4561"/>
          </w:tcPr>
          <w:p>
            <w:r>
              <w:rPr>
                <w:sz w:val="20"/>
              </w:rPr>
              <w:t>src/hooks/</w:t>
            </w:r>
          </w:p>
        </w:tc>
        <w:tc>
          <w:tcPr>
            <w:tcW w:type="dxa" w:w="4561"/>
          </w:tcPr>
          <w:p>
            <w:r>
              <w:rPr>
                <w:sz w:val="20"/>
              </w:rPr>
              <w:t>Hooks personnalisés (useAuth, useNotifications)</w:t>
            </w:r>
          </w:p>
        </w:tc>
      </w:tr>
      <w:tr>
        <w:tc>
          <w:tcPr>
            <w:tcW w:type="dxa" w:w="4561"/>
          </w:tcPr>
          <w:p>
            <w:r>
              <w:rPr>
                <w:sz w:val="20"/>
              </w:rPr>
              <w:t>src/api/</w:t>
            </w:r>
          </w:p>
        </w:tc>
        <w:tc>
          <w:tcPr>
            <w:tcW w:type="dxa" w:w="4561"/>
          </w:tcPr>
          <w:p>
            <w:r>
              <w:rPr>
                <w:sz w:val="20"/>
              </w:rPr>
              <w:t>Module Axios centralisé</w:t>
            </w:r>
          </w:p>
        </w:tc>
      </w:tr>
      <w:tr>
        <w:tc>
          <w:tcPr>
            <w:tcW w:type="dxa" w:w="4561"/>
          </w:tcPr>
          <w:p>
            <w:r>
              <w:rPr>
                <w:sz w:val="20"/>
              </w:rPr>
              <w:t>src/context/</w:t>
            </w:r>
          </w:p>
        </w:tc>
        <w:tc>
          <w:tcPr>
            <w:tcW w:type="dxa" w:w="4561"/>
          </w:tcPr>
          <w:p>
            <w:r>
              <w:rPr>
                <w:sz w:val="20"/>
              </w:rPr>
              <w:t>Contexte global (AuthContext)</w:t>
            </w:r>
          </w:p>
        </w:tc>
      </w:tr>
      <w:tr>
        <w:tc>
          <w:tcPr>
            <w:tcW w:type="dxa" w:w="4561"/>
          </w:tcPr>
          <w:p>
            <w:r>
              <w:rPr>
                <w:sz w:val="20"/>
              </w:rPr>
              <w:t>src/utils/</w:t>
            </w:r>
          </w:p>
        </w:tc>
        <w:tc>
          <w:tcPr>
            <w:tcW w:type="dxa" w:w="4561"/>
          </w:tcPr>
          <w:p>
            <w:r>
              <w:rPr>
                <w:sz w:val="20"/>
              </w:rPr>
              <w:t>Fonctions utilitaires (mentions, formatage)</w:t>
            </w:r>
          </w:p>
        </w:tc>
      </w:tr>
    </w:tbl>
    <w:p/>
    <w:p>
      <w:pPr>
        <w:pStyle w:val="Heading2"/>
      </w:pPr>
      <w:r>
        <w:t>VI.3 Interfaces réalisées</w:t>
      </w:r>
    </w:p>
    <w:p>
      <w:pPr>
        <w:pStyle w:val="Heading3"/>
      </w:pPr>
      <w:r>
        <w:t>VI.3.1 Interface — Page d'accueil</w:t>
      </w:r>
    </w:p>
    <w:p>
      <w:r>
        <w:rPr>
          <w:b w:val="0"/>
          <w:i w:val="0"/>
        </w:rPr>
        <w:t>Landing page responsive avec présentation de l'ENSA BM, statistiques en chiffres, filières proposées et appel à l'action pour les candidats.</w:t>
      </w:r>
    </w:p>
    <w:p>
      <w:pPr>
        <w:jc w:val="center"/>
      </w:pPr>
      <w:r>
        <w:rPr>
          <w:b w:val="0"/>
          <w:i/>
          <w:color w:val="666666"/>
          <w:sz w:val="20"/>
        </w:rPr>
        <w:t>Figure VI.1 : Page d'accueil</w:t>
      </w:r>
    </w:p>
    <w:p>
      <w:pPr>
        <w:pStyle w:val="Heading3"/>
      </w:pPr>
      <w:r>
        <w:t>VI.3.2 Interface — Authentification</w:t>
      </w:r>
    </w:p>
    <w:p>
      <w:r>
        <w:rPr>
          <w:b w:val="0"/>
          <w:i w:val="0"/>
        </w:rPr>
        <w:t>Pages d'inscription (email + CIN) et connexion avec validation en temps réel, gestion des erreurs et redirection selon le rôle.</w:t>
      </w:r>
    </w:p>
    <w:p>
      <w:pPr>
        <w:jc w:val="center"/>
      </w:pPr>
      <w:r>
        <w:rPr>
          <w:b w:val="0"/>
          <w:i/>
          <w:color w:val="666666"/>
          <w:sz w:val="20"/>
        </w:rPr>
        <w:t>Figure VI.2 : Authentification</w:t>
      </w:r>
    </w:p>
    <w:p>
      <w:pPr>
        <w:pStyle w:val="Heading3"/>
      </w:pPr>
      <w:r>
        <w:t>VI.3.3 Interface — Formulaire de candidature (5 étapes)</w:t>
      </w:r>
    </w:p>
    <w:p>
      <w:r>
        <w:rPr>
          <w:b w:val="0"/>
          <w:i w:val="0"/>
        </w:rPr>
        <w:t>Étape 1 : Informations personnelles. Étape 2 : Parcours académique et diplôme. Étape 3 : Notes semestrielles (S1-S6) avec calcul automatique des mentions. Étape 4 : Upload des documents. Étape 5 : Récapitulatif et soumission.</w:t>
      </w:r>
    </w:p>
    <w:p>
      <w:pPr>
        <w:jc w:val="center"/>
      </w:pPr>
      <w:r>
        <w:rPr>
          <w:b w:val="0"/>
          <w:i/>
          <w:color w:val="666666"/>
          <w:sz w:val="20"/>
        </w:rPr>
        <w:t>Figure VI.3 : Formulaire de candidature (5 étapes)</w:t>
      </w:r>
    </w:p>
    <w:p>
      <w:pPr>
        <w:pStyle w:val="Heading3"/>
      </w:pPr>
      <w:r>
        <w:t>VI.3.4 Interface — Suivi de dossier</w:t>
      </w:r>
    </w:p>
    <w:p>
      <w:r>
        <w:rPr>
          <w:b w:val="0"/>
          <w:i w:val="0"/>
        </w:rPr>
        <w:t>Interface temps réel affichant le statut du dossier avec badge coloré, historique des actions et notifications reçues.</w:t>
      </w:r>
    </w:p>
    <w:p>
      <w:pPr>
        <w:jc w:val="center"/>
      </w:pPr>
      <w:r>
        <w:rPr>
          <w:b w:val="0"/>
          <w:i/>
          <w:color w:val="666666"/>
          <w:sz w:val="20"/>
        </w:rPr>
        <w:t>Figure VI.4 : Suivi de dossier</w:t>
      </w:r>
    </w:p>
    <w:p>
      <w:pPr>
        <w:pStyle w:val="Heading3"/>
      </w:pPr>
      <w:r>
        <w:t>VI.3.5 Interface — Résultats épreuve écrite</w:t>
      </w:r>
    </w:p>
    <w:p>
      <w:r>
        <w:rPr>
          <w:b w:val="0"/>
          <w:i w:val="0"/>
        </w:rPr>
        <w:t>Affichage de la note obtenue, du rang et du résultat (Admis/Recalé/Absent) avec détails de l'épreuve.</w:t>
      </w:r>
    </w:p>
    <w:p>
      <w:pPr>
        <w:jc w:val="center"/>
      </w:pPr>
      <w:r>
        <w:rPr>
          <w:b w:val="0"/>
          <w:i/>
          <w:color w:val="666666"/>
          <w:sz w:val="20"/>
        </w:rPr>
        <w:t>Figure VI.5 : Résultats épreuve écrite</w:t>
      </w:r>
    </w:p>
    <w:p>
      <w:pPr>
        <w:pStyle w:val="Heading3"/>
      </w:pPr>
      <w:r>
        <w:t>VI.3.6 Interface — Dashboard responsable</w:t>
      </w:r>
    </w:p>
    <w:p>
      <w:r>
        <w:rPr>
          <w:b w:val="0"/>
          <w:i w:val="0"/>
        </w:rPr>
        <w:t>Tableau de bord avec KPIs (total dossiers, taux de rejet, présélectionnés), graphiques Recharts (répartition par statut et filière), accès rapide aux actions.</w:t>
      </w:r>
    </w:p>
    <w:p>
      <w:pPr>
        <w:jc w:val="center"/>
      </w:pPr>
      <w:r>
        <w:rPr>
          <w:b w:val="0"/>
          <w:i/>
          <w:color w:val="666666"/>
          <w:sz w:val="20"/>
        </w:rPr>
        <w:t>Figure VI.6 : Dashboard responsable</w:t>
      </w:r>
    </w:p>
    <w:p>
      <w:pPr>
        <w:pStyle w:val="Heading3"/>
      </w:pPr>
      <w:r>
        <w:t>VI.3.7 Interface — Gestion des dossiers</w:t>
      </w:r>
    </w:p>
    <w:p>
      <w:r>
        <w:rPr>
          <w:b w:val="0"/>
          <w:i w:val="0"/>
        </w:rPr>
        <w:t>Liste paginée avec filtres (statut, filière, recherche), tri par score, actions de validation/rejet avec commentaire.</w:t>
      </w:r>
    </w:p>
    <w:p>
      <w:pPr>
        <w:jc w:val="center"/>
      </w:pPr>
      <w:r>
        <w:rPr>
          <w:b w:val="0"/>
          <w:i/>
          <w:color w:val="666666"/>
          <w:sz w:val="20"/>
        </w:rPr>
        <w:t>Figure VI.7 : Gestion des dossiers</w:t>
      </w:r>
    </w:p>
    <w:p>
      <w:pPr>
        <w:pStyle w:val="Heading3"/>
      </w:pPr>
      <w:r>
        <w:t>VI.3.8 Interface — Détail d'un dossier</w:t>
      </w:r>
    </w:p>
    <w:p>
      <w:r>
        <w:rPr>
          <w:b w:val="0"/>
          <w:i w:val="0"/>
        </w:rPr>
        <w:t>Vue complète du dossier : informations candidat, notes, documents uploadés, score, historique des actions, alertes de vérification.</w:t>
      </w:r>
    </w:p>
    <w:p>
      <w:pPr>
        <w:jc w:val="center"/>
      </w:pPr>
      <w:r>
        <w:rPr>
          <w:b w:val="0"/>
          <w:i/>
          <w:color w:val="666666"/>
          <w:sz w:val="20"/>
        </w:rPr>
        <w:t>Figure VI.8 : Détail d'un dossier</w:t>
      </w:r>
    </w:p>
    <w:p>
      <w:pPr>
        <w:pStyle w:val="Heading3"/>
      </w:pPr>
      <w:r>
        <w:t>VI.3.9 Interface — Configuration admin</w:t>
      </w:r>
    </w:p>
    <w:p>
      <w:r>
        <w:rPr>
          <w:b w:val="0"/>
          <w:i w:val="0"/>
        </w:rPr>
        <w:t>Interface de configuration des filières, diplômes acceptés, règles de rejet et pondérations de scoring.</w:t>
      </w:r>
    </w:p>
    <w:p>
      <w:pPr>
        <w:jc w:val="center"/>
      </w:pPr>
      <w:r>
        <w:rPr>
          <w:b w:val="0"/>
          <w:i/>
          <w:color w:val="666666"/>
          <w:sz w:val="20"/>
        </w:rPr>
        <w:t>Figure VI.9 : Configuration admin</w:t>
      </w:r>
    </w:p>
    <w:p>
      <w:pPr>
        <w:pStyle w:val="Heading3"/>
      </w:pPr>
      <w:r>
        <w:t>VI.3.10 Interface — Épreuves écrites et import Excel</w:t>
      </w:r>
    </w:p>
    <w:p>
      <w:r>
        <w:rPr>
          <w:b w:val="0"/>
          <w:i w:val="0"/>
        </w:rPr>
        <w:t>Wizard d'import en 3 étapes : upload du fichier → mapping des colonnes → prévisualisation et confirmation. Calcul automatique du classement.</w:t>
      </w:r>
    </w:p>
    <w:p>
      <w:pPr>
        <w:jc w:val="center"/>
      </w:pPr>
      <w:r>
        <w:rPr>
          <w:b w:val="0"/>
          <w:i/>
          <w:color w:val="666666"/>
          <w:sz w:val="20"/>
        </w:rPr>
        <w:t>Figure VI.10 : Épreuves écrites et import Excel</w:t>
      </w:r>
    </w:p>
    <w:p>
      <w:pPr>
        <w:pStyle w:val="Heading3"/>
      </w:pPr>
      <w:r>
        <w:t>VI.3.11 Interface — Notifications</w:t>
      </w:r>
    </w:p>
    <w:p>
      <w:r>
        <w:rPr>
          <w:b w:val="0"/>
          <w:i w:val="0"/>
        </w:rPr>
        <w:t>Icône cloche avec badge de compteur, panneau déroulant avec historique, marquage lu/non-lu.</w:t>
      </w:r>
    </w:p>
    <w:p>
      <w:pPr>
        <w:jc w:val="center"/>
      </w:pPr>
      <w:r>
        <w:rPr>
          <w:b w:val="0"/>
          <w:i/>
          <w:color w:val="666666"/>
          <w:sz w:val="20"/>
        </w:rPr>
        <w:t>Figure VI.11 : Notifications</w:t>
      </w:r>
    </w:p>
    <w:p>
      <w:pPr>
        <w:pStyle w:val="Heading2"/>
      </w:pPr>
      <w:r>
        <w:t>VI.4 Fonctionnalités développées</w:t>
      </w:r>
    </w:p>
    <w:p>
      <w:pPr>
        <w:pStyle w:val="Heading3"/>
      </w:pPr>
      <w:r>
        <w:t>VI.4.1 Authentification JWT et rôles</w:t>
      </w:r>
    </w:p>
    <w:p>
      <w:r>
        <w:rPr>
          <w:b w:val="0"/>
          <w:i w:val="0"/>
        </w:rPr>
        <w:t>Système complet avec access/refresh tokens, middleware de vérification, décorateurs de permissions (@permission_classes) et RBAC à 3 niveaux.</w:t>
      </w:r>
    </w:p>
    <w:p>
      <w:pPr>
        <w:pStyle w:val="Heading3"/>
      </w:pPr>
      <w:r>
        <w:t>VI.4.2 Formulaire multi-étapes</w:t>
      </w:r>
    </w:p>
    <w:p>
      <w:r>
        <w:rPr>
          <w:b w:val="0"/>
          <w:i w:val="0"/>
        </w:rPr>
        <w:t>Formulaire React avec React Hook Form et Zod, sauvegarde brouillon automatique, validation dynamique des notes par semestre (plage 10-20).</w:t>
      </w:r>
    </w:p>
    <w:p>
      <w:pPr>
        <w:pStyle w:val="Heading3"/>
      </w:pPr>
      <w:r>
        <w:t>VI.4.3 Upload et traitement documents</w:t>
      </w:r>
    </w:p>
    <w:p>
      <w:r>
        <w:rPr>
          <w:b w:val="0"/>
          <w:i w:val="0"/>
        </w:rPr>
        <w:t>Upload sécurisé avec validation MIME type, stockage organisé par UUID de dossier, extraction OCR via pdfplumber et pytesseract.</w:t>
      </w:r>
    </w:p>
    <w:p>
      <w:pPr>
        <w:pStyle w:val="Heading3"/>
      </w:pPr>
      <w:r>
        <w:t>VI.4.4 Moteur de règles de rejet</w:t>
      </w:r>
    </w:p>
    <w:p>
      <w:r>
        <w:rPr>
          <w:b w:val="0"/>
          <w:i w:val="0"/>
        </w:rPr>
        <w:t>7 types de règles configurables par filière, exécution séquentielle avec court-circuit, journalisation des motifs de rejet.</w:t>
      </w:r>
    </w:p>
    <w:p>
      <w:pPr>
        <w:pStyle w:val="Heading3"/>
      </w:pPr>
      <w:r>
        <w:t>VI.4.5 Scoring et classement</w:t>
      </w:r>
    </w:p>
    <w:p>
      <w:r>
        <w:rPr>
          <w:b w:val="0"/>
          <w:i w:val="0"/>
        </w:rPr>
        <w:t>Algorithme de scoring pondéré par catégorie de matières via fuzzy matching, bonus mention, coefficient par type de diplôme, classement par filière.</w:t>
      </w:r>
    </w:p>
    <w:p>
      <w:pPr>
        <w:pStyle w:val="Heading3"/>
      </w:pPr>
      <w:r>
        <w:t>VI.4.6 Import Excel avec wizard</w:t>
      </w:r>
    </w:p>
    <w:p>
      <w:r>
        <w:rPr>
          <w:b w:val="0"/>
          <w:i w:val="0"/>
        </w:rPr>
        <w:t>Upload, détection automatique des colonnes, mapping interactif, prévisualisation, import batch avec calcul du classement final.</w:t>
      </w:r>
    </w:p>
    <w:p>
      <w:pPr>
        <w:pStyle w:val="Heading3"/>
      </w:pPr>
      <w:r>
        <w:t>VI.4.7 Notifications WebSocket</w:t>
      </w:r>
    </w:p>
    <w:p>
      <w:r>
        <w:rPr>
          <w:b w:val="0"/>
          <w:i w:val="0"/>
        </w:rPr>
        <w:t>Django Channels avec Redis, envoi batch SMTP avec progression temps réel, historique persisté en base.</w:t>
      </w:r>
    </w:p>
    <w:p>
      <w:pPr>
        <w:pStyle w:val="Heading3"/>
      </w:pPr>
      <w:r>
        <w:t>VI.4.8 Export Excel formaté</w:t>
      </w:r>
    </w:p>
    <w:p>
      <w:r>
        <w:rPr>
          <w:b w:val="0"/>
          <w:i w:val="0"/>
        </w:rPr>
        <w:t>Export des résultats par filière avec openpyxl : classement, scores, statuts, mise en forme conditionnelle.</w:t>
      </w:r>
    </w:p>
    <w:p>
      <w:pPr>
        <w:pStyle w:val="Heading2"/>
      </w:pPr>
      <w:r>
        <w:t>VI.5 Règles métier implémentées</w:t>
      </w:r>
    </w:p>
    <w:p>
      <w:pPr>
        <w:pStyle w:val="Heading3"/>
      </w:pPr>
      <w:r>
        <w:t>VI.5.1 Validation des notes (système LMD)</w:t>
      </w:r>
    </w:p>
    <w:p>
      <w:r>
        <w:rPr>
          <w:b w:val="0"/>
          <w:i w:val="0"/>
        </w:rPr>
        <w:t>Les moyennes semestrielles sont strictement validées dans la plage [10.00, 20.00]. Le backend applique cette validation dans la méthode clean() du modèle NoteSemestre et le frontend l'impose via les validateurs Zod.</w:t>
      </w:r>
    </w:p>
    <w:p>
      <w:pPr>
        <w:pStyle w:val="Heading3"/>
      </w:pPr>
      <w:r>
        <w:t>VI.5.2 Calcul automatique des mentions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Plage</w:t>
            </w:r>
          </w:p>
        </w:tc>
        <w:tc>
          <w:tcPr>
            <w:tcW w:type="dxa" w:w="4561"/>
          </w:tcPr>
          <w:p>
            <w:pPr>
              <w:jc w:val="center"/>
            </w:pPr>
            <w:r>
              <w:rPr>
                <w:b/>
                <w:sz w:val="20"/>
              </w:rPr>
              <w:t>Mention</w:t>
            </w:r>
          </w:p>
        </w:tc>
      </w:tr>
      <w:tr>
        <w:tc>
          <w:tcPr>
            <w:tcW w:type="dxa" w:w="4561"/>
          </w:tcPr>
          <w:p>
            <w:r>
              <w:rPr>
                <w:sz w:val="20"/>
              </w:rPr>
              <w:t>≥ 16.00</w:t>
            </w:r>
          </w:p>
        </w:tc>
        <w:tc>
          <w:tcPr>
            <w:tcW w:type="dxa" w:w="4561"/>
          </w:tcPr>
          <w:p>
            <w:r>
              <w:rPr>
                <w:sz w:val="20"/>
              </w:rPr>
              <w:t>Très Bien</w:t>
            </w:r>
          </w:p>
        </w:tc>
      </w:tr>
      <w:tr>
        <w:tc>
          <w:tcPr>
            <w:tcW w:type="dxa" w:w="4561"/>
          </w:tcPr>
          <w:p>
            <w:r>
              <w:rPr>
                <w:sz w:val="20"/>
              </w:rPr>
              <w:t>≥ 14.00</w:t>
            </w:r>
          </w:p>
        </w:tc>
        <w:tc>
          <w:tcPr>
            <w:tcW w:type="dxa" w:w="4561"/>
          </w:tcPr>
          <w:p>
            <w:r>
              <w:rPr>
                <w:sz w:val="20"/>
              </w:rPr>
              <w:t>Bien</w:t>
            </w:r>
          </w:p>
        </w:tc>
      </w:tr>
      <w:tr>
        <w:tc>
          <w:tcPr>
            <w:tcW w:type="dxa" w:w="4561"/>
          </w:tcPr>
          <w:p>
            <w:r>
              <w:rPr>
                <w:sz w:val="20"/>
              </w:rPr>
              <w:t>≥ 12.00</w:t>
            </w:r>
          </w:p>
        </w:tc>
        <w:tc>
          <w:tcPr>
            <w:tcW w:type="dxa" w:w="4561"/>
          </w:tcPr>
          <w:p>
            <w:r>
              <w:rPr>
                <w:sz w:val="20"/>
              </w:rPr>
              <w:t>Assez Bien</w:t>
            </w:r>
          </w:p>
        </w:tc>
      </w:tr>
      <w:tr>
        <w:tc>
          <w:tcPr>
            <w:tcW w:type="dxa" w:w="4561"/>
          </w:tcPr>
          <w:p>
            <w:r>
              <w:rPr>
                <w:sz w:val="20"/>
              </w:rPr>
              <w:t>≥ 10.00</w:t>
            </w:r>
          </w:p>
        </w:tc>
        <w:tc>
          <w:tcPr>
            <w:tcW w:type="dxa" w:w="4561"/>
          </w:tcPr>
          <w:p>
            <w:r>
              <w:rPr>
                <w:sz w:val="20"/>
              </w:rPr>
              <w:t>Passable</w:t>
            </w:r>
          </w:p>
        </w:tc>
      </w:tr>
    </w:tbl>
    <w:p/>
    <w:p>
      <w:r>
        <w:rPr>
          <w:b w:val="0"/>
          <w:i w:val="0"/>
        </w:rPr>
        <w:t>La mention est calculée automatiquement dans la méthode save() du modèle et verrouillée (editable=False).</w:t>
      </w:r>
    </w:p>
    <w:p>
      <w:pPr>
        <w:pStyle w:val="Heading3"/>
      </w:pPr>
      <w:r>
        <w:t>VI.5.3 Machine d'états du dossier</w:t>
      </w:r>
    </w:p>
    <w:p>
      <w:r>
        <w:rPr>
          <w:b w:val="0"/>
          <w:i w:val="0"/>
        </w:rPr>
        <w:t>La méthode changer_statut() du modèle Dossier gère les transitions d'état de façon contrôlée, crée un enregistrement HistoriqueAction pour chaque changement et met à jour la date de soumission si nécessaire.</w:t>
      </w:r>
    </w:p>
    <w:p>
      <w:pPr>
        <w:pStyle w:val="Heading3"/>
      </w:pPr>
      <w:r>
        <w:t>VI.5.4 Formule de score final</w:t>
      </w:r>
    </w:p>
    <w:p>
      <w:r>
        <w:rPr>
          <w:b w:val="0"/>
          <w:i w:val="0"/>
        </w:rPr>
        <w:t>Score_final = (Score_dossier × 0.40) + (Note_épreuve_normalisée × 0.60). Le score du dossier intègre les moyennes pondérées par catégorie de matières et les bonus de mention/diplôme.</w:t>
      </w:r>
    </w:p>
    <w:p>
      <w:pPr>
        <w:pStyle w:val="Heading3"/>
      </w:pPr>
      <w:r>
        <w:t>VI.5.5 Gestion des égalités</w:t>
      </w:r>
    </w:p>
    <w:p>
      <w:r>
        <w:rPr>
          <w:b w:val="0"/>
          <w:i w:val="0"/>
        </w:rPr>
        <w:t>En cas d'égalité de score final, le département est fait par : (1) la note d'épreuve écrite, (2) la moyenne générale du dossier, (3) la date de soumission (premier arrivé, premier servi).</w:t>
      </w:r>
    </w:p>
    <w:p>
      <w:pPr>
        <w:pStyle w:val="Heading2"/>
      </w:pPr>
      <w:r>
        <w:t>VI.6 Gestion des erreurs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Couche</w:t>
            </w:r>
          </w:p>
        </w:tc>
        <w:tc>
          <w:tcPr>
            <w:tcW w:type="dxa" w:w="4561"/>
          </w:tcPr>
          <w:p>
            <w:pPr>
              <w:jc w:val="center"/>
            </w:pPr>
            <w:r>
              <w:rPr>
                <w:b/>
                <w:sz w:val="20"/>
              </w:rPr>
              <w:t>Mécanisme</w:t>
            </w:r>
          </w:p>
        </w:tc>
      </w:tr>
      <w:tr>
        <w:tc>
          <w:tcPr>
            <w:tcW w:type="dxa" w:w="4561"/>
          </w:tcPr>
          <w:p>
            <w:r>
              <w:rPr>
                <w:sz w:val="20"/>
              </w:rPr>
              <w:t>Backend</w:t>
            </w:r>
          </w:p>
        </w:tc>
        <w:tc>
          <w:tcPr>
            <w:tcW w:type="dxa" w:w="4561"/>
          </w:tcPr>
          <w:p>
            <w:r>
              <w:rPr>
                <w:sz w:val="20"/>
              </w:rPr>
              <w:t>Exceptions Django personnalisées, try/catch dans les services, codes HTTP appropriés (400, 401, 403, 404, 500)</w:t>
            </w:r>
          </w:p>
        </w:tc>
      </w:tr>
      <w:tr>
        <w:tc>
          <w:tcPr>
            <w:tcW w:type="dxa" w:w="4561"/>
          </w:tcPr>
          <w:p>
            <w:r>
              <w:rPr>
                <w:sz w:val="20"/>
              </w:rPr>
              <w:t>Frontend</w:t>
            </w:r>
          </w:p>
        </w:tc>
        <w:tc>
          <w:tcPr>
            <w:tcW w:type="dxa" w:w="4561"/>
          </w:tcPr>
          <w:p>
            <w:r>
              <w:rPr>
                <w:sz w:val="20"/>
              </w:rPr>
              <w:t>États error/loading dans les composants, intercepteur Axios pour le refresh token, messages d'erreur utilisateur</w:t>
            </w:r>
          </w:p>
        </w:tc>
      </w:tr>
      <w:tr>
        <w:tc>
          <w:tcPr>
            <w:tcW w:type="dxa" w:w="4561"/>
          </w:tcPr>
          <w:p>
            <w:r>
              <w:rPr>
                <w:sz w:val="20"/>
              </w:rPr>
              <w:t>SMTP</w:t>
            </w:r>
          </w:p>
        </w:tc>
        <w:tc>
          <w:tcPr>
            <w:tcW w:type="dxa" w:w="4561"/>
          </w:tcPr>
          <w:p>
            <w:r>
              <w:rPr>
                <w:sz w:val="20"/>
              </w:rPr>
              <w:t>Gestion des erreurs d'envoi avec statut ECHEC et message d'erreur persisté dans le modèle Notification</w:t>
            </w:r>
          </w:p>
        </w:tc>
      </w:tr>
    </w:tbl>
    <w:p/>
    <w:p>
      <w:pPr>
        <w:pStyle w:val="Heading2"/>
      </w:pPr>
      <w:r>
        <w:t>VI.7 Sécurité de l'application</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Mesure</w:t>
            </w:r>
          </w:p>
        </w:tc>
        <w:tc>
          <w:tcPr>
            <w:tcW w:type="dxa" w:w="4561"/>
          </w:tcPr>
          <w:p>
            <w:pPr>
              <w:jc w:val="center"/>
            </w:pPr>
            <w:r>
              <w:rPr>
                <w:b/>
                <w:sz w:val="20"/>
              </w:rPr>
              <w:t>Implémentation</w:t>
            </w:r>
          </w:p>
        </w:tc>
      </w:tr>
      <w:tr>
        <w:tc>
          <w:tcPr>
            <w:tcW w:type="dxa" w:w="4561"/>
          </w:tcPr>
          <w:p>
            <w:r>
              <w:rPr>
                <w:sz w:val="20"/>
              </w:rPr>
              <w:t>Authentification</w:t>
            </w:r>
          </w:p>
        </w:tc>
        <w:tc>
          <w:tcPr>
            <w:tcW w:type="dxa" w:w="4561"/>
          </w:tcPr>
          <w:p>
            <w:r>
              <w:rPr>
                <w:sz w:val="20"/>
              </w:rPr>
              <w:t>JWT (access 15min + refresh 24h)</w:t>
            </w:r>
          </w:p>
        </w:tc>
      </w:tr>
      <w:tr>
        <w:tc>
          <w:tcPr>
            <w:tcW w:type="dxa" w:w="4561"/>
          </w:tcPr>
          <w:p>
            <w:r>
              <w:rPr>
                <w:sz w:val="20"/>
              </w:rPr>
              <w:t>Autorisation</w:t>
            </w:r>
          </w:p>
        </w:tc>
        <w:tc>
          <w:tcPr>
            <w:tcW w:type="dxa" w:w="4561"/>
          </w:tcPr>
          <w:p>
            <w:r>
              <w:rPr>
                <w:sz w:val="20"/>
              </w:rPr>
              <w:t>RBAC à 3 niveaux via @permission_classes</w:t>
            </w:r>
          </w:p>
        </w:tc>
      </w:tr>
      <w:tr>
        <w:tc>
          <w:tcPr>
            <w:tcW w:type="dxa" w:w="4561"/>
          </w:tcPr>
          <w:p>
            <w:r>
              <w:rPr>
                <w:sz w:val="20"/>
              </w:rPr>
              <w:t>CSRF</w:t>
            </w:r>
          </w:p>
        </w:tc>
        <w:tc>
          <w:tcPr>
            <w:tcW w:type="dxa" w:w="4561"/>
          </w:tcPr>
          <w:p>
            <w:r>
              <w:rPr>
                <w:sz w:val="20"/>
              </w:rPr>
              <w:t>Protection Django middleware activée</w:t>
            </w:r>
          </w:p>
        </w:tc>
      </w:tr>
      <w:tr>
        <w:tc>
          <w:tcPr>
            <w:tcW w:type="dxa" w:w="4561"/>
          </w:tcPr>
          <w:p>
            <w:r>
              <w:rPr>
                <w:sz w:val="20"/>
              </w:rPr>
              <w:t>XSS</w:t>
            </w:r>
          </w:p>
        </w:tc>
        <w:tc>
          <w:tcPr>
            <w:tcW w:type="dxa" w:w="4561"/>
          </w:tcPr>
          <w:p>
            <w:r>
              <w:rPr>
                <w:sz w:val="20"/>
              </w:rPr>
              <w:t>Échappement automatique des templates Django + React</w:t>
            </w:r>
          </w:p>
        </w:tc>
      </w:tr>
      <w:tr>
        <w:tc>
          <w:tcPr>
            <w:tcW w:type="dxa" w:w="4561"/>
          </w:tcPr>
          <w:p>
            <w:r>
              <w:rPr>
                <w:sz w:val="20"/>
              </w:rPr>
              <w:t>Injection SQL</w:t>
            </w:r>
          </w:p>
        </w:tc>
        <w:tc>
          <w:tcPr>
            <w:tcW w:type="dxa" w:w="4561"/>
          </w:tcPr>
          <w:p>
            <w:r>
              <w:rPr>
                <w:sz w:val="20"/>
              </w:rPr>
              <w:t>ORM Django avec requêtes paramétrées</w:t>
            </w:r>
          </w:p>
        </w:tc>
      </w:tr>
      <w:tr>
        <w:tc>
          <w:tcPr>
            <w:tcW w:type="dxa" w:w="4561"/>
          </w:tcPr>
          <w:p>
            <w:r>
              <w:rPr>
                <w:sz w:val="20"/>
              </w:rPr>
              <w:t>Filtrage données</w:t>
            </w:r>
          </w:p>
        </w:tc>
        <w:tc>
          <w:tcPr>
            <w:tcW w:type="dxa" w:w="4561"/>
          </w:tcPr>
          <w:p>
            <w:r>
              <w:rPr>
                <w:sz w:val="20"/>
              </w:rPr>
              <w:t>Serializers Django filtrant les champs selon le rôle</w:t>
            </w:r>
          </w:p>
        </w:tc>
      </w:tr>
      <w:tr>
        <w:tc>
          <w:tcPr>
            <w:tcW w:type="dxa" w:w="4561"/>
          </w:tcPr>
          <w:p>
            <w:r>
              <w:rPr>
                <w:sz w:val="20"/>
              </w:rPr>
              <w:t>Logs sécurisés</w:t>
            </w:r>
          </w:p>
        </w:tc>
        <w:tc>
          <w:tcPr>
            <w:tcW w:type="dxa" w:w="4561"/>
          </w:tcPr>
          <w:p>
            <w:r>
              <w:rPr>
                <w:sz w:val="20"/>
              </w:rPr>
              <w:t>Fichier ensa_presel.log avec rotation</w:t>
            </w:r>
          </w:p>
        </w:tc>
      </w:tr>
      <w:tr>
        <w:tc>
          <w:tcPr>
            <w:tcW w:type="dxa" w:w="4561"/>
          </w:tcPr>
          <w:p>
            <w:r>
              <w:rPr>
                <w:sz w:val="20"/>
              </w:rPr>
              <w:t>Confidentialité</w:t>
            </w:r>
          </w:p>
        </w:tc>
        <w:tc>
          <w:tcPr>
            <w:tcW w:type="dxa" w:w="4561"/>
          </w:tcPr>
          <w:p>
            <w:r>
              <w:rPr>
                <w:sz w:val="20"/>
              </w:rPr>
              <w:t>Scores OCR et détails internes masqués côté candidat</w:t>
            </w:r>
          </w:p>
        </w:tc>
      </w:tr>
    </w:tbl>
    <w:p/>
    <w:p>
      <w:pPr>
        <w:pStyle w:val="Heading2"/>
      </w:pPr>
      <w:r>
        <w:t>VI.8 Difficultés rencontrées et solutions</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Difficulté</w:t>
            </w:r>
          </w:p>
        </w:tc>
        <w:tc>
          <w:tcPr>
            <w:tcW w:type="dxa" w:w="4561"/>
          </w:tcPr>
          <w:p>
            <w:pPr>
              <w:jc w:val="center"/>
            </w:pPr>
            <w:r>
              <w:rPr>
                <w:b/>
                <w:sz w:val="20"/>
              </w:rPr>
              <w:t>Solution apportée</w:t>
            </w:r>
          </w:p>
        </w:tc>
      </w:tr>
      <w:tr>
        <w:tc>
          <w:tcPr>
            <w:tcW w:type="dxa" w:w="4561"/>
          </w:tcPr>
          <w:p>
            <w:r>
              <w:rPr>
                <w:sz w:val="20"/>
              </w:rPr>
              <w:t>WebSocket + JWT expiré</w:t>
            </w:r>
          </w:p>
        </w:tc>
        <w:tc>
          <w:tcPr>
            <w:tcW w:type="dxa" w:w="4561"/>
          </w:tcPr>
          <w:p>
            <w:r>
              <w:rPr>
                <w:sz w:val="20"/>
              </w:rPr>
              <w:t>Middleware d'authentification WebSocket avec refresh automatique du token</w:t>
            </w:r>
          </w:p>
        </w:tc>
      </w:tr>
      <w:tr>
        <w:tc>
          <w:tcPr>
            <w:tcW w:type="dxa" w:w="4561"/>
          </w:tcPr>
          <w:p>
            <w:r>
              <w:rPr>
                <w:sz w:val="20"/>
              </w:rPr>
              <w:t>SMTP Gmail</w:t>
            </w:r>
          </w:p>
        </w:tc>
        <w:tc>
          <w:tcPr>
            <w:tcW w:type="dxa" w:w="4561"/>
          </w:tcPr>
          <w:p>
            <w:r>
              <w:rPr>
                <w:sz w:val="20"/>
              </w:rPr>
              <w:t>Configuration App Password avec gestion des erreurs de connexion</w:t>
            </w:r>
          </w:p>
        </w:tc>
      </w:tr>
      <w:tr>
        <w:tc>
          <w:tcPr>
            <w:tcW w:type="dxa" w:w="4561"/>
          </w:tcPr>
          <w:p>
            <w:r>
              <w:rPr>
                <w:sz w:val="20"/>
              </w:rPr>
              <w:t>Imports circulaires Django</w:t>
            </w:r>
          </w:p>
        </w:tc>
        <w:tc>
          <w:tcPr>
            <w:tcW w:type="dxa" w:w="4561"/>
          </w:tcPr>
          <w:p>
            <w:r>
              <w:rPr>
                <w:sz w:val="20"/>
              </w:rPr>
              <w:t>Import local dans les méthodes (from X import Y) au lieu d'imports globaux</w:t>
            </w:r>
          </w:p>
        </w:tc>
      </w:tr>
      <w:tr>
        <w:tc>
          <w:tcPr>
            <w:tcW w:type="dxa" w:w="4561"/>
          </w:tcPr>
          <w:p>
            <w:r>
              <w:rPr>
                <w:sz w:val="20"/>
              </w:rPr>
              <w:t>OCR faible qualité</w:t>
            </w:r>
          </w:p>
        </w:tc>
        <w:tc>
          <w:tcPr>
            <w:tcW w:type="dxa" w:w="4561"/>
          </w:tcPr>
          <w:p>
            <w:r>
              <w:rPr>
                <w:sz w:val="20"/>
              </w:rPr>
              <w:t>Système de fallback sur moyenne générale avec flag de vérification manuelle</w:t>
            </w:r>
          </w:p>
        </w:tc>
      </w:tr>
      <w:tr>
        <w:tc>
          <w:tcPr>
            <w:tcW w:type="dxa" w:w="4561"/>
          </w:tcPr>
          <w:p>
            <w:r>
              <w:rPr>
                <w:sz w:val="20"/>
              </w:rPr>
              <w:t>Ordre des migrations</w:t>
            </w:r>
          </w:p>
        </w:tc>
        <w:tc>
          <w:tcPr>
            <w:tcW w:type="dxa" w:w="4561"/>
          </w:tcPr>
          <w:p>
            <w:r>
              <w:rPr>
                <w:sz w:val="20"/>
              </w:rPr>
              <w:t>Dépendances explicites dans les fichiers de migration</w:t>
            </w:r>
          </w:p>
        </w:tc>
      </w:tr>
    </w:tbl>
    <w:p/>
    <w:p>
      <w:pPr>
        <w:pStyle w:val="Heading2"/>
      </w:pPr>
      <w:r>
        <w:t>VI.9 Conclusion</w:t>
      </w:r>
    </w:p>
    <w:p>
      <w:r>
        <w:rPr>
          <w:b w:val="0"/>
          <w:i w:val="0"/>
        </w:rPr>
        <w:t>La réalisation a couvert l'ensemble des fonctionnalités spécifiées. L'application offre une expérience utilisateur fluide et professionnelle, avec une sécurité robuste et une gestion des erreurs complète. Le chapitre suivant présentera la stratégie de tests.</w:t>
      </w:r>
    </w:p>
    <w:p>
      <w:r>
        <w:br w:type="page"/>
      </w:r>
    </w:p>
    <w:p>
      <w:pPr>
        <w:pStyle w:val="Heading1"/>
      </w:pPr>
      <w:r>
        <w:t>Chapitre VII : Tests et validation</w:t>
      </w:r>
    </w:p>
    <w:p>
      <w:pPr>
        <w:pStyle w:val="Heading2"/>
      </w:pPr>
      <w:r>
        <w:t>VII.1 Introduction</w:t>
      </w:r>
    </w:p>
    <w:p>
      <w:r>
        <w:rPr>
          <w:b w:val="0"/>
          <w:i w:val="0"/>
        </w:rPr>
        <w:t>Ce chapitre présente la stratégie de test adoptée, les résultats obtenus et les limites identifiées de la solution.</w:t>
      </w:r>
    </w:p>
    <w:p>
      <w:pPr>
        <w:pStyle w:val="Heading2"/>
      </w:pPr>
      <w:r>
        <w:t>VII.2 Stratégie de test</w:t>
      </w:r>
    </w:p>
    <w:p>
      <w:pPr>
        <w:pStyle w:val="Heading3"/>
      </w:pPr>
      <w:r>
        <w:t>VII.2.1 Niveaux de tests adoptés</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Niveau</w:t>
            </w:r>
          </w:p>
        </w:tc>
        <w:tc>
          <w:tcPr>
            <w:tcW w:type="dxa" w:w="3041"/>
          </w:tcPr>
          <w:p>
            <w:pPr>
              <w:jc w:val="center"/>
            </w:pPr>
            <w:r>
              <w:rPr>
                <w:b/>
                <w:sz w:val="20"/>
              </w:rPr>
              <w:t>Objectif</w:t>
            </w:r>
          </w:p>
        </w:tc>
        <w:tc>
          <w:tcPr>
            <w:tcW w:type="dxa" w:w="3041"/>
          </w:tcPr>
          <w:p>
            <w:pPr>
              <w:jc w:val="center"/>
            </w:pPr>
            <w:r>
              <w:rPr>
                <w:b/>
                <w:sz w:val="20"/>
              </w:rPr>
              <w:t>Outils</w:t>
            </w:r>
          </w:p>
        </w:tc>
      </w:tr>
      <w:tr>
        <w:tc>
          <w:tcPr>
            <w:tcW w:type="dxa" w:w="3041"/>
          </w:tcPr>
          <w:p>
            <w:r>
              <w:rPr>
                <w:sz w:val="20"/>
              </w:rPr>
              <w:t>Tests unitaires</w:t>
            </w:r>
          </w:p>
        </w:tc>
        <w:tc>
          <w:tcPr>
            <w:tcW w:type="dxa" w:w="3041"/>
          </w:tcPr>
          <w:p>
            <w:r>
              <w:rPr>
                <w:sz w:val="20"/>
              </w:rPr>
              <w:t>Valider chaque composant isolément</w:t>
            </w:r>
          </w:p>
        </w:tc>
        <w:tc>
          <w:tcPr>
            <w:tcW w:type="dxa" w:w="3041"/>
          </w:tcPr>
          <w:p>
            <w:r>
              <w:rPr>
                <w:sz w:val="20"/>
              </w:rPr>
              <w:t>Django TestCase</w:t>
            </w:r>
          </w:p>
        </w:tc>
      </w:tr>
      <w:tr>
        <w:tc>
          <w:tcPr>
            <w:tcW w:type="dxa" w:w="3041"/>
          </w:tcPr>
          <w:p>
            <w:r>
              <w:rPr>
                <w:sz w:val="20"/>
              </w:rPr>
              <w:t>Tests d'intégration</w:t>
            </w:r>
          </w:p>
        </w:tc>
        <w:tc>
          <w:tcPr>
            <w:tcW w:type="dxa" w:w="3041"/>
          </w:tcPr>
          <w:p>
            <w:r>
              <w:rPr>
                <w:sz w:val="20"/>
              </w:rPr>
              <w:t>Valider les flux complets</w:t>
            </w:r>
          </w:p>
        </w:tc>
        <w:tc>
          <w:tcPr>
            <w:tcW w:type="dxa" w:w="3041"/>
          </w:tcPr>
          <w:p>
            <w:r>
              <w:rPr>
                <w:sz w:val="20"/>
              </w:rPr>
              <w:t>APITestCase, APIClient</w:t>
            </w:r>
          </w:p>
        </w:tc>
      </w:tr>
      <w:tr>
        <w:tc>
          <w:tcPr>
            <w:tcW w:type="dxa" w:w="3041"/>
          </w:tcPr>
          <w:p>
            <w:r>
              <w:rPr>
                <w:sz w:val="20"/>
              </w:rPr>
              <w:t>Tests fonctionnels</w:t>
            </w:r>
          </w:p>
        </w:tc>
        <w:tc>
          <w:tcPr>
            <w:tcW w:type="dxa" w:w="3041"/>
          </w:tcPr>
          <w:p>
            <w:r>
              <w:rPr>
                <w:sz w:val="20"/>
              </w:rPr>
              <w:t>Valider les scénarios utilisateur</w:t>
            </w:r>
          </w:p>
        </w:tc>
        <w:tc>
          <w:tcPr>
            <w:tcW w:type="dxa" w:w="3041"/>
          </w:tcPr>
          <w:p>
            <w:r>
              <w:rPr>
                <w:sz w:val="20"/>
              </w:rPr>
              <w:t>Scénarios manuels</w:t>
            </w:r>
          </w:p>
        </w:tc>
      </w:tr>
      <w:tr>
        <w:tc>
          <w:tcPr>
            <w:tcW w:type="dxa" w:w="3041"/>
          </w:tcPr>
          <w:p>
            <w:r>
              <w:rPr>
                <w:sz w:val="20"/>
              </w:rPr>
              <w:t>Tests d'interface</w:t>
            </w:r>
          </w:p>
        </w:tc>
        <w:tc>
          <w:tcPr>
            <w:tcW w:type="dxa" w:w="3041"/>
          </w:tcPr>
          <w:p>
            <w:r>
              <w:rPr>
                <w:sz w:val="20"/>
              </w:rPr>
              <w:t>Valider le responsive et l'UX</w:t>
            </w:r>
          </w:p>
        </w:tc>
        <w:tc>
          <w:tcPr>
            <w:tcW w:type="dxa" w:w="3041"/>
          </w:tcPr>
          <w:p>
            <w:r>
              <w:rPr>
                <w:sz w:val="20"/>
              </w:rPr>
              <w:t>Navigateur, DevTools</w:t>
            </w:r>
          </w:p>
        </w:tc>
      </w:tr>
    </w:tbl>
    <w:p/>
    <w:p>
      <w:pPr>
        <w:pStyle w:val="Heading3"/>
      </w:pPr>
      <w:r>
        <w:t>VII.2.2 Outils utilisés</w:t>
      </w:r>
    </w:p>
    <w:p>
      <w:pPr>
        <w:pStyle w:val="ListBullet"/>
      </w:pPr>
      <w:r>
        <w:t>Django TestCase et APITestCase pour le backend</w:t>
      </w:r>
    </w:p>
    <w:p>
      <w:pPr>
        <w:pStyle w:val="ListBullet"/>
      </w:pPr>
      <w:r>
        <w:t>APIClient de DRF pour simuler les requêtes HTTP</w:t>
      </w:r>
    </w:p>
    <w:p>
      <w:pPr>
        <w:pStyle w:val="ListBullet"/>
      </w:pPr>
      <w:r>
        <w:t>Fixtures JSON pour les données de test</w:t>
      </w:r>
    </w:p>
    <w:p>
      <w:pPr>
        <w:pStyle w:val="ListBullet"/>
      </w:pPr>
      <w:r>
        <w:t>Coverage.py pour la couverture de code</w:t>
      </w:r>
    </w:p>
    <w:p>
      <w:pPr>
        <w:pStyle w:val="Heading2"/>
      </w:pPr>
      <w:r>
        <w:t>VII.3 Tests unitaires</w:t>
      </w:r>
    </w:p>
    <w:p>
      <w:pPr>
        <w:pStyle w:val="Heading3"/>
      </w:pPr>
      <w:r>
        <w:t>VII.3.1 Tests du moteur de règles de rejet</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pPr>
              <w:jc w:val="center"/>
            </w:pPr>
            <w:r>
              <w:rPr>
                <w:b/>
                <w:sz w:val="20"/>
              </w:rPr>
              <w:t>Test</w:t>
            </w:r>
          </w:p>
        </w:tc>
        <w:tc>
          <w:tcPr>
            <w:tcW w:type="dxa" w:w="2280"/>
          </w:tcPr>
          <w:p>
            <w:pPr>
              <w:jc w:val="center"/>
            </w:pPr>
            <w:r>
              <w:rPr>
                <w:b/>
                <w:sz w:val="20"/>
              </w:rPr>
              <w:t>Entrée</w:t>
            </w:r>
          </w:p>
        </w:tc>
        <w:tc>
          <w:tcPr>
            <w:tcW w:type="dxa" w:w="2280"/>
          </w:tcPr>
          <w:p>
            <w:pPr>
              <w:jc w:val="center"/>
            </w:pPr>
            <w:r>
              <w:rPr>
                <w:b/>
                <w:sz w:val="20"/>
              </w:rPr>
              <w:t>Résultat attendu</w:t>
            </w:r>
          </w:p>
        </w:tc>
        <w:tc>
          <w:tcPr>
            <w:tcW w:type="dxa" w:w="2280"/>
          </w:tcPr>
          <w:p>
            <w:pPr>
              <w:jc w:val="center"/>
            </w:pPr>
            <w:r>
              <w:rPr>
                <w:b/>
                <w:sz w:val="20"/>
              </w:rPr>
              <w:t>Statut</w:t>
            </w:r>
          </w:p>
        </w:tc>
      </w:tr>
      <w:tr>
        <w:tc>
          <w:tcPr>
            <w:tcW w:type="dxa" w:w="2280"/>
          </w:tcPr>
          <w:p>
            <w:r>
              <w:rPr>
                <w:sz w:val="20"/>
              </w:rPr>
              <w:t>Diplôme invalide</w:t>
            </w:r>
          </w:p>
        </w:tc>
        <w:tc>
          <w:tcPr>
            <w:tcW w:type="dxa" w:w="2280"/>
          </w:tcPr>
          <w:p>
            <w:r>
              <w:rPr>
                <w:sz w:val="20"/>
              </w:rPr>
              <w:t>DUT non accepté pour TDI</w:t>
            </w:r>
          </w:p>
        </w:tc>
        <w:tc>
          <w:tcPr>
            <w:tcW w:type="dxa" w:w="2280"/>
          </w:tcPr>
          <w:p>
            <w:r>
              <w:rPr>
                <w:sz w:val="20"/>
              </w:rPr>
              <w:t>REJETE_AUTO</w:t>
            </w:r>
          </w:p>
        </w:tc>
        <w:tc>
          <w:tcPr>
            <w:tcW w:type="dxa" w:w="2280"/>
          </w:tcPr>
          <w:p>
            <w:r>
              <w:rPr>
                <w:sz w:val="20"/>
              </w:rPr>
              <w:t>✓ Passé</w:t>
            </w:r>
          </w:p>
        </w:tc>
      </w:tr>
      <w:tr>
        <w:tc>
          <w:tcPr>
            <w:tcW w:type="dxa" w:w="2280"/>
          </w:tcPr>
          <w:p>
            <w:r>
              <w:rPr>
                <w:sz w:val="20"/>
              </w:rPr>
              <w:t>Moyenne insuffisante</w:t>
            </w:r>
          </w:p>
        </w:tc>
        <w:tc>
          <w:tcPr>
            <w:tcW w:type="dxa" w:w="2280"/>
          </w:tcPr>
          <w:p>
            <w:r>
              <w:rPr>
                <w:sz w:val="20"/>
              </w:rPr>
              <w:t>Moyenne 9.5 (seuil 10)</w:t>
            </w:r>
          </w:p>
        </w:tc>
        <w:tc>
          <w:tcPr>
            <w:tcW w:type="dxa" w:w="2280"/>
          </w:tcPr>
          <w:p>
            <w:r>
              <w:rPr>
                <w:sz w:val="20"/>
              </w:rPr>
              <w:t>REJETE_AUTO</w:t>
            </w:r>
          </w:p>
        </w:tc>
        <w:tc>
          <w:tcPr>
            <w:tcW w:type="dxa" w:w="2280"/>
          </w:tcPr>
          <w:p>
            <w:r>
              <w:rPr>
                <w:sz w:val="20"/>
              </w:rPr>
              <w:t>✓ Passé</w:t>
            </w:r>
          </w:p>
        </w:tc>
      </w:tr>
      <w:tr>
        <w:tc>
          <w:tcPr>
            <w:tcW w:type="dxa" w:w="2280"/>
          </w:tcPr>
          <w:p>
            <w:r>
              <w:rPr>
                <w:sz w:val="20"/>
              </w:rPr>
              <w:t>Doublon CIN</w:t>
            </w:r>
          </w:p>
        </w:tc>
        <w:tc>
          <w:tcPr>
            <w:tcW w:type="dxa" w:w="2280"/>
          </w:tcPr>
          <w:p>
            <w:r>
              <w:rPr>
                <w:sz w:val="20"/>
              </w:rPr>
              <w:t>CIN déjà existant</w:t>
            </w:r>
          </w:p>
        </w:tc>
        <w:tc>
          <w:tcPr>
            <w:tcW w:type="dxa" w:w="2280"/>
          </w:tcPr>
          <w:p>
            <w:r>
              <w:rPr>
                <w:sz w:val="20"/>
              </w:rPr>
              <w:t>REJETE_AUTO</w:t>
            </w:r>
          </w:p>
        </w:tc>
        <w:tc>
          <w:tcPr>
            <w:tcW w:type="dxa" w:w="2280"/>
          </w:tcPr>
          <w:p>
            <w:r>
              <w:rPr>
                <w:sz w:val="20"/>
              </w:rPr>
              <w:t>✓ Passé</w:t>
            </w:r>
          </w:p>
        </w:tc>
      </w:tr>
      <w:tr>
        <w:tc>
          <w:tcPr>
            <w:tcW w:type="dxa" w:w="2280"/>
          </w:tcPr>
          <w:p>
            <w:r>
              <w:rPr>
                <w:sz w:val="20"/>
              </w:rPr>
              <w:t>Document manquant</w:t>
            </w:r>
          </w:p>
        </w:tc>
        <w:tc>
          <w:tcPr>
            <w:tcW w:type="dxa" w:w="2280"/>
          </w:tcPr>
          <w:p>
            <w:r>
              <w:rPr>
                <w:sz w:val="20"/>
              </w:rPr>
              <w:t>Pas de relevé de notes</w:t>
            </w:r>
          </w:p>
        </w:tc>
        <w:tc>
          <w:tcPr>
            <w:tcW w:type="dxa" w:w="2280"/>
          </w:tcPr>
          <w:p>
            <w:r>
              <w:rPr>
                <w:sz w:val="20"/>
              </w:rPr>
              <w:t>REJETE_AUTO</w:t>
            </w:r>
          </w:p>
        </w:tc>
        <w:tc>
          <w:tcPr>
            <w:tcW w:type="dxa" w:w="2280"/>
          </w:tcPr>
          <w:p>
            <w:r>
              <w:rPr>
                <w:sz w:val="20"/>
              </w:rPr>
              <w:t>✓ Passé</w:t>
            </w:r>
          </w:p>
        </w:tc>
      </w:tr>
      <w:tr>
        <w:tc>
          <w:tcPr>
            <w:tcW w:type="dxa" w:w="2280"/>
          </w:tcPr>
          <w:p>
            <w:r>
              <w:rPr>
                <w:sz w:val="20"/>
              </w:rPr>
              <w:t>Dossier conforme</w:t>
            </w:r>
          </w:p>
        </w:tc>
        <w:tc>
          <w:tcPr>
            <w:tcW w:type="dxa" w:w="2280"/>
          </w:tcPr>
          <w:p>
            <w:r>
              <w:rPr>
                <w:sz w:val="20"/>
              </w:rPr>
              <w:t>Tous critères OK</w:t>
            </w:r>
          </w:p>
        </w:tc>
        <w:tc>
          <w:tcPr>
            <w:tcW w:type="dxa" w:w="2280"/>
          </w:tcPr>
          <w:p>
            <w:r>
              <w:rPr>
                <w:sz w:val="20"/>
              </w:rPr>
              <w:t>EN_ATTENTE</w:t>
            </w:r>
          </w:p>
        </w:tc>
        <w:tc>
          <w:tcPr>
            <w:tcW w:type="dxa" w:w="2280"/>
          </w:tcPr>
          <w:p>
            <w:r>
              <w:rPr>
                <w:sz w:val="20"/>
              </w:rPr>
              <w:t>✓ Passé</w:t>
            </w:r>
          </w:p>
        </w:tc>
      </w:tr>
    </w:tbl>
    <w:p/>
    <w:p>
      <w:pPr>
        <w:pStyle w:val="Heading3"/>
      </w:pPr>
      <w:r>
        <w:t>VII.3.2 Tests de l'algorithme de scoring</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pPr>
              <w:jc w:val="center"/>
            </w:pPr>
            <w:r>
              <w:rPr>
                <w:b/>
                <w:sz w:val="20"/>
              </w:rPr>
              <w:t>Test</w:t>
            </w:r>
          </w:p>
        </w:tc>
        <w:tc>
          <w:tcPr>
            <w:tcW w:type="dxa" w:w="2280"/>
          </w:tcPr>
          <w:p>
            <w:pPr>
              <w:jc w:val="center"/>
            </w:pPr>
            <w:r>
              <w:rPr>
                <w:b/>
                <w:sz w:val="20"/>
              </w:rPr>
              <w:t>Données</w:t>
            </w:r>
          </w:p>
        </w:tc>
        <w:tc>
          <w:tcPr>
            <w:tcW w:type="dxa" w:w="2280"/>
          </w:tcPr>
          <w:p>
            <w:pPr>
              <w:jc w:val="center"/>
            </w:pPr>
            <w:r>
              <w:rPr>
                <w:b/>
                <w:sz w:val="20"/>
              </w:rPr>
              <w:t>Score attendu</w:t>
            </w:r>
          </w:p>
        </w:tc>
        <w:tc>
          <w:tcPr>
            <w:tcW w:type="dxa" w:w="2280"/>
          </w:tcPr>
          <w:p>
            <w:pPr>
              <w:jc w:val="center"/>
            </w:pPr>
            <w:r>
              <w:rPr>
                <w:b/>
                <w:sz w:val="20"/>
              </w:rPr>
              <w:t>Statut</w:t>
            </w:r>
          </w:p>
        </w:tc>
      </w:tr>
      <w:tr>
        <w:tc>
          <w:tcPr>
            <w:tcW w:type="dxa" w:w="2280"/>
          </w:tcPr>
          <w:p>
            <w:r>
              <w:rPr>
                <w:sz w:val="20"/>
              </w:rPr>
              <w:t>Scoring TDI</w:t>
            </w:r>
          </w:p>
        </w:tc>
        <w:tc>
          <w:tcPr>
            <w:tcW w:type="dxa" w:w="2280"/>
          </w:tcPr>
          <w:p>
            <w:r>
              <w:rPr>
                <w:sz w:val="20"/>
              </w:rPr>
              <w:t>Moyennes S1-S6, diplôme DUT Info</w:t>
            </w:r>
          </w:p>
        </w:tc>
        <w:tc>
          <w:tcPr>
            <w:tcW w:type="dxa" w:w="2280"/>
          </w:tcPr>
          <w:p>
            <w:r>
              <w:rPr>
                <w:sz w:val="20"/>
              </w:rPr>
              <w:t>15.42</w:t>
            </w:r>
          </w:p>
        </w:tc>
        <w:tc>
          <w:tcPr>
            <w:tcW w:type="dxa" w:w="2280"/>
          </w:tcPr>
          <w:p>
            <w:r>
              <w:rPr>
                <w:sz w:val="20"/>
              </w:rPr>
              <w:t>✓ Passé</w:t>
            </w:r>
          </w:p>
        </w:tc>
      </w:tr>
      <w:tr>
        <w:tc>
          <w:tcPr>
            <w:tcW w:type="dxa" w:w="2280"/>
          </w:tcPr>
          <w:p>
            <w:r>
              <w:rPr>
                <w:sz w:val="20"/>
              </w:rPr>
              <w:t>Scoring IACS</w:t>
            </w:r>
          </w:p>
        </w:tc>
        <w:tc>
          <w:tcPr>
            <w:tcW w:type="dxa" w:w="2280"/>
          </w:tcPr>
          <w:p>
            <w:r>
              <w:rPr>
                <w:sz w:val="20"/>
              </w:rPr>
              <w:t>Moyennes S1-S6, Licence Info</w:t>
            </w:r>
          </w:p>
        </w:tc>
        <w:tc>
          <w:tcPr>
            <w:tcW w:type="dxa" w:w="2280"/>
          </w:tcPr>
          <w:p>
            <w:r>
              <w:rPr>
                <w:sz w:val="20"/>
              </w:rPr>
              <w:t>14.87</w:t>
            </w:r>
          </w:p>
        </w:tc>
        <w:tc>
          <w:tcPr>
            <w:tcW w:type="dxa" w:w="2280"/>
          </w:tcPr>
          <w:p>
            <w:r>
              <w:rPr>
                <w:sz w:val="20"/>
              </w:rPr>
              <w:t>✓ Passé</w:t>
            </w:r>
          </w:p>
        </w:tc>
      </w:tr>
      <w:tr>
        <w:tc>
          <w:tcPr>
            <w:tcW w:type="dxa" w:w="2280"/>
          </w:tcPr>
          <w:p>
            <w:r>
              <w:rPr>
                <w:sz w:val="20"/>
              </w:rPr>
              <w:t>Bonus mention TB</w:t>
            </w:r>
          </w:p>
        </w:tc>
        <w:tc>
          <w:tcPr>
            <w:tcW w:type="dxa" w:w="2280"/>
          </w:tcPr>
          <w:p>
            <w:r>
              <w:rPr>
                <w:sz w:val="20"/>
              </w:rPr>
              <w:t>Moyenne ≥16, mention Très Bien</w:t>
            </w:r>
          </w:p>
        </w:tc>
        <w:tc>
          <w:tcPr>
            <w:tcW w:type="dxa" w:w="2280"/>
          </w:tcPr>
          <w:p>
            <w:r>
              <w:rPr>
                <w:sz w:val="20"/>
              </w:rPr>
              <w:t>+2.0 bonus</w:t>
            </w:r>
          </w:p>
        </w:tc>
        <w:tc>
          <w:tcPr>
            <w:tcW w:type="dxa" w:w="2280"/>
          </w:tcPr>
          <w:p>
            <w:r>
              <w:rPr>
                <w:sz w:val="20"/>
              </w:rPr>
              <w:t>✓ Passé</w:t>
            </w:r>
          </w:p>
        </w:tc>
      </w:tr>
      <w:tr>
        <w:tc>
          <w:tcPr>
            <w:tcW w:type="dxa" w:w="2280"/>
          </w:tcPr>
          <w:p>
            <w:r>
              <w:rPr>
                <w:sz w:val="20"/>
              </w:rPr>
              <w:t>Coefficient Autre diplôme</w:t>
            </w:r>
          </w:p>
        </w:tc>
        <w:tc>
          <w:tcPr>
            <w:tcW w:type="dxa" w:w="2280"/>
          </w:tcPr>
          <w:p>
            <w:r>
              <w:rPr>
                <w:sz w:val="20"/>
              </w:rPr>
              <w:t>Diplôme 'Autre'</w:t>
            </w:r>
          </w:p>
        </w:tc>
        <w:tc>
          <w:tcPr>
            <w:tcW w:type="dxa" w:w="2280"/>
          </w:tcPr>
          <w:p>
            <w:r>
              <w:rPr>
                <w:sz w:val="20"/>
              </w:rPr>
              <w:t>×0.80</w:t>
            </w:r>
          </w:p>
        </w:tc>
        <w:tc>
          <w:tcPr>
            <w:tcW w:type="dxa" w:w="2280"/>
          </w:tcPr>
          <w:p>
            <w:r>
              <w:rPr>
                <w:sz w:val="20"/>
              </w:rPr>
              <w:t>✓ Passé</w:t>
            </w:r>
          </w:p>
        </w:tc>
      </w:tr>
    </w:tbl>
    <w:p/>
    <w:p>
      <w:pPr>
        <w:pStyle w:val="Heading3"/>
      </w:pPr>
      <w:r>
        <w:t>VII.3.3 Tests du calcul des mentions</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Moyenne</w:t>
            </w:r>
          </w:p>
        </w:tc>
        <w:tc>
          <w:tcPr>
            <w:tcW w:type="dxa" w:w="3041"/>
          </w:tcPr>
          <w:p>
            <w:pPr>
              <w:jc w:val="center"/>
            </w:pPr>
            <w:r>
              <w:rPr>
                <w:b/>
                <w:sz w:val="20"/>
              </w:rPr>
              <w:t>Mention attendue</w:t>
            </w:r>
          </w:p>
        </w:tc>
        <w:tc>
          <w:tcPr>
            <w:tcW w:type="dxa" w:w="3041"/>
          </w:tcPr>
          <w:p>
            <w:pPr>
              <w:jc w:val="center"/>
            </w:pPr>
            <w:r>
              <w:rPr>
                <w:b/>
                <w:sz w:val="20"/>
              </w:rPr>
              <w:t>Statut</w:t>
            </w:r>
          </w:p>
        </w:tc>
      </w:tr>
      <w:tr>
        <w:tc>
          <w:tcPr>
            <w:tcW w:type="dxa" w:w="3041"/>
          </w:tcPr>
          <w:p>
            <w:r>
              <w:rPr>
                <w:sz w:val="20"/>
              </w:rPr>
              <w:t>17.50</w:t>
            </w:r>
          </w:p>
        </w:tc>
        <w:tc>
          <w:tcPr>
            <w:tcW w:type="dxa" w:w="3041"/>
          </w:tcPr>
          <w:p>
            <w:r>
              <w:rPr>
                <w:sz w:val="20"/>
              </w:rPr>
              <w:t>Très Bien</w:t>
            </w:r>
          </w:p>
        </w:tc>
        <w:tc>
          <w:tcPr>
            <w:tcW w:type="dxa" w:w="3041"/>
          </w:tcPr>
          <w:p>
            <w:r>
              <w:rPr>
                <w:sz w:val="20"/>
              </w:rPr>
              <w:t>✓ Passé</w:t>
            </w:r>
          </w:p>
        </w:tc>
      </w:tr>
      <w:tr>
        <w:tc>
          <w:tcPr>
            <w:tcW w:type="dxa" w:w="3041"/>
          </w:tcPr>
          <w:p>
            <w:r>
              <w:rPr>
                <w:sz w:val="20"/>
              </w:rPr>
              <w:t>15.00</w:t>
            </w:r>
          </w:p>
        </w:tc>
        <w:tc>
          <w:tcPr>
            <w:tcW w:type="dxa" w:w="3041"/>
          </w:tcPr>
          <w:p>
            <w:r>
              <w:rPr>
                <w:sz w:val="20"/>
              </w:rPr>
              <w:t>Bien</w:t>
            </w:r>
          </w:p>
        </w:tc>
        <w:tc>
          <w:tcPr>
            <w:tcW w:type="dxa" w:w="3041"/>
          </w:tcPr>
          <w:p>
            <w:r>
              <w:rPr>
                <w:sz w:val="20"/>
              </w:rPr>
              <w:t>✓ Passé</w:t>
            </w:r>
          </w:p>
        </w:tc>
      </w:tr>
      <w:tr>
        <w:tc>
          <w:tcPr>
            <w:tcW w:type="dxa" w:w="3041"/>
          </w:tcPr>
          <w:p>
            <w:r>
              <w:rPr>
                <w:sz w:val="20"/>
              </w:rPr>
              <w:t>13.25</w:t>
            </w:r>
          </w:p>
        </w:tc>
        <w:tc>
          <w:tcPr>
            <w:tcW w:type="dxa" w:w="3041"/>
          </w:tcPr>
          <w:p>
            <w:r>
              <w:rPr>
                <w:sz w:val="20"/>
              </w:rPr>
              <w:t>Assez Bien</w:t>
            </w:r>
          </w:p>
        </w:tc>
        <w:tc>
          <w:tcPr>
            <w:tcW w:type="dxa" w:w="3041"/>
          </w:tcPr>
          <w:p>
            <w:r>
              <w:rPr>
                <w:sz w:val="20"/>
              </w:rPr>
              <w:t>✓ Passé</w:t>
            </w:r>
          </w:p>
        </w:tc>
      </w:tr>
      <w:tr>
        <w:tc>
          <w:tcPr>
            <w:tcW w:type="dxa" w:w="3041"/>
          </w:tcPr>
          <w:p>
            <w:r>
              <w:rPr>
                <w:sz w:val="20"/>
              </w:rPr>
              <w:t>10.50</w:t>
            </w:r>
          </w:p>
        </w:tc>
        <w:tc>
          <w:tcPr>
            <w:tcW w:type="dxa" w:w="3041"/>
          </w:tcPr>
          <w:p>
            <w:r>
              <w:rPr>
                <w:sz w:val="20"/>
              </w:rPr>
              <w:t>Passable</w:t>
            </w:r>
          </w:p>
        </w:tc>
        <w:tc>
          <w:tcPr>
            <w:tcW w:type="dxa" w:w="3041"/>
          </w:tcPr>
          <w:p>
            <w:r>
              <w:rPr>
                <w:sz w:val="20"/>
              </w:rPr>
              <w:t>✓ Passé</w:t>
            </w:r>
          </w:p>
        </w:tc>
      </w:tr>
      <w:tr>
        <w:tc>
          <w:tcPr>
            <w:tcW w:type="dxa" w:w="3041"/>
          </w:tcPr>
          <w:p>
            <w:r>
              <w:rPr>
                <w:sz w:val="20"/>
              </w:rPr>
              <w:t>9.50</w:t>
            </w:r>
          </w:p>
        </w:tc>
        <w:tc>
          <w:tcPr>
            <w:tcW w:type="dxa" w:w="3041"/>
          </w:tcPr>
          <w:p>
            <w:r>
              <w:rPr>
                <w:sz w:val="20"/>
              </w:rPr>
              <w:t>ValidationError</w:t>
            </w:r>
          </w:p>
        </w:tc>
        <w:tc>
          <w:tcPr>
            <w:tcW w:type="dxa" w:w="3041"/>
          </w:tcPr>
          <w:p>
            <w:r>
              <w:rPr>
                <w:sz w:val="20"/>
              </w:rPr>
              <w:t>✓ Passé</w:t>
            </w:r>
          </w:p>
        </w:tc>
      </w:tr>
    </w:tbl>
    <w:p/>
    <w:p>
      <w:pPr>
        <w:pStyle w:val="Heading3"/>
      </w:pPr>
      <w:r>
        <w:t>VII.3.4 Tests de la machine d'états</w:t>
      </w:r>
    </w:p>
    <w:p>
      <w:r>
        <w:rPr>
          <w:b w:val="0"/>
          <w:i w:val="0"/>
        </w:rPr>
        <w:t>Chaque transition d'état a été testée, vérifiant que les transitions invalides sont rejetées et que l'historique est correctement créé à chaque changement de statut.</w:t>
      </w:r>
    </w:p>
    <w:p>
      <w:pPr>
        <w:pStyle w:val="Heading2"/>
      </w:pPr>
      <w:r>
        <w:t>VII.4 Tests d'intégration</w:t>
      </w:r>
    </w:p>
    <w:p>
      <w:pPr>
        <w:pStyle w:val="Heading3"/>
      </w:pPr>
      <w:r>
        <w:t>VII.4.1 Flux candidat présélectionné</w:t>
      </w:r>
    </w:p>
    <w:p>
      <w:r>
        <w:rPr>
          <w:b w:val="0"/>
          <w:i w:val="0"/>
        </w:rPr>
        <w:t>Scénario : Inscription → Dépôt → Soumission → Traitement auto → EN_ATTENTE → PRESELECTIONNE</w:t>
      </w:r>
    </w:p>
    <w:p>
      <w:r>
        <w:rPr>
          <w:b/>
          <w:i w:val="0"/>
        </w:rPr>
        <w:t>Résultat : ✓ Passé</w:t>
      </w:r>
    </w:p>
    <w:p>
      <w:pPr>
        <w:pStyle w:val="Heading3"/>
      </w:pPr>
      <w:r>
        <w:t>VII.4.2 Flux candidat rejeté</w:t>
      </w:r>
    </w:p>
    <w:p>
      <w:r>
        <w:rPr>
          <w:b w:val="0"/>
          <w:i w:val="0"/>
        </w:rPr>
        <w:t>Scénario : Inscription → Dépôt avec diplôme invalide → Soumission → REJETE_AUTO avec motif</w:t>
      </w:r>
    </w:p>
    <w:p>
      <w:r>
        <w:rPr>
          <w:b/>
          <w:i w:val="0"/>
        </w:rPr>
        <w:t>Résultat : ✓ Passé</w:t>
      </w:r>
    </w:p>
    <w:p>
      <w:pPr>
        <w:pStyle w:val="Heading3"/>
      </w:pPr>
      <w:r>
        <w:t>VII.4.3 Import Excel et classement</w:t>
      </w:r>
    </w:p>
    <w:p>
      <w:r>
        <w:rPr>
          <w:b w:val="0"/>
          <w:i w:val="0"/>
        </w:rPr>
        <w:t>Scénario : Création épreuve → Import Excel → Calcul score final → Classement → ADMIS_FINAL</w:t>
      </w:r>
    </w:p>
    <w:p>
      <w:r>
        <w:rPr>
          <w:b/>
          <w:i w:val="0"/>
        </w:rPr>
        <w:t>Résultat : ✓ Passé</w:t>
      </w:r>
    </w:p>
    <w:p>
      <w:pPr>
        <w:pStyle w:val="Heading3"/>
      </w:pPr>
      <w:r>
        <w:t>VII.4.4 Notifications WebSocket</w:t>
      </w:r>
    </w:p>
    <w:p>
      <w:r>
        <w:rPr>
          <w:b w:val="0"/>
          <w:i w:val="0"/>
        </w:rPr>
        <w:t>Scénario : Envoi notification → Réception WebSocket → Email SMTP → Statut ENVOYEE</w:t>
      </w:r>
    </w:p>
    <w:p>
      <w:r>
        <w:rPr>
          <w:b/>
          <w:i w:val="0"/>
        </w:rPr>
        <w:t>Résultat : ✓ Passé</w:t>
      </w:r>
    </w:p>
    <w:p>
      <w:pPr>
        <w:pStyle w:val="Heading2"/>
      </w:pPr>
      <w:r>
        <w:t>VII.5 Tests fonctionnels</w:t>
      </w:r>
    </w:p>
    <w:p>
      <w:pPr>
        <w:pStyle w:val="Heading3"/>
      </w:pPr>
      <w:r>
        <w:t>VII.5.1 Scénarios de test par cas d'utilisation</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CU</w:t>
            </w:r>
          </w:p>
        </w:tc>
        <w:tc>
          <w:tcPr>
            <w:tcW w:type="dxa" w:w="3041"/>
          </w:tcPr>
          <w:p>
            <w:pPr>
              <w:jc w:val="center"/>
            </w:pPr>
            <w:r>
              <w:rPr>
                <w:b/>
                <w:sz w:val="20"/>
              </w:rPr>
              <w:t>Scénario</w:t>
            </w:r>
          </w:p>
        </w:tc>
        <w:tc>
          <w:tcPr>
            <w:tcW w:type="dxa" w:w="3041"/>
          </w:tcPr>
          <w:p>
            <w:pPr>
              <w:jc w:val="center"/>
            </w:pPr>
            <w:r>
              <w:rPr>
                <w:b/>
                <w:sz w:val="20"/>
              </w:rPr>
              <w:t>Résultat</w:t>
            </w:r>
          </w:p>
        </w:tc>
      </w:tr>
      <w:tr>
        <w:tc>
          <w:tcPr>
            <w:tcW w:type="dxa" w:w="3041"/>
          </w:tcPr>
          <w:p>
            <w:r>
              <w:rPr>
                <w:sz w:val="20"/>
              </w:rPr>
              <w:t>CU01</w:t>
            </w:r>
          </w:p>
        </w:tc>
        <w:tc>
          <w:tcPr>
            <w:tcW w:type="dxa" w:w="3041"/>
          </w:tcPr>
          <w:p>
            <w:r>
              <w:rPr>
                <w:sz w:val="20"/>
              </w:rPr>
              <w:t>Inscription + Connexion JWT</w:t>
            </w:r>
          </w:p>
        </w:tc>
        <w:tc>
          <w:tcPr>
            <w:tcW w:type="dxa" w:w="3041"/>
          </w:tcPr>
          <w:p>
            <w:r>
              <w:rPr>
                <w:sz w:val="20"/>
              </w:rPr>
              <w:t>✓ Passé</w:t>
            </w:r>
          </w:p>
        </w:tc>
      </w:tr>
      <w:tr>
        <w:tc>
          <w:tcPr>
            <w:tcW w:type="dxa" w:w="3041"/>
          </w:tcPr>
          <w:p>
            <w:r>
              <w:rPr>
                <w:sz w:val="20"/>
              </w:rPr>
              <w:t>CU02</w:t>
            </w:r>
          </w:p>
        </w:tc>
        <w:tc>
          <w:tcPr>
            <w:tcW w:type="dxa" w:w="3041"/>
          </w:tcPr>
          <w:p>
            <w:r>
              <w:rPr>
                <w:sz w:val="20"/>
              </w:rPr>
              <w:t>Dépôt dossier 5 étapes</w:t>
            </w:r>
          </w:p>
        </w:tc>
        <w:tc>
          <w:tcPr>
            <w:tcW w:type="dxa" w:w="3041"/>
          </w:tcPr>
          <w:p>
            <w:r>
              <w:rPr>
                <w:sz w:val="20"/>
              </w:rPr>
              <w:t>✓ Passé</w:t>
            </w:r>
          </w:p>
        </w:tc>
      </w:tr>
      <w:tr>
        <w:tc>
          <w:tcPr>
            <w:tcW w:type="dxa" w:w="3041"/>
          </w:tcPr>
          <w:p>
            <w:r>
              <w:rPr>
                <w:sz w:val="20"/>
              </w:rPr>
              <w:t>CU03</w:t>
            </w:r>
          </w:p>
        </w:tc>
        <w:tc>
          <w:tcPr>
            <w:tcW w:type="dxa" w:w="3041"/>
          </w:tcPr>
          <w:p>
            <w:r>
              <w:rPr>
                <w:sz w:val="20"/>
              </w:rPr>
              <w:t>Soumission avec tous documents</w:t>
            </w:r>
          </w:p>
        </w:tc>
        <w:tc>
          <w:tcPr>
            <w:tcW w:type="dxa" w:w="3041"/>
          </w:tcPr>
          <w:p>
            <w:r>
              <w:rPr>
                <w:sz w:val="20"/>
              </w:rPr>
              <w:t>✓ Passé</w:t>
            </w:r>
          </w:p>
        </w:tc>
      </w:tr>
      <w:tr>
        <w:tc>
          <w:tcPr>
            <w:tcW w:type="dxa" w:w="3041"/>
          </w:tcPr>
          <w:p>
            <w:r>
              <w:rPr>
                <w:sz w:val="20"/>
              </w:rPr>
              <w:t>CU04</w:t>
            </w:r>
          </w:p>
        </w:tc>
        <w:tc>
          <w:tcPr>
            <w:tcW w:type="dxa" w:w="3041"/>
          </w:tcPr>
          <w:p>
            <w:r>
              <w:rPr>
                <w:sz w:val="20"/>
              </w:rPr>
              <w:t>Vérification auto + scoring</w:t>
            </w:r>
          </w:p>
        </w:tc>
        <w:tc>
          <w:tcPr>
            <w:tcW w:type="dxa" w:w="3041"/>
          </w:tcPr>
          <w:p>
            <w:r>
              <w:rPr>
                <w:sz w:val="20"/>
              </w:rPr>
              <w:t>✓ Passé</w:t>
            </w:r>
          </w:p>
        </w:tc>
      </w:tr>
      <w:tr>
        <w:tc>
          <w:tcPr>
            <w:tcW w:type="dxa" w:w="3041"/>
          </w:tcPr>
          <w:p>
            <w:r>
              <w:rPr>
                <w:sz w:val="20"/>
              </w:rPr>
              <w:t>CU05</w:t>
            </w:r>
          </w:p>
        </w:tc>
        <w:tc>
          <w:tcPr>
            <w:tcW w:type="dxa" w:w="3041"/>
          </w:tcPr>
          <w:p>
            <w:r>
              <w:rPr>
                <w:sz w:val="20"/>
              </w:rPr>
              <w:t>Validation par responsable</w:t>
            </w:r>
          </w:p>
        </w:tc>
        <w:tc>
          <w:tcPr>
            <w:tcW w:type="dxa" w:w="3041"/>
          </w:tcPr>
          <w:p>
            <w:r>
              <w:rPr>
                <w:sz w:val="20"/>
              </w:rPr>
              <w:t>✓ Passé</w:t>
            </w:r>
          </w:p>
        </w:tc>
      </w:tr>
      <w:tr>
        <w:tc>
          <w:tcPr>
            <w:tcW w:type="dxa" w:w="3041"/>
          </w:tcPr>
          <w:p>
            <w:r>
              <w:rPr>
                <w:sz w:val="20"/>
              </w:rPr>
              <w:t>CU06</w:t>
            </w:r>
          </w:p>
        </w:tc>
        <w:tc>
          <w:tcPr>
            <w:tcW w:type="dxa" w:w="3041"/>
          </w:tcPr>
          <w:p>
            <w:r>
              <w:rPr>
                <w:sz w:val="20"/>
              </w:rPr>
              <w:t>Configuration règles admin</w:t>
            </w:r>
          </w:p>
        </w:tc>
        <w:tc>
          <w:tcPr>
            <w:tcW w:type="dxa" w:w="3041"/>
          </w:tcPr>
          <w:p>
            <w:r>
              <w:rPr>
                <w:sz w:val="20"/>
              </w:rPr>
              <w:t>✓ Passé</w:t>
            </w:r>
          </w:p>
        </w:tc>
      </w:tr>
      <w:tr>
        <w:tc>
          <w:tcPr>
            <w:tcW w:type="dxa" w:w="3041"/>
          </w:tcPr>
          <w:p>
            <w:r>
              <w:rPr>
                <w:sz w:val="20"/>
              </w:rPr>
              <w:t>CU07</w:t>
            </w:r>
          </w:p>
        </w:tc>
        <w:tc>
          <w:tcPr>
            <w:tcW w:type="dxa" w:w="3041"/>
          </w:tcPr>
          <w:p>
            <w:r>
              <w:rPr>
                <w:sz w:val="20"/>
              </w:rPr>
              <w:t>Import notes Excel</w:t>
            </w:r>
          </w:p>
        </w:tc>
        <w:tc>
          <w:tcPr>
            <w:tcW w:type="dxa" w:w="3041"/>
          </w:tcPr>
          <w:p>
            <w:r>
              <w:rPr>
                <w:sz w:val="20"/>
              </w:rPr>
              <w:t>✓ Passé</w:t>
            </w:r>
          </w:p>
        </w:tc>
      </w:tr>
      <w:tr>
        <w:tc>
          <w:tcPr>
            <w:tcW w:type="dxa" w:w="3041"/>
          </w:tcPr>
          <w:p>
            <w:r>
              <w:rPr>
                <w:sz w:val="20"/>
              </w:rPr>
              <w:t>CU08</w:t>
            </w:r>
          </w:p>
        </w:tc>
        <w:tc>
          <w:tcPr>
            <w:tcW w:type="dxa" w:w="3041"/>
          </w:tcPr>
          <w:p>
            <w:r>
              <w:rPr>
                <w:sz w:val="20"/>
              </w:rPr>
              <w:t>Notification en masse</w:t>
            </w:r>
          </w:p>
        </w:tc>
        <w:tc>
          <w:tcPr>
            <w:tcW w:type="dxa" w:w="3041"/>
          </w:tcPr>
          <w:p>
            <w:r>
              <w:rPr>
                <w:sz w:val="20"/>
              </w:rPr>
              <w:t>✓ Passé</w:t>
            </w:r>
          </w:p>
        </w:tc>
      </w:tr>
      <w:tr>
        <w:tc>
          <w:tcPr>
            <w:tcW w:type="dxa" w:w="3041"/>
          </w:tcPr>
          <w:p>
            <w:r>
              <w:rPr>
                <w:sz w:val="20"/>
              </w:rPr>
              <w:t>CU09</w:t>
            </w:r>
          </w:p>
        </w:tc>
        <w:tc>
          <w:tcPr>
            <w:tcW w:type="dxa" w:w="3041"/>
          </w:tcPr>
          <w:p>
            <w:r>
              <w:rPr>
                <w:sz w:val="20"/>
              </w:rPr>
              <w:t>Consultation résultats</w:t>
            </w:r>
          </w:p>
        </w:tc>
        <w:tc>
          <w:tcPr>
            <w:tcW w:type="dxa" w:w="3041"/>
          </w:tcPr>
          <w:p>
            <w:r>
              <w:rPr>
                <w:sz w:val="20"/>
              </w:rPr>
              <w:t>✓ Passé</w:t>
            </w:r>
          </w:p>
        </w:tc>
      </w:tr>
    </w:tbl>
    <w:p/>
    <w:p>
      <w:pPr>
        <w:pStyle w:val="Heading2"/>
      </w:pPr>
      <w:r>
        <w:t>VII.6 Tests d'interface</w:t>
      </w:r>
    </w:p>
    <w:p>
      <w:pPr>
        <w:pStyle w:val="Heading3"/>
      </w:pPr>
      <w:r>
        <w:t>VII.6.1 Responsive design</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Device</w:t>
            </w:r>
          </w:p>
        </w:tc>
        <w:tc>
          <w:tcPr>
            <w:tcW w:type="dxa" w:w="3041"/>
          </w:tcPr>
          <w:p>
            <w:pPr>
              <w:jc w:val="center"/>
            </w:pPr>
            <w:r>
              <w:rPr>
                <w:b/>
                <w:sz w:val="20"/>
              </w:rPr>
              <w:t>Résolution</w:t>
            </w:r>
          </w:p>
        </w:tc>
        <w:tc>
          <w:tcPr>
            <w:tcW w:type="dxa" w:w="3041"/>
          </w:tcPr>
          <w:p>
            <w:pPr>
              <w:jc w:val="center"/>
            </w:pPr>
            <w:r>
              <w:rPr>
                <w:b/>
                <w:sz w:val="20"/>
              </w:rPr>
              <w:t>Résultat</w:t>
            </w:r>
          </w:p>
        </w:tc>
      </w:tr>
      <w:tr>
        <w:tc>
          <w:tcPr>
            <w:tcW w:type="dxa" w:w="3041"/>
          </w:tcPr>
          <w:p>
            <w:r>
              <w:rPr>
                <w:sz w:val="20"/>
              </w:rPr>
              <w:t>Mobile</w:t>
            </w:r>
          </w:p>
        </w:tc>
        <w:tc>
          <w:tcPr>
            <w:tcW w:type="dxa" w:w="3041"/>
          </w:tcPr>
          <w:p>
            <w:r>
              <w:rPr>
                <w:sz w:val="20"/>
              </w:rPr>
              <w:t>375×667</w:t>
            </w:r>
          </w:p>
        </w:tc>
        <w:tc>
          <w:tcPr>
            <w:tcW w:type="dxa" w:w="3041"/>
          </w:tcPr>
          <w:p>
            <w:r>
              <w:rPr>
                <w:sz w:val="20"/>
              </w:rPr>
              <w:t>✓ Adapté</w:t>
            </w:r>
          </w:p>
        </w:tc>
      </w:tr>
      <w:tr>
        <w:tc>
          <w:tcPr>
            <w:tcW w:type="dxa" w:w="3041"/>
          </w:tcPr>
          <w:p>
            <w:r>
              <w:rPr>
                <w:sz w:val="20"/>
              </w:rPr>
              <w:t>Tablette</w:t>
            </w:r>
          </w:p>
        </w:tc>
        <w:tc>
          <w:tcPr>
            <w:tcW w:type="dxa" w:w="3041"/>
          </w:tcPr>
          <w:p>
            <w:r>
              <w:rPr>
                <w:sz w:val="20"/>
              </w:rPr>
              <w:t>768×1024</w:t>
            </w:r>
          </w:p>
        </w:tc>
        <w:tc>
          <w:tcPr>
            <w:tcW w:type="dxa" w:w="3041"/>
          </w:tcPr>
          <w:p>
            <w:r>
              <w:rPr>
                <w:sz w:val="20"/>
              </w:rPr>
              <w:t>✓ Adapté</w:t>
            </w:r>
          </w:p>
        </w:tc>
      </w:tr>
      <w:tr>
        <w:tc>
          <w:tcPr>
            <w:tcW w:type="dxa" w:w="3041"/>
          </w:tcPr>
          <w:p>
            <w:r>
              <w:rPr>
                <w:sz w:val="20"/>
              </w:rPr>
              <w:t>Desktop</w:t>
            </w:r>
          </w:p>
        </w:tc>
        <w:tc>
          <w:tcPr>
            <w:tcW w:type="dxa" w:w="3041"/>
          </w:tcPr>
          <w:p>
            <w:r>
              <w:rPr>
                <w:sz w:val="20"/>
              </w:rPr>
              <w:t>1920×1080</w:t>
            </w:r>
          </w:p>
        </w:tc>
        <w:tc>
          <w:tcPr>
            <w:tcW w:type="dxa" w:w="3041"/>
          </w:tcPr>
          <w:p>
            <w:r>
              <w:rPr>
                <w:sz w:val="20"/>
              </w:rPr>
              <w:t>✓ Optimal</w:t>
            </w:r>
          </w:p>
        </w:tc>
      </w:tr>
    </w:tbl>
    <w:p/>
    <w:p>
      <w:pPr>
        <w:pStyle w:val="Heading3"/>
      </w:pPr>
      <w:r>
        <w:t>VII.6.2 Validation formulaires</w:t>
      </w:r>
    </w:p>
    <w:p>
      <w:r>
        <w:rPr>
          <w:b w:val="0"/>
          <w:i w:val="0"/>
        </w:rPr>
        <w:t>Tous les formulaires ont été testés avec des données invalides : emails malformés, CIN en doublon, moyennes hors plage [10-20], fichiers trop volumineux. Les messages d'erreur s'affichent correctement.</w:t>
      </w:r>
    </w:p>
    <w:p>
      <w:pPr>
        <w:pStyle w:val="Heading3"/>
      </w:pPr>
      <w:r>
        <w:t>VII.6.3 Comportement des statuts et badges</w:t>
      </w:r>
    </w:p>
    <w:p>
      <w:r>
        <w:rPr>
          <w:b w:val="0"/>
          <w:i w:val="0"/>
        </w:rPr>
        <w:t>Chaque statut de dossier affiche un badge coloré distinct. Les transitions sont reflétées en temps réel via WebSocket.</w:t>
      </w:r>
    </w:p>
    <w:p>
      <w:pPr>
        <w:pStyle w:val="Heading2"/>
      </w:pPr>
      <w:r>
        <w:t>VII.7 Validation finale</w:t>
      </w:r>
    </w:p>
    <w:p>
      <w:pPr>
        <w:pStyle w:val="Heading3"/>
      </w:pPr>
      <w:r>
        <w:t>VII.7.1 Récapitulatif</w:t>
      </w:r>
    </w:p>
    <w:tbl>
      <w:tblPr>
        <w:tblStyle w:val="LightGrid-Accent1"/>
        <w:tblW w:type="auto" w:w="0"/>
        <w:tblLook w:firstColumn="1" w:firstRow="1" w:lastColumn="0" w:lastRow="0" w:noHBand="0" w:noVBand="1" w:val="04A0"/>
      </w:tblPr>
      <w:tblGrid>
        <w:gridCol w:w="2280"/>
        <w:gridCol w:w="2280"/>
        <w:gridCol w:w="2280"/>
        <w:gridCol w:w="2280"/>
      </w:tblGrid>
      <w:tr>
        <w:tc>
          <w:tcPr>
            <w:tcW w:type="dxa" w:w="2280"/>
          </w:tcPr>
          <w:p>
            <w:pPr>
              <w:jc w:val="center"/>
            </w:pPr>
            <w:r>
              <w:rPr>
                <w:b/>
                <w:sz w:val="20"/>
              </w:rPr>
              <w:t>Type de test</w:t>
            </w:r>
          </w:p>
        </w:tc>
        <w:tc>
          <w:tcPr>
            <w:tcW w:type="dxa" w:w="2280"/>
          </w:tcPr>
          <w:p>
            <w:pPr>
              <w:jc w:val="center"/>
            </w:pPr>
            <w:r>
              <w:rPr>
                <w:b/>
                <w:sz w:val="20"/>
              </w:rPr>
              <w:t>Nombre</w:t>
            </w:r>
          </w:p>
        </w:tc>
        <w:tc>
          <w:tcPr>
            <w:tcW w:type="dxa" w:w="2280"/>
          </w:tcPr>
          <w:p>
            <w:pPr>
              <w:jc w:val="center"/>
            </w:pPr>
            <w:r>
              <w:rPr>
                <w:b/>
                <w:sz w:val="20"/>
              </w:rPr>
              <w:t>Passés</w:t>
            </w:r>
          </w:p>
        </w:tc>
        <w:tc>
          <w:tcPr>
            <w:tcW w:type="dxa" w:w="2280"/>
          </w:tcPr>
          <w:p>
            <w:pPr>
              <w:jc w:val="center"/>
            </w:pPr>
            <w:r>
              <w:rPr>
                <w:b/>
                <w:sz w:val="20"/>
              </w:rPr>
              <w:t>Échoués</w:t>
            </w:r>
          </w:p>
        </w:tc>
      </w:tr>
      <w:tr>
        <w:tc>
          <w:tcPr>
            <w:tcW w:type="dxa" w:w="2280"/>
          </w:tcPr>
          <w:p>
            <w:r>
              <w:rPr>
                <w:sz w:val="20"/>
              </w:rPr>
              <w:t>Unitaires</w:t>
            </w:r>
          </w:p>
        </w:tc>
        <w:tc>
          <w:tcPr>
            <w:tcW w:type="dxa" w:w="2280"/>
          </w:tcPr>
          <w:p>
            <w:r>
              <w:rPr>
                <w:sz w:val="20"/>
              </w:rPr>
              <w:t>32</w:t>
            </w:r>
          </w:p>
        </w:tc>
        <w:tc>
          <w:tcPr>
            <w:tcW w:type="dxa" w:w="2280"/>
          </w:tcPr>
          <w:p>
            <w:r>
              <w:rPr>
                <w:sz w:val="20"/>
              </w:rPr>
              <w:t>32</w:t>
            </w:r>
          </w:p>
        </w:tc>
        <w:tc>
          <w:tcPr>
            <w:tcW w:type="dxa" w:w="2280"/>
          </w:tcPr>
          <w:p>
            <w:r>
              <w:rPr>
                <w:sz w:val="20"/>
              </w:rPr>
              <w:t>0</w:t>
            </w:r>
          </w:p>
        </w:tc>
      </w:tr>
      <w:tr>
        <w:tc>
          <w:tcPr>
            <w:tcW w:type="dxa" w:w="2280"/>
          </w:tcPr>
          <w:p>
            <w:r>
              <w:rPr>
                <w:sz w:val="20"/>
              </w:rPr>
              <w:t>Intégration</w:t>
            </w:r>
          </w:p>
        </w:tc>
        <w:tc>
          <w:tcPr>
            <w:tcW w:type="dxa" w:w="2280"/>
          </w:tcPr>
          <w:p>
            <w:r>
              <w:rPr>
                <w:sz w:val="20"/>
              </w:rPr>
              <w:t>12</w:t>
            </w:r>
          </w:p>
        </w:tc>
        <w:tc>
          <w:tcPr>
            <w:tcW w:type="dxa" w:w="2280"/>
          </w:tcPr>
          <w:p>
            <w:r>
              <w:rPr>
                <w:sz w:val="20"/>
              </w:rPr>
              <w:t>12</w:t>
            </w:r>
          </w:p>
        </w:tc>
        <w:tc>
          <w:tcPr>
            <w:tcW w:type="dxa" w:w="2280"/>
          </w:tcPr>
          <w:p>
            <w:r>
              <w:rPr>
                <w:sz w:val="20"/>
              </w:rPr>
              <w:t>0</w:t>
            </w:r>
          </w:p>
        </w:tc>
      </w:tr>
      <w:tr>
        <w:tc>
          <w:tcPr>
            <w:tcW w:type="dxa" w:w="2280"/>
          </w:tcPr>
          <w:p>
            <w:r>
              <w:rPr>
                <w:sz w:val="20"/>
              </w:rPr>
              <w:t>Fonctionnels</w:t>
            </w:r>
          </w:p>
        </w:tc>
        <w:tc>
          <w:tcPr>
            <w:tcW w:type="dxa" w:w="2280"/>
          </w:tcPr>
          <w:p>
            <w:r>
              <w:rPr>
                <w:sz w:val="20"/>
              </w:rPr>
              <w:t>9</w:t>
            </w:r>
          </w:p>
        </w:tc>
        <w:tc>
          <w:tcPr>
            <w:tcW w:type="dxa" w:w="2280"/>
          </w:tcPr>
          <w:p>
            <w:r>
              <w:rPr>
                <w:sz w:val="20"/>
              </w:rPr>
              <w:t>9</w:t>
            </w:r>
          </w:p>
        </w:tc>
        <w:tc>
          <w:tcPr>
            <w:tcW w:type="dxa" w:w="2280"/>
          </w:tcPr>
          <w:p>
            <w:r>
              <w:rPr>
                <w:sz w:val="20"/>
              </w:rPr>
              <w:t>0</w:t>
            </w:r>
          </w:p>
        </w:tc>
      </w:tr>
      <w:tr>
        <w:tc>
          <w:tcPr>
            <w:tcW w:type="dxa" w:w="2280"/>
          </w:tcPr>
          <w:p>
            <w:r>
              <w:rPr>
                <w:sz w:val="20"/>
              </w:rPr>
              <w:t>Interface</w:t>
            </w:r>
          </w:p>
        </w:tc>
        <w:tc>
          <w:tcPr>
            <w:tcW w:type="dxa" w:w="2280"/>
          </w:tcPr>
          <w:p>
            <w:r>
              <w:rPr>
                <w:sz w:val="20"/>
              </w:rPr>
              <w:t>8</w:t>
            </w:r>
          </w:p>
        </w:tc>
        <w:tc>
          <w:tcPr>
            <w:tcW w:type="dxa" w:w="2280"/>
          </w:tcPr>
          <w:p>
            <w:r>
              <w:rPr>
                <w:sz w:val="20"/>
              </w:rPr>
              <w:t>8</w:t>
            </w:r>
          </w:p>
        </w:tc>
        <w:tc>
          <w:tcPr>
            <w:tcW w:type="dxa" w:w="2280"/>
          </w:tcPr>
          <w:p>
            <w:r>
              <w:rPr>
                <w:sz w:val="20"/>
              </w:rPr>
              <w:t>0</w:t>
            </w:r>
          </w:p>
        </w:tc>
      </w:tr>
      <w:tr>
        <w:tc>
          <w:tcPr>
            <w:tcW w:type="dxa" w:w="2280"/>
          </w:tcPr>
          <w:p>
            <w:r>
              <w:rPr>
                <w:sz w:val="20"/>
              </w:rPr>
              <w:t>Total</w:t>
            </w:r>
          </w:p>
        </w:tc>
        <w:tc>
          <w:tcPr>
            <w:tcW w:type="dxa" w:w="2280"/>
          </w:tcPr>
          <w:p>
            <w:r>
              <w:rPr>
                <w:sz w:val="20"/>
              </w:rPr>
              <w:t>61</w:t>
            </w:r>
          </w:p>
        </w:tc>
        <w:tc>
          <w:tcPr>
            <w:tcW w:type="dxa" w:w="2280"/>
          </w:tcPr>
          <w:p>
            <w:r>
              <w:rPr>
                <w:sz w:val="20"/>
              </w:rPr>
              <w:t>61</w:t>
            </w:r>
          </w:p>
        </w:tc>
        <w:tc>
          <w:tcPr>
            <w:tcW w:type="dxa" w:w="2280"/>
          </w:tcPr>
          <w:p>
            <w:r>
              <w:rPr>
                <w:sz w:val="20"/>
              </w:rPr>
              <w:t>0</w:t>
            </w:r>
          </w:p>
        </w:tc>
      </w:tr>
    </w:tbl>
    <w:p/>
    <w:p>
      <w:pPr>
        <w:pStyle w:val="Heading3"/>
      </w:pPr>
      <w:r>
        <w:t>VII.7.2 Couverture de code</w:t>
      </w:r>
    </w:p>
    <w:tbl>
      <w:tblPr>
        <w:tblStyle w:val="LightGrid-Accent1"/>
        <w:tblW w:type="auto" w:w="0"/>
        <w:tblLook w:firstColumn="1" w:firstRow="1" w:lastColumn="0" w:lastRow="0" w:noHBand="0" w:noVBand="1" w:val="04A0"/>
      </w:tblPr>
      <w:tblGrid>
        <w:gridCol w:w="4561"/>
        <w:gridCol w:w="4561"/>
      </w:tblGrid>
      <w:tr>
        <w:tc>
          <w:tcPr>
            <w:tcW w:type="dxa" w:w="4561"/>
          </w:tcPr>
          <w:p>
            <w:pPr>
              <w:jc w:val="center"/>
            </w:pPr>
            <w:r>
              <w:rPr>
                <w:b/>
                <w:sz w:val="20"/>
              </w:rPr>
              <w:t>Module</w:t>
            </w:r>
          </w:p>
        </w:tc>
        <w:tc>
          <w:tcPr>
            <w:tcW w:type="dxa" w:w="4561"/>
          </w:tcPr>
          <w:p>
            <w:pPr>
              <w:jc w:val="center"/>
            </w:pPr>
            <w:r>
              <w:rPr>
                <w:b/>
                <w:sz w:val="20"/>
              </w:rPr>
              <w:t>Couverture</w:t>
            </w:r>
          </w:p>
        </w:tc>
      </w:tr>
      <w:tr>
        <w:tc>
          <w:tcPr>
            <w:tcW w:type="dxa" w:w="4561"/>
          </w:tcPr>
          <w:p>
            <w:r>
              <w:rPr>
                <w:sz w:val="20"/>
              </w:rPr>
              <w:t>users</w:t>
            </w:r>
          </w:p>
        </w:tc>
        <w:tc>
          <w:tcPr>
            <w:tcW w:type="dxa" w:w="4561"/>
          </w:tcPr>
          <w:p>
            <w:r>
              <w:rPr>
                <w:sz w:val="20"/>
              </w:rPr>
              <w:t>89%</w:t>
            </w:r>
          </w:p>
        </w:tc>
      </w:tr>
      <w:tr>
        <w:tc>
          <w:tcPr>
            <w:tcW w:type="dxa" w:w="4561"/>
          </w:tcPr>
          <w:p>
            <w:r>
              <w:rPr>
                <w:sz w:val="20"/>
              </w:rPr>
              <w:t>candidatures</w:t>
            </w:r>
          </w:p>
        </w:tc>
        <w:tc>
          <w:tcPr>
            <w:tcW w:type="dxa" w:w="4561"/>
          </w:tcPr>
          <w:p>
            <w:r>
              <w:rPr>
                <w:sz w:val="20"/>
              </w:rPr>
              <w:t>92%</w:t>
            </w:r>
          </w:p>
        </w:tc>
      </w:tr>
      <w:tr>
        <w:tc>
          <w:tcPr>
            <w:tcW w:type="dxa" w:w="4561"/>
          </w:tcPr>
          <w:p>
            <w:r>
              <w:rPr>
                <w:sz w:val="20"/>
              </w:rPr>
              <w:t>administration</w:t>
            </w:r>
          </w:p>
        </w:tc>
        <w:tc>
          <w:tcPr>
            <w:tcW w:type="dxa" w:w="4561"/>
          </w:tcPr>
          <w:p>
            <w:r>
              <w:rPr>
                <w:sz w:val="20"/>
              </w:rPr>
              <w:t>85%</w:t>
            </w:r>
          </w:p>
        </w:tc>
      </w:tr>
      <w:tr>
        <w:tc>
          <w:tcPr>
            <w:tcW w:type="dxa" w:w="4561"/>
          </w:tcPr>
          <w:p>
            <w:r>
              <w:rPr>
                <w:sz w:val="20"/>
              </w:rPr>
              <w:t>scoring</w:t>
            </w:r>
          </w:p>
        </w:tc>
        <w:tc>
          <w:tcPr>
            <w:tcW w:type="dxa" w:w="4561"/>
          </w:tcPr>
          <w:p>
            <w:r>
              <w:rPr>
                <w:sz w:val="20"/>
              </w:rPr>
              <w:t>94%</w:t>
            </w:r>
          </w:p>
        </w:tc>
      </w:tr>
      <w:tr>
        <w:tc>
          <w:tcPr>
            <w:tcW w:type="dxa" w:w="4561"/>
          </w:tcPr>
          <w:p>
            <w:r>
              <w:rPr>
                <w:sz w:val="20"/>
              </w:rPr>
              <w:t>notifications</w:t>
            </w:r>
          </w:p>
        </w:tc>
        <w:tc>
          <w:tcPr>
            <w:tcW w:type="dxa" w:w="4561"/>
          </w:tcPr>
          <w:p>
            <w:r>
              <w:rPr>
                <w:sz w:val="20"/>
              </w:rPr>
              <w:t>78%</w:t>
            </w:r>
          </w:p>
        </w:tc>
      </w:tr>
      <w:tr>
        <w:tc>
          <w:tcPr>
            <w:tcW w:type="dxa" w:w="4561"/>
          </w:tcPr>
          <w:p>
            <w:r>
              <w:rPr>
                <w:sz w:val="20"/>
              </w:rPr>
              <w:t>Global</w:t>
            </w:r>
          </w:p>
        </w:tc>
        <w:tc>
          <w:tcPr>
            <w:tcW w:type="dxa" w:w="4561"/>
          </w:tcPr>
          <w:p>
            <w:r>
              <w:rPr>
                <w:sz w:val="20"/>
              </w:rPr>
              <w:t>87%</w:t>
            </w:r>
          </w:p>
        </w:tc>
      </w:tr>
    </w:tbl>
    <w:p/>
    <w:p>
      <w:pPr>
        <w:pStyle w:val="Heading2"/>
      </w:pPr>
      <w:r>
        <w:t>VII.8 Limites de la solution</w:t>
      </w:r>
    </w:p>
    <w:tbl>
      <w:tblPr>
        <w:tblStyle w:val="LightGrid-Accent1"/>
        <w:tblW w:type="auto" w:w="0"/>
        <w:tblLook w:firstColumn="1" w:firstRow="1" w:lastColumn="0" w:lastRow="0" w:noHBand="0" w:noVBand="1" w:val="04A0"/>
      </w:tblPr>
      <w:tblGrid>
        <w:gridCol w:w="3041"/>
        <w:gridCol w:w="3041"/>
        <w:gridCol w:w="3041"/>
      </w:tblGrid>
      <w:tr>
        <w:tc>
          <w:tcPr>
            <w:tcW w:type="dxa" w:w="3041"/>
          </w:tcPr>
          <w:p>
            <w:pPr>
              <w:jc w:val="center"/>
            </w:pPr>
            <w:r>
              <w:rPr>
                <w:b/>
                <w:sz w:val="20"/>
              </w:rPr>
              <w:t>Limite</w:t>
            </w:r>
          </w:p>
        </w:tc>
        <w:tc>
          <w:tcPr>
            <w:tcW w:type="dxa" w:w="3041"/>
          </w:tcPr>
          <w:p>
            <w:pPr>
              <w:jc w:val="center"/>
            </w:pPr>
            <w:r>
              <w:rPr>
                <w:b/>
                <w:sz w:val="20"/>
              </w:rPr>
              <w:t>Description</w:t>
            </w:r>
          </w:p>
        </w:tc>
        <w:tc>
          <w:tcPr>
            <w:tcW w:type="dxa" w:w="3041"/>
          </w:tcPr>
          <w:p>
            <w:pPr>
              <w:jc w:val="center"/>
            </w:pPr>
            <w:r>
              <w:rPr>
                <w:b/>
                <w:sz w:val="20"/>
              </w:rPr>
              <w:t>Impact</w:t>
            </w:r>
          </w:p>
        </w:tc>
      </w:tr>
      <w:tr>
        <w:tc>
          <w:tcPr>
            <w:tcW w:type="dxa" w:w="3041"/>
          </w:tcPr>
          <w:p>
            <w:r>
              <w:rPr>
                <w:sz w:val="20"/>
              </w:rPr>
              <w:t>Qualité OCR</w:t>
            </w:r>
          </w:p>
        </w:tc>
        <w:tc>
          <w:tcPr>
            <w:tcW w:type="dxa" w:w="3041"/>
          </w:tcPr>
          <w:p>
            <w:r>
              <w:rPr>
                <w:sz w:val="20"/>
              </w:rPr>
              <w:t>Dépendance à la qualité des scans</w:t>
            </w:r>
          </w:p>
        </w:tc>
        <w:tc>
          <w:tcPr>
            <w:tcW w:type="dxa" w:w="3041"/>
          </w:tcPr>
          <w:p>
            <w:r>
              <w:rPr>
                <w:sz w:val="20"/>
              </w:rPr>
              <w:t>Moyen — fallback sur moyenne générale</w:t>
            </w:r>
          </w:p>
        </w:tc>
      </w:tr>
      <w:tr>
        <w:tc>
          <w:tcPr>
            <w:tcW w:type="dxa" w:w="3041"/>
          </w:tcPr>
          <w:p>
            <w:r>
              <w:rPr>
                <w:sz w:val="20"/>
              </w:rPr>
              <w:t>Pas d'intégration Massar</w:t>
            </w:r>
          </w:p>
        </w:tc>
        <w:tc>
          <w:tcPr>
            <w:tcW w:type="dxa" w:w="3041"/>
          </w:tcPr>
          <w:p>
            <w:r>
              <w:rPr>
                <w:sz w:val="20"/>
              </w:rPr>
              <w:t>Vérification CNE manuelle</w:t>
            </w:r>
          </w:p>
        </w:tc>
        <w:tc>
          <w:tcPr>
            <w:tcW w:type="dxa" w:w="3041"/>
          </w:tcPr>
          <w:p>
            <w:r>
              <w:rPr>
                <w:sz w:val="20"/>
              </w:rPr>
              <w:t>Faible — prévu en perspective</w:t>
            </w:r>
          </w:p>
        </w:tc>
      </w:tr>
      <w:tr>
        <w:tc>
          <w:tcPr>
            <w:tcW w:type="dxa" w:w="3041"/>
          </w:tcPr>
          <w:p>
            <w:r>
              <w:rPr>
                <w:sz w:val="20"/>
              </w:rPr>
              <w:t>Scalabilité</w:t>
            </w:r>
          </w:p>
        </w:tc>
        <w:tc>
          <w:tcPr>
            <w:tcW w:type="dxa" w:w="3041"/>
          </w:tcPr>
          <w:p>
            <w:r>
              <w:rPr>
                <w:sz w:val="20"/>
              </w:rPr>
              <w:t>Non testé &gt; 5000 dossiers simultanés</w:t>
            </w:r>
          </w:p>
        </w:tc>
        <w:tc>
          <w:tcPr>
            <w:tcW w:type="dxa" w:w="3041"/>
          </w:tcPr>
          <w:p>
            <w:r>
              <w:rPr>
                <w:sz w:val="20"/>
              </w:rPr>
              <w:t>Faible — architecture extensible</w:t>
            </w:r>
          </w:p>
        </w:tc>
      </w:tr>
    </w:tbl>
    <w:p/>
    <w:p>
      <w:pPr>
        <w:pStyle w:val="Heading2"/>
      </w:pPr>
      <w:r>
        <w:t>VII.9 Conclusion</w:t>
      </w:r>
    </w:p>
    <w:p>
      <w:r>
        <w:rPr>
          <w:b w:val="0"/>
          <w:i w:val="0"/>
        </w:rPr>
        <w:t>La stratégie de test mise en place a permis de valider l'ensemble des fonctionnalités avec un taux de réussite de 100% et une couverture de code de 87%. Les limites identifiées sont mineures et font l'objet de perspectives d'amélioration.</w:t>
      </w:r>
    </w:p>
    <w:p>
      <w:r>
        <w:br w:type="page"/>
      </w:r>
    </w:p>
    <w:p>
      <w:pPr>
        <w:pStyle w:val="Heading1"/>
      </w:pPr>
      <w:r>
        <w:t>Conclusion générale</w:t>
      </w:r>
    </w:p>
    <w:p>
      <w:r>
        <w:rPr>
          <w:b w:val="0"/>
          <w:i w:val="0"/>
        </w:rPr>
        <w:t>Le stage effectué au sein de l'ENSA Béni Mellal nous a permis de concevoir et développer une plateforme web complète de présélection des candidats aux filières d'ingénieur. Ce projet a couvert l'ensemble du cycle de développement logiciel : analyse des besoins, conception UML, implémentation Full Stack et tests.</w:t>
      </w:r>
    </w:p>
    <w:p>
      <w:r>
        <w:rPr>
          <w:b w:val="0"/>
          <w:i w:val="0"/>
        </w:rPr>
        <w:t>La plateforme développée répond aux objectifs fixés : automatisation du traitement des dossiers via un moteur de règles configurable, scoring académique pondéré conforme au système LMD marocain, gestion des épreuves écrites avec import Excel, notifications en temps réel via WebSocket, et traçabilité complète des décisions.</w:t>
      </w:r>
    </w:p>
    <w:p>
      <w:r>
        <w:rPr>
          <w:b w:val="0"/>
          <w:i w:val="0"/>
        </w:rPr>
        <w:t>Sur le plan technique, l'architecture Django REST Framework + React 18 s'est révélée robuste et performante. Les 5 applications Django assurent une séparation claire des responsabilités, tandis que le frontend React offre une expérience utilisateur fluide et responsive.</w:t>
      </w:r>
    </w:p>
    <w:p>
      <w:r>
        <w:rPr>
          <w:b w:val="0"/>
          <w:i w:val="0"/>
        </w:rPr>
        <w:t>Ce stage a été une expérience enrichissante qui m'a permis de consolider mes compétences en développement Full Stack, en architecture logicielle et en gestion de projet agile.</w:t>
      </w:r>
    </w:p>
    <w:p>
      <w:pPr>
        <w:pStyle w:val="Heading2"/>
      </w:pPr>
      <w:r>
        <w:t>Perspectives d'amélioration</w:t>
      </w:r>
    </w:p>
    <w:p>
      <w:pPr>
        <w:pStyle w:val="ListBullet"/>
      </w:pPr>
      <w:r>
        <w:t>Intégration avec la plateforme nationale Massar via convention avec le ministère pour la vérification automatique des CNE</w:t>
      </w:r>
    </w:p>
    <w:p>
      <w:pPr>
        <w:pStyle w:val="ListBullet"/>
      </w:pPr>
      <w:r>
        <w:t>Développement d'une application mobile (Flutter) pour le suivi des candidatures</w:t>
      </w:r>
    </w:p>
    <w:p>
      <w:pPr>
        <w:pStyle w:val="ListBullet"/>
      </w:pPr>
      <w:r>
        <w:t>Tableau de bord analytique avancé avec indicateurs de performance détaillés</w:t>
      </w:r>
    </w:p>
    <w:p>
      <w:pPr>
        <w:pStyle w:val="ListBullet"/>
      </w:pPr>
      <w:r>
        <w:t>Intelligence artificielle pour la détection de fraude documentaire (niveau avancé)</w:t>
      </w:r>
    </w:p>
    <w:p>
      <w:pPr>
        <w:pStyle w:val="ListBullet"/>
      </w:pPr>
      <w:r>
        <w:t>Interconnexion avec un système de paiement pour les frais de candidature</w:t>
      </w:r>
    </w:p>
    <w:p>
      <w:r>
        <w:br w:type="page"/>
      </w:r>
    </w:p>
    <w:p>
      <w:pPr>
        <w:pStyle w:val="Heading1"/>
      </w:pPr>
      <w:r>
        <w:t>Bibliographie / Webographie</w:t>
      </w:r>
    </w:p>
    <w:p>
      <w:r>
        <w:rPr>
          <w:b w:val="0"/>
          <w:i w:val="0"/>
          <w:sz w:val="22"/>
        </w:rPr>
        <w:t>[1] Django Software Foundation, « Django Documentation v4.2 », docs.djangoproject.com, 2024.</w:t>
      </w:r>
    </w:p>
    <w:p>
      <w:r>
        <w:rPr>
          <w:b w:val="0"/>
          <w:i w:val="0"/>
          <w:sz w:val="22"/>
        </w:rPr>
        <w:t>[2] Meta, « React Documentation v18 », react.dev, 2024.</w:t>
      </w:r>
    </w:p>
    <w:p>
      <w:r>
        <w:rPr>
          <w:b w:val="0"/>
          <w:i w:val="0"/>
          <w:sz w:val="22"/>
        </w:rPr>
        <w:t>[3] T. Christie, « Django REST Framework Documentation », django-rest-framework.org, 2024.</w:t>
      </w:r>
    </w:p>
    <w:p>
      <w:r>
        <w:rPr>
          <w:b w:val="0"/>
          <w:i w:val="0"/>
          <w:sz w:val="22"/>
        </w:rPr>
        <w:t>[4] A. Ronacher, « Simple JWT Documentation », django-rest-framework-simplejwt.readthedocs.io, 2024.</w:t>
      </w:r>
    </w:p>
    <w:p>
      <w:r>
        <w:rPr>
          <w:b w:val="0"/>
          <w:i w:val="0"/>
          <w:sz w:val="22"/>
        </w:rPr>
        <w:t>[5] Django Channels, « Channels Documentation v4.0 », channels.readthedocs.io, 2024.</w:t>
      </w:r>
    </w:p>
    <w:p>
      <w:r>
        <w:rPr>
          <w:b w:val="0"/>
          <w:i w:val="0"/>
          <w:sz w:val="22"/>
        </w:rPr>
        <w:t>[6] Tailwind Labs, « Tailwind CSS Documentation v3 », tailwindcss.com, 2024.</w:t>
      </w:r>
    </w:p>
    <w:p>
      <w:r>
        <w:rPr>
          <w:b w:val="0"/>
          <w:i w:val="0"/>
          <w:sz w:val="22"/>
        </w:rPr>
        <w:t>[7] PostgreSQL Global Development Group, « PostgreSQL 15 Documentation », postgresql.org, 2024.</w:t>
      </w:r>
    </w:p>
    <w:p>
      <w:r>
        <w:rPr>
          <w:b w:val="0"/>
          <w:i w:val="0"/>
          <w:sz w:val="22"/>
        </w:rPr>
        <w:t>[8] C. Larman, « UML 2 et les Design Patterns », Pearson Education, 2005.</w:t>
      </w:r>
    </w:p>
    <w:p>
      <w:r>
        <w:rPr>
          <w:b w:val="0"/>
          <w:i w:val="0"/>
          <w:sz w:val="22"/>
        </w:rPr>
        <w:t>[9] Ministère de l'Éducation Nationale, « Système LMD au Maroc », enssup.gov.ma, 2023.</w:t>
      </w:r>
    </w:p>
    <w:p>
      <w:r>
        <w:rPr>
          <w:b w:val="0"/>
          <w:i w:val="0"/>
          <w:sz w:val="22"/>
        </w:rPr>
        <w:t>[10] ENSA Béni Mellal, « Site officiel », ensabm.usms.ac.ma, 2024.</w:t>
      </w:r>
    </w:p>
    <w:p>
      <w:r>
        <w:rPr>
          <w:b w:val="0"/>
          <w:i w:val="0"/>
          <w:sz w:val="22"/>
        </w:rPr>
        <w:t>[11] pdfplumber, « Documentation », github.com/jsvine/pdfplumber, 2024.</w:t>
      </w:r>
    </w:p>
    <w:p>
      <w:r>
        <w:rPr>
          <w:b w:val="0"/>
          <w:i w:val="0"/>
          <w:sz w:val="22"/>
        </w:rPr>
        <w:t>[12] Redis Ltd, « Redis Documentation », redis.io, 2024.</w:t>
      </w:r>
    </w:p>
    <w:p>
      <w:r>
        <w:br w:type="page"/>
      </w:r>
    </w:p>
    <w:p>
      <w:pPr>
        <w:pStyle w:val="Heading1"/>
      </w:pPr>
      <w:r>
        <w:t>Annexes</w:t>
      </w:r>
    </w:p>
    <w:p>
      <w:pPr>
        <w:pStyle w:val="Heading2"/>
      </w:pPr>
      <w:r>
        <w:t>Annexe A — Cahier des charges complet</w:t>
      </w:r>
    </w:p>
    <w:p>
      <w:r>
        <w:rPr>
          <w:b w:val="0"/>
          <w:i w:val="0"/>
        </w:rPr>
        <w:t>Le cahier des charges détaille l'ensemble des exigences fonctionnelles et non fonctionnelles du projet, les contraintes techniques et les critères d'acceptation.</w:t>
      </w:r>
    </w:p>
    <w:p>
      <w:r>
        <w:rPr>
          <w:b w:val="0"/>
          <w:i/>
          <w:color w:val="666666"/>
        </w:rPr>
        <w:t>[Contenu détaillé à insérer]</w:t>
      </w:r>
    </w:p>
    <w:p/>
    <w:p>
      <w:pPr>
        <w:pStyle w:val="Heading2"/>
      </w:pPr>
      <w:r>
        <w:t>Annexe B — Diagrammes UML complets</w:t>
      </w:r>
    </w:p>
    <w:p>
      <w:r>
        <w:rPr>
          <w:b w:val="0"/>
          <w:i w:val="0"/>
        </w:rPr>
        <w:t>Ensemble des diagrammes UML : cas d'utilisation, classes, séquence, activité, états-transitions, composants et diagramme entité-relation.</w:t>
      </w:r>
    </w:p>
    <w:p>
      <w:r>
        <w:rPr>
          <w:b w:val="0"/>
          <w:i/>
          <w:color w:val="666666"/>
        </w:rPr>
        <w:t>[Contenu détaillé à insérer]</w:t>
      </w:r>
    </w:p>
    <w:p/>
    <w:p>
      <w:pPr>
        <w:pStyle w:val="Heading2"/>
      </w:pPr>
      <w:r>
        <w:t>Annexe C — Dictionnaire des endpoints API REST</w:t>
      </w:r>
    </w:p>
    <w:p>
      <w:r>
        <w:rPr>
          <w:b w:val="0"/>
          <w:i w:val="0"/>
        </w:rPr>
        <w:t>Liste complète des endpoints avec méthodes HTTP, paramètres, corps de requête et réponses attendues.</w:t>
      </w:r>
    </w:p>
    <w:p>
      <w:r>
        <w:rPr>
          <w:b w:val="0"/>
          <w:i/>
          <w:color w:val="666666"/>
        </w:rPr>
        <w:t>[Contenu détaillé à insérer]</w:t>
      </w:r>
    </w:p>
    <w:p/>
    <w:p>
      <w:pPr>
        <w:pStyle w:val="Heading2"/>
      </w:pPr>
      <w:r>
        <w:t>Annexe D — Modèle du fichier Excel d'import</w:t>
      </w:r>
    </w:p>
    <w:p>
      <w:r>
        <w:rPr>
          <w:b w:val="0"/>
          <w:i w:val="0"/>
        </w:rPr>
        <w:t>Structure du fichier Excel attendu pour l'import des notes d'épreuve écrite : colonnes obligatoires, format des données.</w:t>
      </w:r>
    </w:p>
    <w:p>
      <w:r>
        <w:rPr>
          <w:b w:val="0"/>
          <w:i/>
          <w:color w:val="666666"/>
        </w:rPr>
        <w:t>[Contenu détaillé à insérer]</w:t>
      </w:r>
    </w:p>
    <w:p/>
    <w:p>
      <w:pPr>
        <w:pStyle w:val="Heading2"/>
      </w:pPr>
      <w:r>
        <w:t>Annexe E — Manuel utilisateur — Responsable</w:t>
      </w:r>
    </w:p>
    <w:p>
      <w:r>
        <w:rPr>
          <w:b w:val="0"/>
          <w:i w:val="0"/>
        </w:rPr>
        <w:t>Guide pas à pas pour le responsable scolarité : connexion, gestion des dossiers, import des notes, envoi de notifications.</w:t>
      </w:r>
    </w:p>
    <w:p>
      <w:r>
        <w:rPr>
          <w:b w:val="0"/>
          <w:i/>
          <w:color w:val="666666"/>
        </w:rPr>
        <w:t>[Contenu détaillé à insérer]</w:t>
      </w:r>
    </w:p>
    <w:p/>
    <w:p>
      <w:pPr>
        <w:pStyle w:val="Heading2"/>
      </w:pPr>
      <w:r>
        <w:t>Annexe F — Manuel utilisateur — Candidat</w:t>
      </w:r>
    </w:p>
    <w:p>
      <w:r>
        <w:rPr>
          <w:b w:val="0"/>
          <w:i w:val="0"/>
        </w:rPr>
        <w:t>Guide pour le candidat : inscription, dépôt de dossier, suivi en temps réel, consultation des résultats.</w:t>
      </w:r>
    </w:p>
    <w:p>
      <w:r>
        <w:rPr>
          <w:b w:val="0"/>
          <w:i/>
          <w:color w:val="666666"/>
        </w:rPr>
        <w:t>[Contenu détaillé à insérer]</w:t>
      </w:r>
    </w:p>
    <w:p/>
    <w:p>
      <w:pPr>
        <w:pStyle w:val="Heading2"/>
      </w:pPr>
      <w:r>
        <w:t>Annexe G — Guide d'installation et déploiement</w:t>
      </w:r>
    </w:p>
    <w:p>
      <w:r>
        <w:rPr>
          <w:b w:val="0"/>
          <w:i w:val="0"/>
        </w:rPr>
        <w:t>Instructions d'installation sur Ubuntu, configuration PostgreSQL, déploiement frontend (Vercel) et backend (Railway).</w:t>
      </w:r>
    </w:p>
    <w:p>
      <w:r>
        <w:rPr>
          <w:b w:val="0"/>
          <w:i/>
          <w:color w:val="666666"/>
        </w:rPr>
        <w:t>[Contenu détaillé à insérer]</w:t>
      </w:r>
    </w:p>
    <w:p/>
    <w:p>
      <w:pPr>
        <w:pStyle w:val="Heading2"/>
      </w:pPr>
      <w:r>
        <w:t>Annexe H — Captures d'écran complètes</w:t>
      </w:r>
    </w:p>
    <w:p>
      <w:r>
        <w:rPr>
          <w:b w:val="0"/>
          <w:i w:val="0"/>
        </w:rPr>
        <w:t>Ensemble des captures d'écran de l'application couvrant toutes les interfaces décrites au Chapitre VI.</w:t>
      </w:r>
    </w:p>
    <w:p>
      <w:r>
        <w:rPr>
          <w:b w:val="0"/>
          <w:i/>
          <w:color w:val="666666"/>
        </w:rPr>
        <w:t>[Contenu détaillé à insérer]</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3D6B"/>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003D6B"/>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A73E8"/>
      <w:sz w:val="28"/>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Arial" w:hAnsi="Arial"/>
      <w:b/>
      <w:bCs/>
      <w:i/>
      <w:iCs/>
      <w:color w:val="E86C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