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D6B"/>
          <w:sz w:val="40"/>
        </w:rPr>
        <w:t>CONTEXTE TECHNIQUE DU PROJET</w:t>
        <w:br/>
        <w:t>Plateforme de Présélection ENSA Béni Mellal</w:t>
      </w:r>
    </w:p>
    <w:p/>
    <w:p>
      <w:pPr>
        <w:pStyle w:val="Heading1"/>
      </w:pPr>
      <w:r>
        <w:t>1. Architecture Globale</w:t>
      </w:r>
    </w:p>
    <w:p>
      <w:r>
        <w:rPr>
          <w:b w:val="0"/>
          <w:i w:val="0"/>
        </w:rPr>
        <w:t>L'application repose sur une architecture moderne Full-Stack et modulaire :</w:t>
      </w:r>
    </w:p>
    <w:p>
      <w:pPr>
        <w:pStyle w:val="ListBullet"/>
      </w:pPr>
      <w:r>
        <w:t>Frontend : Développé en React.js (compilé via Vite) avec Tailwind CSS pour un rendu esthétique et responsive. L'architecture s'appuie sur des composants réutilisables, un state management optimisé et React Router.</w:t>
      </w:r>
    </w:p>
    <w:p>
      <w:pPr>
        <w:pStyle w:val="ListBullet"/>
      </w:pPr>
      <w:r>
        <w:t>Backend : Propulsé par Django et Django REST Framework (DRF), exposant une API REST sécurisée via JWT.</w:t>
      </w:r>
    </w:p>
    <w:p>
      <w:pPr>
        <w:pStyle w:val="ListBullet"/>
      </w:pPr>
      <w:r>
        <w:t>Base de Données : Système relationnel géré par l'ORM Django (SQLite en dev, compatible PostgreSQL en production) pour la persistance des candidatures et configurations.</w:t>
      </w:r>
    </w:p>
    <w:p>
      <w:pPr>
        <w:pStyle w:val="ListBullet"/>
      </w:pPr>
      <w:r>
        <w:t>Temps Réel : Intégration de Django Channels avec Redis pour gérer les WebSockets (notifications en temps réel).</w:t>
      </w:r>
    </w:p>
    <w:p>
      <w:pPr>
        <w:pStyle w:val="Heading1"/>
      </w:pPr>
      <w:r>
        <w:t>2. Dictionnaire des Modèles Django</w:t>
      </w:r>
    </w:p>
    <w:p>
      <w:r>
        <w:rPr>
          <w:b w:val="0"/>
          <w:i w:val="0"/>
        </w:rPr>
        <w:t>Le modèle relationnel est structuré en plusieurs applications (apps) pour séparer les responsabilités :</w:t>
      </w:r>
    </w:p>
    <w:p>
      <w:pPr>
        <w:pStyle w:val="Heading2"/>
      </w:pPr>
      <w:r>
        <w:t>Application Users</w:t>
      </w:r>
    </w:p>
    <w:p>
      <w:pPr>
        <w:pStyle w:val="ListBullet"/>
      </w:pPr>
      <w:r>
        <w:t>User : Modèle personnalisé étendant AbstractBaseUser. Gère l'authentification (email/CIN) et les rôles (ADMIN, RESPONSABLE, CANDIDAT).</w:t>
      </w:r>
    </w:p>
    <w:p>
      <w:pPr>
        <w:pStyle w:val="ListBullet"/>
      </w:pPr>
      <w:r>
        <w:t>Candidat : Profil détaillé de l'étudiant (relié en OneToOne à User).</w:t>
      </w:r>
    </w:p>
    <w:p>
      <w:pPr>
        <w:pStyle w:val="Heading2"/>
      </w:pPr>
      <w:r>
        <w:t>Application Candidatures</w:t>
      </w:r>
    </w:p>
    <w:p>
      <w:pPr>
        <w:pStyle w:val="ListBullet"/>
      </w:pPr>
      <w:r>
        <w:t>Dossier : Modèle central liant un Candidat à une Filiere. Contient le statut, la moyenne, les scores et motifs de rejet.</w:t>
      </w:r>
    </w:p>
    <w:p>
      <w:pPr>
        <w:pStyle w:val="ListBullet"/>
      </w:pPr>
      <w:r>
        <w:t>Document : Pièces justificatives (Diplôme, Relevé de notes, CIN) uploadées.</w:t>
      </w:r>
    </w:p>
    <w:p>
      <w:pPr>
        <w:pStyle w:val="ListBullet"/>
      </w:pPr>
      <w:r>
        <w:t>NoteSemestre : Évaluation par semestre du candidat (remplace l'ancienne approche par NoteMatiere), intégrant moyenne, session et mention dynamique.</w:t>
      </w:r>
    </w:p>
    <w:p>
      <w:pPr>
        <w:pStyle w:val="Heading2"/>
      </w:pPr>
      <w:r>
        <w:t>Application Administration &amp; Scoring</w:t>
      </w:r>
    </w:p>
    <w:p>
      <w:pPr>
        <w:pStyle w:val="ListBullet"/>
      </w:pPr>
      <w:r>
        <w:t>Filiere : Définit les filières du cycle ingénieur.</w:t>
      </w:r>
    </w:p>
    <w:p>
      <w:pPr>
        <w:pStyle w:val="ListBullet"/>
      </w:pPr>
      <w:r>
        <w:t>EpreuveEcrite / NoteEcrite : Gestion de la logistique du concours écrit et des résultats d'admission.</w:t>
      </w:r>
    </w:p>
    <w:p>
      <w:pPr>
        <w:pStyle w:val="ListBullet"/>
      </w:pPr>
      <w:r>
        <w:t>ConfigScoring &amp; RegleRejet : Paramétrage dynamique des pondérations par matière et des règles de rejet automatiques.</w:t>
      </w:r>
    </w:p>
    <w:p>
      <w:pPr>
        <w:pStyle w:val="ListBullet"/>
      </w:pPr>
      <w:r>
        <w:t>HistoriqueAction : Traçabilité détaillée des changements de statuts et interventions manuelles.</w:t>
      </w:r>
    </w:p>
    <w:p>
      <w:pPr>
        <w:pStyle w:val="Heading1"/>
      </w:pPr>
      <w:r>
        <w:t>3. Coefficients des 4 Filières</w:t>
      </w:r>
    </w:p>
    <w:p>
      <w:r>
        <w:rPr>
          <w:b w:val="0"/>
          <w:i w:val="0"/>
        </w:rPr>
        <w:t>Le moteur de scoring applique les pondérations suivantes sur les matières extraites, en fonction de la filière choisie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0"/>
              </w:rPr>
              <w:t>Filière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  <w:sz w:val="20"/>
              </w:rPr>
              <w:t>Pondérations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TDI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INFO: 35%, MATH: 30%, ELEC_AUTO: 25%, LANGUES: 10%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IACS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INFO: 40%, MATH: 35%, RESEAUX_BD: 15%, LANGUES: 10%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IAA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CHIMIE_BIO: 60%, MATH: 20%, INFO: 10%, LANGUES: 10%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G2ER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MATH: 30%, CHIMIE_BIO: 30%, ELEC_AUTO: 25%, INFO: 15%</w:t>
            </w:r>
          </w:p>
        </w:tc>
      </w:tr>
    </w:tbl>
    <w:p/>
    <w:p>
      <w:pPr>
        <w:pStyle w:val="Heading1"/>
      </w:pPr>
      <w:r>
        <w:t>4. Fonctionnement de l'OCR et de la Logique Floue</w:t>
      </w:r>
    </w:p>
    <w:p>
      <w:r>
        <w:rPr>
          <w:b w:val="0"/>
          <w:i w:val="0"/>
        </w:rPr>
        <w:t>Le pipeline de traitement automatique des relevés de notes s'appuie sur plusieurs étapes de fiabilisation :</w:t>
      </w:r>
    </w:p>
    <w:p>
      <w:pPr>
        <w:pStyle w:val="ListBullet"/>
      </w:pPr>
      <w:r>
        <w:t>Extraction OCR : Le texte brut est d'abord extrait des documents numérisés.</w:t>
      </w:r>
    </w:p>
    <w:p>
      <w:pPr>
        <w:pStyle w:val="ListBullet"/>
      </w:pPr>
      <w:r>
        <w:t>Nettoyage du bruit : Une fonction spécialisée filtre les erreurs fréquentes d'OCR sur les chiffres (ex: 'O' interprété comme '0', 'l' comme '1', 'S' comme '5'). Les textes sont normalisés et désaccentués.</w:t>
      </w:r>
    </w:p>
    <w:p>
      <w:pPr>
        <w:pStyle w:val="ListBullet"/>
      </w:pPr>
      <w:r>
        <w:t>Fuzzy Matching (Logique Floue) : L'algorithme utilise la librairie `fuzzywuzzy` pour comparer les noms de matières extraits avec un dictionnaire de catégories standardisées (MATH, INFO, CHIMIE_BIO...). Un seuil de similarité strict de 80% est appliqué.</w:t>
      </w:r>
    </w:p>
    <w:p>
      <w:pPr>
        <w:pStyle w:val="ListBullet"/>
      </w:pPr>
      <w:r>
        <w:t>Scoring et Fallback : Les notes sont regroupées par catégorie. Si une catégorie indispensable à la filière n'est pas détectée, le moteur applique la moyenne générale (fallback) et marque automatiquement le dossier comme 'SUSPECT' pour vérification manuelle.</w:t>
      </w:r>
    </w:p>
    <w:p>
      <w:pPr>
        <w:pStyle w:val="Heading1"/>
      </w:pPr>
      <w:r>
        <w:t>5. Gestion de l'Asynchronisme et des Logs</w:t>
      </w:r>
    </w:p>
    <w:p>
      <w:pPr>
        <w:pStyle w:val="Heading2"/>
      </w:pPr>
      <w:r>
        <w:t>Asynchronisme</w:t>
      </w:r>
    </w:p>
    <w:p>
      <w:r>
        <w:rPr>
          <w:b w:val="0"/>
          <w:i w:val="0"/>
        </w:rPr>
        <w:t>Pour garantir une excellente expérience utilisateur lors des opérations coûteuses (ex: traitement OCR, calculs de score, envois d'e-mails), l'application utilise l'asynchronisme via `threading.Thread`. Les processus lourds sont exécutés en arrière-plan (threads démons). Le système veille également à clore correctement les connexions à la base de données dans les threads pour éviter toute fuite ou conflit.</w:t>
      </w:r>
    </w:p>
    <w:p>
      <w:pPr>
        <w:pStyle w:val="Heading2"/>
      </w:pPr>
      <w:r>
        <w:t>Système de Logging</w:t>
      </w:r>
    </w:p>
    <w:p>
      <w:r>
        <w:rPr>
          <w:b w:val="0"/>
          <w:i w:val="0"/>
        </w:rPr>
        <w:t>L'application intègre un mécanisme de traçabilité sécurisé par fichiers. La configuration Django dirige les flux vers un fichier central (`logs/ensa_presel.log`). Les logs sont structurés par domaine d'application (`django`, `candidatures`, `notifications`, `channels`) avec des niveaux de criticité adaptés (INFO, ERROR, DEBUG), permettant un diagnostic rapide en production.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3D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3D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A73E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