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0" w:after="240"/>
        <w:ind w:hanging="0" w:start="0" w:end="0"/>
        <w:jc w:val="start"/>
        <w:rPr>
          <w:rFonts w:ascii="Calibri-Bold" w:hAnsi="Calibri-Bold" w:eastAsia="Calibri-Bold" w:cs="Calibri-Bold"/>
          <w:b/>
          <w:bCs/>
          <w:color w:val="000000"/>
          <w:spacing w:val="0"/>
          <w:sz w:val="24"/>
          <w:szCs w:val="24"/>
        </w:rPr>
      </w:pPr>
      <w:r>
        <w:rPr>
          <w:rFonts w:eastAsia="Calibri-Bold" w:cs="Calibri-Bold" w:ascii="Calibri-Bold" w:hAnsi="Calibri-Bold"/>
          <w:b/>
          <w:bCs/>
          <w:color w:val="000000"/>
          <w:spacing w:val="0"/>
          <w:sz w:val="24"/>
          <w:szCs w:val="24"/>
        </w:rPr>
        <w:t>STRUCTURED MEETING MINUTES</w:t>
      </w:r>
    </w:p>
    <w:p>
      <w:pPr>
        <w:pStyle w:val="Normal"/>
        <w:widowControl/>
        <w:bidi w:val="0"/>
        <w:spacing w:lineRule="auto" w:line="276" w:before="0" w:after="60"/>
        <w:ind w:hanging="0" w:start="0" w:end="0"/>
        <w:jc w:val="start"/>
        <w:rPr>
          <w:rFonts w:ascii="Calibri-Bold" w:hAnsi="Calibri-Bold" w:eastAsia="Calibri-Bold" w:cs="Calibri-Bold"/>
          <w:b/>
          <w:bCs/>
          <w:color w:val="000000"/>
          <w:spacing w:val="0"/>
          <w:sz w:val="22"/>
          <w:szCs w:val="22"/>
        </w:rPr>
      </w:pPr>
      <w:r>
        <w:rPr>
          <w:rFonts w:eastAsia="Calibri-Bold" w:cs="Calibri-Bold" w:ascii="Calibri-Bold" w:hAnsi="Calibri-Bold"/>
          <w:b/>
          <w:bCs/>
          <w:color w:val="000000"/>
          <w:spacing w:val="0"/>
          <w:sz w:val="22"/>
          <w:szCs w:val="22"/>
        </w:rPr>
        <w:t>Meeting Title: Q3 Product Strategy, Architecture &amp; Infrastructure Review</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Date &amp; Time: </w:t>
      </w:r>
      <w:r>
        <w:rPr>
          <w:rFonts w:eastAsia="Calibri" w:cs="Calibri" w:ascii="Calibri" w:hAnsi="Calibri"/>
          <w:color w:val="000000"/>
          <w:spacing w:val="0"/>
          <w:sz w:val="22"/>
          <w:szCs w:val="22"/>
        </w:rPr>
        <w:t xml:space="preserve">7 October 2026 | 10:00 AM </w:t>
      </w:r>
      <w:r>
        <w:rPr>
          <w:rFonts w:eastAsia="Calibri" w:cs="Calibri" w:ascii="Calibri" w:hAnsi="Calibri"/>
          <w:color w:val="000000"/>
          <w:spacing w:val="0"/>
          <w:sz w:val="22"/>
          <w:szCs w:val="22"/>
        </w:rPr>
        <w:t xml:space="preserve">– </w:t>
      </w:r>
      <w:r>
        <w:rPr>
          <w:rFonts w:eastAsia="Calibri" w:cs="Calibri" w:ascii="Calibri" w:hAnsi="Calibri"/>
          <w:color w:val="000000"/>
          <w:spacing w:val="0"/>
          <w:sz w:val="22"/>
          <w:szCs w:val="22"/>
        </w:rPr>
        <w:t>10:45 AM EST</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Location / Platform: </w:t>
      </w:r>
      <w:r>
        <w:rPr>
          <w:rFonts w:eastAsia="Calibri" w:cs="Calibri" w:ascii="Calibri" w:hAnsi="Calibri"/>
          <w:color w:val="000000"/>
          <w:spacing w:val="0"/>
          <w:sz w:val="22"/>
          <w:szCs w:val="22"/>
        </w:rPr>
        <w:t>Virtual Conference (Google Meet / Zoom)</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Chair / Lead: </w:t>
      </w:r>
      <w:r>
        <w:rPr>
          <w:rFonts w:eastAsia="Calibri-Bold" w:cs="Calibri-Bold" w:ascii="Calibri-Bold" w:hAnsi="Calibri-Bold"/>
          <w:b/>
          <w:bCs/>
          <w:color w:val="000000"/>
          <w:spacing w:val="0"/>
          <w:sz w:val="22"/>
          <w:szCs w:val="22"/>
          <w:lang w:val="en-US"/>
        </w:rPr>
        <w:t>Neha</w:t>
      </w:r>
      <w:r>
        <w:rPr>
          <w:rFonts w:eastAsia="Calibri" w:cs="Calibri" w:ascii="Calibri" w:hAnsi="Calibri"/>
          <w:color w:val="000000"/>
          <w:spacing w:val="0"/>
          <w:sz w:val="22"/>
          <w:szCs w:val="22"/>
        </w:rPr>
        <w:t xml:space="preserve"> (Senior Product Manager)</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Attendees: </w:t>
      </w:r>
      <w:r>
        <w:rPr>
          <w:rFonts w:eastAsia="Calibri-Bold" w:cs="Calibri-Bold" w:ascii="Calibri-Bold" w:hAnsi="Calibri-Bold"/>
          <w:b/>
          <w:bCs/>
          <w:color w:val="000000"/>
          <w:spacing w:val="0"/>
          <w:sz w:val="22"/>
          <w:szCs w:val="22"/>
          <w:lang w:val="en-US"/>
        </w:rPr>
        <w:t>Neha</w:t>
      </w:r>
      <w:r>
        <w:rPr>
          <w:rFonts w:eastAsia="Calibri" w:cs="Calibri" w:ascii="Calibri" w:hAnsi="Calibri"/>
          <w:color w:val="000000"/>
          <w:spacing w:val="0"/>
          <w:sz w:val="22"/>
          <w:szCs w:val="22"/>
        </w:rPr>
        <w:t>(Product Lead), Samreen (Lead Solutions Architect), Alex (DevOps Lead)</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Department: </w:t>
      </w:r>
      <w:r>
        <w:rPr>
          <w:rFonts w:eastAsia="Calibri" w:cs="Calibri" w:ascii="Calibri" w:hAnsi="Calibri"/>
          <w:color w:val="000000"/>
          <w:spacing w:val="0"/>
          <w:sz w:val="22"/>
          <w:szCs w:val="22"/>
        </w:rPr>
        <w:t>Computer Science and Engineering (CSE) / Product Architecture</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Document Generated By: </w:t>
      </w:r>
      <w:r>
        <w:rPr>
          <w:rFonts w:eastAsia="Calibri" w:cs="Calibri" w:ascii="Calibri" w:hAnsi="Calibri"/>
          <w:color w:val="000000"/>
          <w:spacing w:val="0"/>
          <w:sz w:val="22"/>
          <w:szCs w:val="22"/>
        </w:rPr>
        <w:t>AI Meeting Minutes Processor</w:t>
      </w:r>
    </w:p>
    <w:p>
      <w:pPr>
        <w:pStyle w:val="Normal"/>
        <w:widowControl/>
        <w:bidi w:val="0"/>
        <w:spacing w:lineRule="auto" w:line="276" w:before="240" w:after="120"/>
        <w:ind w:hanging="0" w:start="0" w:end="0"/>
        <w:jc w:val="start"/>
        <w:rPr>
          <w:rFonts w:ascii="Calibri-Bold" w:hAnsi="Calibri-Bold" w:eastAsia="Calibri-Bold" w:cs="Calibri-Bold"/>
          <w:b/>
          <w:bCs/>
          <w:color w:val="000000"/>
          <w:spacing w:val="0"/>
          <w:sz w:val="22"/>
          <w:szCs w:val="22"/>
        </w:rPr>
      </w:pPr>
      <w:r>
        <w:rPr>
          <w:rFonts w:eastAsia="Calibri-Bold" w:cs="Calibri-Bold" w:ascii="Calibri-Bold" w:hAnsi="Calibri-Bold"/>
          <w:b/>
          <w:bCs/>
          <w:color w:val="000000"/>
          <w:spacing w:val="0"/>
          <w:sz w:val="22"/>
          <w:szCs w:val="22"/>
        </w:rPr>
        <w:t>1. Raw Discussion Paragraph (Source Input)</w:t>
      </w:r>
    </w:p>
    <w:p>
      <w:pPr>
        <w:pStyle w:val="Normal"/>
        <w:widowControl/>
        <w:bidi w:val="0"/>
        <w:spacing w:lineRule="auto" w:line="276" w:before="0" w:after="160"/>
        <w:ind w:hanging="0" w:start="0" w:end="0"/>
        <w:jc w:val="start"/>
        <w:rPr>
          <w:rFonts w:ascii="Calibri-Italic" w:hAnsi="Calibri-Italic" w:eastAsia="Calibri-Italic" w:cs="Calibri-Italic"/>
          <w:i/>
          <w:iCs/>
          <w:color w:val="000000"/>
          <w:spacing w:val="0"/>
          <w:sz w:val="22"/>
          <w:szCs w:val="22"/>
        </w:rPr>
      </w:pPr>
      <w:r>
        <w:rPr>
          <w:rFonts w:eastAsia="Calibri-Italic" w:cs="Calibri-Italic" w:ascii="Calibri-Italic" w:hAnsi="Calibri-Italic"/>
          <w:i/>
          <w:iCs/>
          <w:color w:val="000000"/>
          <w:spacing w:val="0"/>
          <w:sz w:val="22"/>
          <w:szCs w:val="22"/>
        </w:rPr>
        <w:t>"The team met to review the Q3 product strategy and rollout schedule. Samreen presented the preliminary architecture report, confirming that core microservices and API gateways are mapped out and on track. Alex raised concerns regarding server load, noting that a projected 30% traffic spike would overload existing infrastructure, necessitating an upgrade to auto-scaling Kubernetes clusters before launch. Sarah requested an infrastructure cost estimate from Alex by Friday and instructed Samreen to share the architecture report with the Security Audit team. The team agreed to reconvene next Tuesday at 11 AM EST to finalize rollout plans."</w:t>
      </w:r>
    </w:p>
    <w:p>
      <w:pPr>
        <w:pStyle w:val="Normal"/>
        <w:widowControl/>
        <w:bidi w:val="0"/>
        <w:spacing w:lineRule="auto" w:line="276" w:before="240" w:after="120"/>
        <w:ind w:hanging="0" w:start="0" w:end="0"/>
        <w:jc w:val="start"/>
        <w:rPr>
          <w:rFonts w:ascii="Calibri-Bold" w:hAnsi="Calibri-Bold" w:eastAsia="Calibri-Bold" w:cs="Calibri-Bold"/>
          <w:b/>
          <w:bCs/>
          <w:color w:val="000000"/>
          <w:spacing w:val="0"/>
          <w:sz w:val="22"/>
          <w:szCs w:val="22"/>
        </w:rPr>
      </w:pPr>
      <w:r>
        <w:rPr>
          <w:rFonts w:eastAsia="Calibri-Bold" w:cs="Calibri-Bold" w:ascii="Calibri-Bold" w:hAnsi="Calibri-Bold"/>
          <w:b/>
          <w:bCs/>
          <w:color w:val="000000"/>
          <w:spacing w:val="0"/>
          <w:sz w:val="22"/>
          <w:szCs w:val="22"/>
        </w:rPr>
        <w:t>2. Meeting Agenda</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 w:cs="Calibri" w:ascii="Calibri" w:hAnsi="Calibri"/>
          <w:color w:val="000000"/>
          <w:spacing w:val="0"/>
          <w:sz w:val="22"/>
          <w:szCs w:val="22"/>
        </w:rPr>
        <w:t>Status Review of Q3 Product Strategy &amp; Technical Architecture</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 w:cs="Calibri" w:ascii="Calibri" w:hAnsi="Calibri"/>
          <w:color w:val="000000"/>
          <w:spacing w:val="0"/>
          <w:sz w:val="22"/>
          <w:szCs w:val="22"/>
        </w:rPr>
        <w:t>Infrastructure Scaling &amp; Load Capability Assessment</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 w:cs="Calibri" w:ascii="Calibri" w:hAnsi="Calibri"/>
          <w:color w:val="000000"/>
          <w:spacing w:val="0"/>
          <w:sz w:val="22"/>
          <w:szCs w:val="22"/>
        </w:rPr>
        <w:t>Security &amp; Compliance Audit Readiness</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 w:cs="Calibri" w:ascii="Calibri" w:hAnsi="Calibri"/>
          <w:color w:val="000000"/>
          <w:spacing w:val="0"/>
          <w:sz w:val="22"/>
          <w:szCs w:val="22"/>
        </w:rPr>
        <w:t>Action Items, Deliverables, and Next Steps</w:t>
      </w:r>
    </w:p>
    <w:p>
      <w:pPr>
        <w:pStyle w:val="Normal"/>
        <w:widowControl/>
        <w:bidi w:val="0"/>
        <w:spacing w:lineRule="auto" w:line="276" w:before="240" w:after="120"/>
        <w:ind w:hanging="0" w:start="0" w:end="0"/>
        <w:jc w:val="start"/>
        <w:rPr>
          <w:rFonts w:ascii="Calibri-Bold" w:hAnsi="Calibri-Bold" w:eastAsia="Calibri-Bold" w:cs="Calibri-Bold"/>
          <w:b/>
          <w:bCs/>
          <w:color w:val="000000"/>
          <w:spacing w:val="0"/>
          <w:sz w:val="22"/>
          <w:szCs w:val="22"/>
        </w:rPr>
      </w:pPr>
      <w:r>
        <w:rPr>
          <w:rFonts w:eastAsia="Calibri-Bold" w:cs="Calibri-Bold" w:ascii="Calibri-Bold" w:hAnsi="Calibri-Bold"/>
          <w:b/>
          <w:bCs/>
          <w:color w:val="000000"/>
          <w:spacing w:val="0"/>
          <w:sz w:val="22"/>
          <w:szCs w:val="22"/>
        </w:rPr>
        <w:t>3. Executive Summary</w:t>
      </w:r>
    </w:p>
    <w:p>
      <w:pPr>
        <w:pStyle w:val="Normal"/>
        <w:widowControl/>
        <w:bidi w:val="0"/>
        <w:spacing w:lineRule="auto" w:line="276" w:before="0" w:after="12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The Q3 strategy meeting successfully reviewed project milestones and infrastructure readiness. The technical architecture is on schedule, but potential scaling bottlenecks were identified. The team agreed on immediate mitigation steps, including an upgrade to auto-scaling Kubernetes clusters and initiating security audits, with formal financial estimates due by the end of the week.</w:t>
      </w:r>
    </w:p>
    <w:p>
      <w:pPr>
        <w:pStyle w:val="Normal"/>
        <w:widowControl/>
        <w:bidi w:val="0"/>
        <w:spacing w:lineRule="auto" w:line="276" w:before="240" w:after="120"/>
        <w:ind w:hanging="0" w:start="0" w:end="0"/>
        <w:jc w:val="start"/>
        <w:rPr>
          <w:rFonts w:ascii="Calibri-Bold" w:hAnsi="Calibri-Bold" w:eastAsia="Calibri-Bold" w:cs="Calibri-Bold"/>
          <w:b/>
          <w:bCs/>
          <w:color w:val="000000"/>
          <w:spacing w:val="0"/>
          <w:sz w:val="22"/>
          <w:szCs w:val="22"/>
        </w:rPr>
      </w:pPr>
      <w:r>
        <w:rPr>
          <w:rFonts w:eastAsia="Calibri-Bold" w:cs="Calibri-Bold" w:ascii="Calibri-Bold" w:hAnsi="Calibri-Bold"/>
          <w:b/>
          <w:bCs/>
          <w:color w:val="000000"/>
          <w:spacing w:val="0"/>
          <w:sz w:val="22"/>
          <w:szCs w:val="22"/>
        </w:rPr>
        <w:t>4. Summary of Discussion &amp; Decisions</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Bold" w:cs="Calibri-Bold" w:ascii="Calibri-Bold" w:hAnsi="Calibri-Bold"/>
          <w:b/>
          <w:bCs/>
          <w:color w:val="000000"/>
          <w:spacing w:val="0"/>
          <w:sz w:val="22"/>
          <w:szCs w:val="22"/>
        </w:rPr>
        <w:t xml:space="preserve">Architecture Progress: </w:t>
      </w:r>
      <w:r>
        <w:rPr>
          <w:rFonts w:eastAsia="Calibri" w:cs="Calibri" w:ascii="Calibri" w:hAnsi="Calibri"/>
          <w:color w:val="000000"/>
          <w:spacing w:val="0"/>
          <w:sz w:val="22"/>
          <w:szCs w:val="22"/>
        </w:rPr>
        <w:t>The preliminary architecture report is complete. Core microservices and API gateways are mapped according to schedule.</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Bold" w:cs="Calibri-Bold" w:ascii="Calibri-Bold" w:hAnsi="Calibri-Bold"/>
          <w:b/>
          <w:bCs/>
          <w:color w:val="000000"/>
          <w:spacing w:val="0"/>
          <w:sz w:val="22"/>
          <w:szCs w:val="22"/>
        </w:rPr>
        <w:t xml:space="preserve">Infrastructure Risk Assessment: </w:t>
      </w:r>
      <w:r>
        <w:rPr>
          <w:rFonts w:eastAsia="Calibri" w:cs="Calibri" w:ascii="Calibri" w:hAnsi="Calibri"/>
          <w:color w:val="000000"/>
          <w:spacing w:val="0"/>
          <w:sz w:val="22"/>
          <w:szCs w:val="22"/>
        </w:rPr>
        <w:t>Current server capacity is insufficient for projected 30% traffic increases. Auto-scaling Kubernetes nodes must be implemented prior to launch.</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Bold" w:cs="Calibri-Bold" w:ascii="Calibri-Bold" w:hAnsi="Calibri-Bold"/>
          <w:b/>
          <w:bCs/>
          <w:color w:val="000000"/>
          <w:spacing w:val="0"/>
          <w:sz w:val="22"/>
          <w:szCs w:val="22"/>
        </w:rPr>
        <w:t xml:space="preserve">Security Evaluation: </w:t>
      </w:r>
      <w:r>
        <w:rPr>
          <w:rFonts w:eastAsia="Calibri" w:cs="Calibri" w:ascii="Calibri" w:hAnsi="Calibri"/>
          <w:color w:val="000000"/>
          <w:spacing w:val="0"/>
          <w:sz w:val="22"/>
          <w:szCs w:val="22"/>
        </w:rPr>
        <w:t>Documentation will be handed over to Security for immediate audit to prevent launch compliance delays.</w:t>
      </w:r>
    </w:p>
    <w:p>
      <w:pPr>
        <w:pStyle w:val="Normal"/>
        <w:widowControl/>
        <w:bidi w:val="0"/>
        <w:spacing w:lineRule="auto" w:line="276" w:before="240" w:after="120"/>
        <w:ind w:hanging="0" w:start="0" w:end="0"/>
        <w:jc w:val="start"/>
        <w:rPr>
          <w:rFonts w:ascii="Calibri-Bold" w:hAnsi="Calibri-Bold" w:eastAsia="Calibri-Bold" w:cs="Calibri-Bold"/>
          <w:b/>
          <w:bCs/>
          <w:color w:val="000000"/>
          <w:spacing w:val="0"/>
          <w:sz w:val="22"/>
          <w:szCs w:val="22"/>
        </w:rPr>
      </w:pPr>
      <w:r>
        <w:rPr>
          <w:rFonts w:eastAsia="Calibri-Bold" w:cs="Calibri-Bold" w:ascii="Calibri-Bold" w:hAnsi="Calibri-Bold"/>
          <w:b/>
          <w:bCs/>
          <w:color w:val="000000"/>
          <w:spacing w:val="0"/>
          <w:sz w:val="22"/>
          <w:szCs w:val="22"/>
        </w:rPr>
        <w:t>5. Tasks &amp; Action Items Table</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Bold" w:cs="Calibri-Bold" w:ascii="Calibri-Bold" w:hAnsi="Calibri-Bold"/>
          <w:b/>
          <w:bCs/>
          <w:color w:val="000000"/>
          <w:spacing w:val="0"/>
          <w:sz w:val="22"/>
          <w:szCs w:val="22"/>
        </w:rPr>
        <w:t xml:space="preserve">Submit Architecture Report to Security Audit Team: </w:t>
      </w:r>
      <w:r>
        <w:rPr>
          <w:rFonts w:eastAsia="Calibri" w:cs="Calibri" w:ascii="Calibri" w:hAnsi="Calibri"/>
          <w:color w:val="000000"/>
          <w:spacing w:val="0"/>
          <w:sz w:val="22"/>
          <w:szCs w:val="22"/>
        </w:rPr>
        <w:t>Assigned to Samreen | Deadline: Thursday, Oct 8, 2026 | Status: In Progress</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Bold" w:cs="Calibri-Bold" w:ascii="Calibri-Bold" w:hAnsi="Calibri-Bold"/>
          <w:b/>
          <w:bCs/>
          <w:color w:val="000000"/>
          <w:spacing w:val="0"/>
          <w:sz w:val="22"/>
          <w:szCs w:val="22"/>
        </w:rPr>
        <w:t xml:space="preserve">Prepare Infrastructure Upgrade Cost Estimate: </w:t>
      </w:r>
      <w:r>
        <w:rPr>
          <w:rFonts w:eastAsia="Calibri" w:cs="Calibri" w:ascii="Calibri" w:hAnsi="Calibri"/>
          <w:color w:val="000000"/>
          <w:spacing w:val="0"/>
          <w:sz w:val="22"/>
          <w:szCs w:val="22"/>
        </w:rPr>
        <w:t>Assigned to Alex (DevOps) | Deadline: Friday, Oct 9, 2026 (2:00 PM) | Status: Pending</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Bold" w:cs="Calibri-Bold" w:ascii="Calibri-Bold" w:hAnsi="Calibri-Bold"/>
          <w:b/>
          <w:bCs/>
          <w:color w:val="000000"/>
          <w:spacing w:val="0"/>
          <w:sz w:val="22"/>
          <w:szCs w:val="22"/>
        </w:rPr>
        <w:t xml:space="preserve">Send Calendar Invite for Next Review Sync: </w:t>
      </w:r>
      <w:r>
        <w:rPr>
          <w:rFonts w:eastAsia="Calibri" w:cs="Calibri" w:ascii="Calibri" w:hAnsi="Calibri"/>
          <w:color w:val="000000"/>
          <w:spacing w:val="0"/>
          <w:sz w:val="22"/>
          <w:szCs w:val="22"/>
        </w:rPr>
        <w:t>Assigned to Sarah Jenkins | Deadline: Friday, Oct 9, 2026 | Status: Pending</w:t>
      </w:r>
    </w:p>
    <w:p>
      <w:pPr>
        <w:pStyle w:val="Normal"/>
        <w:widowControl/>
        <w:bidi w:val="0"/>
        <w:spacing w:lineRule="auto" w:line="276" w:before="240" w:after="40"/>
        <w:ind w:hanging="0" w:start="0" w:end="0"/>
        <w:jc w:val="start"/>
        <w:rPr>
          <w:rFonts w:ascii="Calibri-Bold" w:hAnsi="Calibri-Bold" w:eastAsia="Calibri-Bold" w:cs="Calibri-Bold"/>
          <w:b/>
          <w:bCs/>
          <w:color w:val="000000"/>
          <w:spacing w:val="0"/>
          <w:sz w:val="22"/>
          <w:szCs w:val="22"/>
        </w:rPr>
      </w:pPr>
      <w:r>
        <w:rPr>
          <w:rFonts w:eastAsia="Calibri-Bold" w:cs="Calibri-Bold" w:ascii="Calibri-Bold" w:hAnsi="Calibri-Bold"/>
          <w:b/>
          <w:bCs/>
          <w:color w:val="000000"/>
          <w:spacing w:val="0"/>
          <w:sz w:val="22"/>
          <w:szCs w:val="22"/>
        </w:rPr>
        <w:t xml:space="preserve">Next Meeting Schedule: </w:t>
      </w:r>
    </w:p>
    <w:p>
      <w:pPr>
        <w:pStyle w:val="Normal"/>
        <w:widowControl/>
        <w:bidi w:val="0"/>
        <w:spacing w:lineRule="auto" w:line="276" w:before="0" w:after="24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Tuesday, Oct 13, 2026 at 11:00 AM EST (Follow-up Strategy &amp; Infrastructure Review)</w:t>
      </w:r>
    </w:p>
    <w:p>
      <w:pPr>
        <w:pStyle w:val="Normal"/>
        <w:widowControl/>
        <w:bidi w:val="0"/>
        <w:spacing w:lineRule="auto" w:line="276" w:before="0" w:after="240"/>
        <w:ind w:hanging="0" w:start="0" w:end="0"/>
        <w:jc w:val="start"/>
        <w:rPr/>
      </w:pPr>
      <w:r>
        <w:rPr/>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libri-Bold">
    <w:charset w:val="00" w:characterSet="iso-8859-1"/>
    <w:family w:val="auto"/>
    <w:pitch w:val="default"/>
  </w:font>
  <w:font w:name="Calibri">
    <w:charset w:val="00" w:characterSet="iso-8859-1"/>
    <w:family w:val="auto"/>
    <w:pitch w:val="default"/>
  </w:font>
  <w:font w:name="Calibri-Italic">
    <w:charset w:val="00" w:characterSet="iso-8859-1"/>
    <w:family w:val="auto"/>
    <w:pitch w:val="default"/>
  </w:font>
</w:fonts>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LibreOffice/26.2.5.1$Linux_X86_64 LibreOffice_project/997786b8bfe5fadf793c1218fed3f515ec806f1b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