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jt8n1ianp30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Acceptance Testing (UAT)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widowControl w:val="0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April 13, 2025</w:t>
      </w:r>
    </w:p>
    <w:p w:rsidR="00000000" w:rsidDel="00000000" w:rsidP="00000000" w:rsidRDefault="00000000" w:rsidRPr="00000000" w14:paraId="00000003">
      <w:pPr>
        <w:keepLines w:val="1"/>
        <w:widowControl w:val="0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Team ID</w:t>
      </w:r>
      <w:r w:rsidDel="00000000" w:rsidR="00000000" w:rsidRPr="00000000">
        <w:rPr>
          <w:rtl w:val="0"/>
        </w:rPr>
        <w:t xml:space="preserve">: SWTID1743607143</w:t>
      </w:r>
    </w:p>
    <w:p w:rsidR="00000000" w:rsidDel="00000000" w:rsidP="00000000" w:rsidRDefault="00000000" w:rsidRPr="00000000" w14:paraId="00000004">
      <w:pPr>
        <w:keepLines w:val="1"/>
        <w:widowControl w:val="0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BookEase</w:t>
      </w:r>
    </w:p>
    <w:p w:rsidR="00000000" w:rsidDel="00000000" w:rsidP="00000000" w:rsidRDefault="00000000" w:rsidRPr="00000000" w14:paraId="00000005">
      <w:pPr>
        <w:keepLines w:val="1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Maximum Marks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t41ef0tkt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BookEase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: BookEase is a MERN-based e-commerce platform enabling users to browse and buy books, sellers to manage inventory, and admins to oversee operations, with a responsive UI featuring theme customization and homepage animations.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Project Version</w:t>
      </w:r>
      <w:r w:rsidDel="00000000" w:rsidR="00000000" w:rsidRPr="00000000">
        <w:rPr>
          <w:rtl w:val="0"/>
        </w:rPr>
        <w:t xml:space="preserve">: 1.0.0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Testing Period</w:t>
      </w:r>
      <w:r w:rsidDel="00000000" w:rsidR="00000000" w:rsidRPr="00000000">
        <w:rPr>
          <w:rtl w:val="0"/>
        </w:rPr>
        <w:t xml:space="preserve">: April 10, 2025 to April 13, 2025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Scope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of Features and Functionalities to be Tested: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Homepage with banner and sparkle animations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Theme switching with gradient backgrounds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Book catalog browsing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user and seller management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of User Stories or Requirements to be Tested: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user, I want to register and confirm my account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user, I want to log in to access my features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user, I want to browse books in a catalog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user, I want to switch themes with persistent selection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admin, I want to delete users or sellers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Testing Environment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URL/Location: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Cases</w:t>
      </w:r>
    </w:p>
    <w:tbl>
      <w:tblPr>
        <w:tblStyle w:val="Table1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40.7645645502772"/>
        <w:gridCol w:w="1449.7171539358187"/>
        <w:gridCol w:w="2458.611223446012"/>
        <w:gridCol w:w="1790.5597449865595"/>
        <w:gridCol w:w="1545.153079430026"/>
        <w:gridCol w:w="1040.7060446749292"/>
        <w:tblGridChange w:id="0">
          <w:tblGrid>
            <w:gridCol w:w="740.7645645502772"/>
            <w:gridCol w:w="1449.7171539358187"/>
            <w:gridCol w:w="2458.611223446012"/>
            <w:gridCol w:w="1790.5597449865595"/>
            <w:gridCol w:w="1545.153079430026"/>
            <w:gridCol w:w="1040.7060446749292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registration page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2. Enter name, email, password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3. Submit form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User is successfully registered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User is registered and redirected to login page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User Login with Invalid Email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login page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 Enter invalid email, valid password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3. Click “Login”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“Invalid credentials”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displayed correctly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Theme Switching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homepage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2. Select Amethyst Glow from theme dropdown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3. Refresh page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UI shows purple-amethyst-lavender gradient; sparkles match theme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UI updated with gradient and sparkles; persists after refresh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Browse Book Catalog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books page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2. View book grid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Book titles, authors, prices, images displayed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Book catalog displayed correctly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Admin Deletes User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admin/users page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2. Click “Delete” on a user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3. Check notification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Toast shows “User deleted”; user removed from list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Toast shows success; user removed from list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oxkcwwxsy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x0irr6ze4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c4evvcx8f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qk2tjxazr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2stqnogo5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5ih57qb0i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rylqj9atq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 Tracking</w:t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9.7922398254436"/>
        <w:gridCol w:w="1853.129684090694"/>
        <w:gridCol w:w="2899.7628308509634"/>
        <w:gridCol w:w="969.6081965657909"/>
        <w:gridCol w:w="996.7934731050186"/>
        <w:gridCol w:w="1676.425386585713"/>
        <w:tblGridChange w:id="0">
          <w:tblGrid>
            <w:gridCol w:w="629.7922398254436"/>
            <w:gridCol w:w="1853.129684090694"/>
            <w:gridCol w:w="2899.7628308509634"/>
            <w:gridCol w:w="969.6081965657909"/>
            <w:gridCol w:w="996.7934731050186"/>
            <w:gridCol w:w="1676.425386585713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-141.73228346456688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BG-001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Theme dropdown misaligned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1. Open homepage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2. Click theme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3. Observe alignment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Dropdown overlapped icons; fixed with padding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BG-002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Homepage sparkle effect lags on low-end devices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1. Load homepage on budget device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2. Move mouse to trigger sparkles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3. Note 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Causes frame drops during animation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BG-003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Admin user deletion fails intermittently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admin/users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2. Delete multiple users rapidly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3. Check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Toast shows success, but user remains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BG-004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Cart item quantity not updating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cart page&lt;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2. Change item quantity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3. Refresh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Quantity reverted; fixed with state sync</w:t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6nlidragr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qe3s984l8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Sign-off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Tester Name</w:t>
      </w:r>
      <w:r w:rsidDel="00000000" w:rsidR="00000000" w:rsidRPr="00000000">
        <w:rPr>
          <w:rtl w:val="0"/>
        </w:rPr>
        <w:t xml:space="preserve">: Kirtan Agrawal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April 14, 2025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1104900" cy="48989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89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2" TargetMode="External"/><Relationship Id="rId7" Type="http://schemas.openxmlformats.org/officeDocument/2006/relationships/hyperlink" Target="http://localhost:8082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