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 AGI Blueprint</w:t>
      </w:r>
    </w:p>
    <w:p>
      <w:pPr>
        <w:pStyle w:val="Heading1"/>
      </w:pPr>
      <w:r>
        <w:t>1. AGI Engine Philosophy</w:t>
      </w:r>
    </w:p>
    <w:p>
      <w:r>
        <w:t>The AGI Blueprint for NOVA aims to evolve the system from a reactive assistant to a proactive agent capable of complex, multi-step problem solving and autonomous task management.</w:t>
      </w:r>
    </w:p>
    <w:p>
      <w:pPr>
        <w:pStyle w:val="Heading1"/>
      </w:pPr>
      <w:r>
        <w:t>2. The 3-Tier System</w:t>
      </w:r>
    </w:p>
    <w:p>
      <w:r>
        <w:t>Tier 1: Fast Execution. Quick UI actions, basic arithmetic, local file searches. Uses lightweight heuristics.</w:t>
      </w:r>
    </w:p>
    <w:p>
      <w:r>
        <w:t>Tier 2: Standard Intelligence. Chat interactions, code snippet generation, summarization. Uses standard LLMs.</w:t>
      </w:r>
    </w:p>
    <w:p>
      <w:r>
        <w:t>Tier 3: Deep Thought. Autonomous research, writing scripts, system orchestration. Uses advanced reasoning models with multi-step validation.</w:t>
      </w:r>
    </w:p>
    <w:p>
      <w:pPr>
        <w:pStyle w:val="Heading1"/>
      </w:pPr>
      <w:r>
        <w:t>3. Future Capabilities</w:t>
      </w:r>
    </w:p>
    <w:p>
      <w:r>
        <w:t>- Playwright integration for autonomous web browsing.</w:t>
      </w:r>
    </w:p>
    <w:p>
      <w:r>
        <w:t>- ChromaDB integration for long-term semantic memory and context retrieval.</w:t>
      </w:r>
    </w:p>
    <w:p>
      <w:r>
        <w:t>- Direct OS-level control hooks via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