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04: SORA Research Summary</w:t>
      </w:r>
    </w:p>
    <w:p>
      <w:r>
        <w:t>SORA is an advanced text-to-video AI model developed by OpenAI. It generates realistic, high-quality videos from text descriptions, understanding motion, physics, and 3D perspectives. This summary includes a brief comparison with other AI models and highlights ethical considerations.</w:t>
      </w:r>
    </w:p>
    <w:p>
      <w:pPr>
        <w:pStyle w:val="Heading2"/>
      </w:pPr>
      <w:r>
        <w:t>Comparison of SORA with Other 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SORA</w:t>
            </w:r>
          </w:p>
        </w:tc>
        <w:tc>
          <w:tcPr>
            <w:tcW w:type="dxa" w:w="2160"/>
          </w:tcPr>
          <w:p>
            <w:r>
              <w:t>DALL·E</w:t>
            </w:r>
          </w:p>
        </w:tc>
        <w:tc>
          <w:tcPr>
            <w:tcW w:type="dxa" w:w="2160"/>
          </w:tcPr>
          <w:p>
            <w:r>
              <w:t>Pika Labs / RunwayML</w:t>
            </w:r>
          </w:p>
        </w:tc>
      </w:tr>
      <w:tr>
        <w:tc>
          <w:tcPr>
            <w:tcW w:type="dxa" w:w="2160"/>
          </w:tcPr>
          <w:p>
            <w:r>
              <w:t>Output Type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Image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</w:tr>
      <w:tr>
        <w:tc>
          <w:tcPr>
            <w:tcW w:type="dxa" w:w="2160"/>
          </w:tcPr>
          <w:p>
            <w:r>
              <w:t>Motion Understanding</w:t>
            </w:r>
          </w:p>
        </w:tc>
        <w:tc>
          <w:tcPr>
            <w:tcW w:type="dxa" w:w="2160"/>
          </w:tcPr>
          <w:p>
            <w:r>
              <w:t>Advanced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Basic/Moderate</w:t>
            </w:r>
          </w:p>
        </w:tc>
      </w:tr>
      <w:tr>
        <w:tc>
          <w:tcPr>
            <w:tcW w:type="dxa" w:w="2160"/>
          </w:tcPr>
          <w:p>
            <w:r>
              <w:t>Realism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High (static)</w:t>
            </w:r>
          </w:p>
        </w:tc>
        <w:tc>
          <w:tcPr>
            <w:tcW w:type="dxa" w:w="2160"/>
          </w:tcPr>
          <w:p>
            <w:r>
              <w:t>Varies</w:t>
            </w:r>
          </w:p>
        </w:tc>
      </w:tr>
      <w:tr>
        <w:tc>
          <w:tcPr>
            <w:tcW w:type="dxa" w:w="2160"/>
          </w:tcPr>
          <w:p>
            <w:r>
              <w:t>Prompt Sensitivity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Use Cases</w:t>
            </w:r>
          </w:p>
        </w:tc>
        <w:tc>
          <w:tcPr>
            <w:tcW w:type="dxa" w:w="2160"/>
          </w:tcPr>
          <w:p>
            <w:r>
              <w:t>Film, Ads, Education, Gaming</w:t>
            </w:r>
          </w:p>
        </w:tc>
        <w:tc>
          <w:tcPr>
            <w:tcW w:type="dxa" w:w="2160"/>
          </w:tcPr>
          <w:p>
            <w:r>
              <w:t>Art, Design</w:t>
            </w:r>
          </w:p>
        </w:tc>
        <w:tc>
          <w:tcPr>
            <w:tcW w:type="dxa" w:w="2160"/>
          </w:tcPr>
          <w:p>
            <w:r>
              <w:t>Marketing, Content Creation</w:t>
            </w:r>
          </w:p>
        </w:tc>
      </w:tr>
    </w:tbl>
    <w:p>
      <w:pPr>
        <w:pStyle w:val="Heading2"/>
      </w:pPr>
      <w:r>
        <w:t>Ethical Considerations</w:t>
      </w:r>
    </w:p>
    <w:p>
      <w:r>
        <w:t>SORA's powerful capabilities come with ethical challenges, including:</w:t>
        <w:br/>
        <w:t>- Risk of misuse for deepfakes or misinformation.</w:t>
        <w:br/>
        <w:t>- Copyright and consent concerns when generating real people or media.</w:t>
        <w:br/>
        <w:t>- Potential biases in training data affecting fairness.</w:t>
        <w:br/>
        <w:t>- Responsibility of prompt engineering to avoid harmful outputs.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