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Proposed Solution Template</w:t>
      </w:r>
    </w:p>
    <w:p>
      <w:pPr>
        <w:jc w:val="center"/>
      </w:pP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8"/>
        <w:gridCol w:w="4508"/>
      </w:tblGrid>
      <w:tr>
        <w:tc>
          <w:tcPr>
            <w:tcW w:type="dxa" w:w="4508"/>
          </w:tcPr>
          <w:p>
            <w:r>
              <w:t xml:space="preserve">Date</w:t>
            </w:r>
          </w:p>
        </w:tc>
        <w:tc>
          <w:tcPr>
            <w:tcW w:type="dxa" w:w="4508"/>
          </w:tcPr>
          <w:p>
            <w:r>
              <w:t xml:space="preserve">25 September 2026</w:t>
            </w:r>
          </w:p>
        </w:tc>
      </w:tr>
      <w:tr>
        <w:tc>
          <w:tcPr>
            <w:tcW w:type="dxa" w:w="4508"/>
          </w:tcPr>
          <w:p>
            <w:r>
              <w:t xml:space="preserve">Team ID</w:t>
            </w:r>
          </w:p>
        </w:tc>
        <w:tc>
          <w:tcPr>
            <w:tcW w:type="dxa" w:w="4508"/>
          </w:tcPr>
          <w:p/>
        </w:tc>
      </w:tr>
      <w:tr>
        <w:tc>
          <w:tcPr>
            <w:tcW w:type="dxa" w:w="4508"/>
          </w:tcPr>
          <w:p>
            <w:r>
              <w:t xml:space="preserve">Project Name</w:t>
            </w:r>
          </w:p>
        </w:tc>
        <w:tc>
          <w:tcPr>
            <w:tcW w:type="dxa" w:w="4508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4508"/>
          </w:tcPr>
          <w:p>
            <w:r>
              <w:t xml:space="preserve">Maximum Marks</w:t>
            </w:r>
          </w:p>
        </w:tc>
        <w:tc>
          <w:tcPr>
            <w:tcW w:type="dxa" w:w="4508"/>
          </w:tcPr>
          <w:p>
            <w:r>
              <w:t xml:space="preserve">2 Marks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Proposed Solution Template:</w:t>
      </w:r>
    </w:p>
    <w:p/>
    <w:tbl>
      <w:tblPr>
        <w:tblW w:type="dxa" w:w="907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55"/>
        <w:gridCol w:w="3705"/>
        <w:gridCol w:w="4515"/>
      </w:tblGrid>
      <w:tr>
        <w:tc>
          <w:tcPr>
            <w:tcW w:type="dxa" w:w="855"/>
          </w:tcPr>
          <w:p>
            <w:r>
              <w:rPr>
                <w:b/>
                <w:bCs/>
                <w:sz w:val="24"/>
                <w:szCs w:val="24"/>
              </w:rPr>
              <w:t xml:space="preserve">S.No.</w:t>
            </w:r>
          </w:p>
        </w:tc>
        <w:tc>
          <w:tcPr>
            <w:tcW w:type="dxa" w:w="3705"/>
          </w:tcPr>
          <w:p>
            <w:r>
              <w:rPr>
                <w:b/>
                <w:bCs/>
                <w:sz w:val="24"/>
                <w:szCs w:val="24"/>
              </w:rPr>
              <w:t xml:space="preserve">Parameter</w:t>
            </w:r>
          </w:p>
        </w:tc>
        <w:tc>
          <w:tcPr>
            <w:tcW w:type="dxa" w:w="4515"/>
          </w:tcPr>
          <w:p>
            <w:r>
              <w:rPr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85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1.</w:t>
            </w:r>
          </w:p>
        </w:tc>
        <w:tc>
          <w:tcPr>
            <w:tcW w:type="dxa" w:w="370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Problem Statement (Problem to be solved)</w:t>
            </w:r>
          </w:p>
        </w:tc>
        <w:tc>
          <w:tcPr>
            <w:tcW w:type="dxa" w:w="451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Need to connect clients who need freelance work completed with skilled freelancers, through a secure, transparent platform that supports discovery, bidding, communication, and payment tracking in one place.</w:t>
            </w:r>
          </w:p>
        </w:tc>
      </w:tr>
      <w:tr>
        <w:tc>
          <w:tcPr>
            <w:tcW w:type="dxa" w:w="85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2.</w:t>
            </w:r>
          </w:p>
        </w:tc>
        <w:tc>
          <w:tcPr>
            <w:tcW w:type="dxa" w:w="370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Idea / Solution description</w:t>
            </w:r>
          </w:p>
        </w:tc>
        <w:tc>
          <w:tcPr>
            <w:tcW w:type="dxa" w:w="451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FreelanceHub is a full-stack MERN platform using a React/Redux frontend and an Express/Node backend with MongoDB persistence, connecting Clients and Freelancers through project posting, bidding, and real-time chat.</w:t>
            </w:r>
          </w:p>
        </w:tc>
      </w:tr>
      <w:tr>
        <w:tc>
          <w:tcPr>
            <w:tcW w:type="dxa" w:w="85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3.</w:t>
            </w:r>
          </w:p>
        </w:tc>
        <w:tc>
          <w:tcPr>
            <w:tcW w:type="dxa" w:w="370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Novelty / Uniqueness</w:t>
            </w:r>
          </w:p>
        </w:tc>
        <w:tc>
          <w:tcPr>
            <w:tcW w:type="dxa" w:w="451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A single platform combining JWT-secured role-based access, Socket.io real-time chat and notifications, an admin verification and dispute-resolution workflow, and payment status tracking — features usually spread across separate tools.</w:t>
            </w:r>
          </w:p>
        </w:tc>
      </w:tr>
      <w:tr>
        <w:tc>
          <w:tcPr>
            <w:tcW w:type="dxa" w:w="85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4.</w:t>
            </w:r>
          </w:p>
        </w:tc>
        <w:tc>
          <w:tcPr>
            <w:tcW w:type="dxa" w:w="370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Social Impact / Customer Satisfaction</w:t>
            </w:r>
          </w:p>
        </w:tc>
        <w:tc>
          <w:tcPr>
            <w:tcW w:type="dxa" w:w="451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Gives freelancers, including students and gig workers, transparent and verifiable access to work opportunities, and gives clients confidence through ratings, verification badges, and dispute protection.</w:t>
            </w:r>
          </w:p>
        </w:tc>
      </w:tr>
      <w:tr>
        <w:tc>
          <w:tcPr>
            <w:tcW w:type="dxa" w:w="85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5.</w:t>
            </w:r>
          </w:p>
        </w:tc>
        <w:tc>
          <w:tcPr>
            <w:tcW w:type="dxa" w:w="370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Business Model (Revenue Model)</w:t>
            </w:r>
          </w:p>
        </w:tc>
        <w:tc>
          <w:tcPr>
            <w:tcW w:type="dxa" w:w="451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Commission-based fee on completed transactions, a tiered subscription for verified or featured freelancer profiles, or premium placement for client project postings.</w:t>
            </w:r>
          </w:p>
        </w:tc>
      </w:tr>
      <w:tr>
        <w:tc>
          <w:tcPr>
            <w:tcW w:type="dxa" w:w="85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6.</w:t>
            </w:r>
          </w:p>
        </w:tc>
        <w:tc>
          <w:tcPr>
            <w:tcW w:type="dxa" w:w="370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Scalability of the Solution</w:t>
            </w:r>
          </w:p>
        </w:tc>
        <w:tc>
          <w:tcPr>
            <w:tcW w:type="dxa" w:w="4515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Stateless Express middleware and MongoDB Atlas allow horizontal scaling of the API layer; Socket.io can be scaled across multiple nodes with a shared adapter as concurrent chat and notification load grows.</w:t>
            </w:r>
          </w:p>
        </w:tc>
      </w:tr>
    </w:tbl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2026-09-25T14:25:13.916Z</dcterms:created>
  <dcterms:modified xsi:type="dcterms:W3CDTF">2026-09-25T14:25:13.916Z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