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Data Flow Diagram Architectural Visuals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</w:tcPr>
          <w:p>
            <w:r>
              <w:t xml:space="preserve">25 September 2026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000"/>
            <w:shd w:fill="F4F6F7" w:color="auto" w:val="clear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000"/>
            <w:shd w:fill="F4F6F7" w:color="auto" w:val="clear"/>
          </w:tcPr>
          <w:p>
            <w:r>
              <w:t xml:space="preserve">4 Marks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DFD Level 0: Context Diagram Diagrammatic Flow</w:t>
      </w:r>
    </w:p>
    <w:p>
      <w:r>
        <w:t xml:space="preserve">The Context Diagram maps out the global interactive scope of the FreelanceHub platform, establishing boundary sequences and dynamic inputs/outputs with your system core:</w:t>
      </w:r>
    </w:p>
    <w:p>
      <w:pPr>
        <w:ind w:lef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+--------------------------------------+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|         CLIENT / FREELANCER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+--------------------------------------+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+---+-------------------------------+---+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                              ^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1. Registration &amp; Login       | 5. JWT Auth Token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2. Project Post / Bid Submit  | 6. Bid &amp; Project Status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3. Chat Messages              | 7. Live Notifications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4. Review &amp; Rating Submit     | 8. Review Confirmation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v              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+----------+-------------------------------+-----------+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[ Process 0 ]  FreelanceHub System Engine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+----------+-------------------------------+-----------+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^              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9. Verification Actions       | 12. Analytics Dashboard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10. Dispute Resolutions       | 13. Pending Verifications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| 11. Moderation Actions        | 14. Open Dispute Reports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         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+---+-------------------------------+---+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+--------------------------------------+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|                ADMIN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+--------------------------------------+</w:t>
      </w:r>
    </w:p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DFD Level 1: Operational Component Pipeline</w:t>
      </w:r>
    </w:p>
    <w:p>
      <w:r>
        <w:t xml:space="preserve">The Level 1 structural representation decomposes the decoupled MERN stack architecture into its core transaction workflows, from authentication through to bid acceptance and admin oversight:</w:t>
      </w:r>
    </w:p>
    <w:p>
      <w:pPr>
        <w:ind w:lef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      CLIENT / FREELANCER ENTITY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      Process 1.0 : Auth Gateway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+--&gt; [ D1: USERS ]  (write hashed password)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    Process 2.0 : Project Posting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+--&gt; [ D2: PROJECTS ]  (read role, write new project)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     Process 3.0 : Bid Submission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+--&gt; [ D3: BIDS ]  (read open projects, write bid)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Process 4.0 : Bid Acceptance &amp; Checkout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+--&gt; updates D2 + D3 status, creates Transaction record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Process 6.0 : Admin Fulfillment &amp; Dispute Review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+--&gt; reads D2 / D3 history, updates dispute &amp; status flags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             ADMIN ENTITY  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(Process 5.0 : Admin Moderation UI operates in parallel,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granting CRUD access to Admin over D1: USERS and D2: PROJECTS.)</w:t>
      </w:r>
    </w:p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Data Flow Diagram Entity and Process Dictionary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Identifier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Typology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System Interactivity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Mappings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/ Freelancer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Entity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Initiates registration, submits credentials, posts or bids on projects, and reads chat/notification history.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Frontend SPA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Entity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platform analytics, moderates users and disputes, and updates verification status.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Secured Admin Interface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1.0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Process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Processes inbound authentication payloads and signs cryptographically secure JWT bearer tokens.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 Middleware Token Pipeline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2.0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Process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project creation and dynamic category/keyword browsing via backend data aggregators.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 Endpoint Broker Nodes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3.0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Process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and records freelancer bid submissions against open projects, enforcing one bid per freelancer.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Mongoose Unique Index Constraint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4.0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Process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a bid, updates project and bid statuses, and creates a transaction record for tracking.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REST API Subtrees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6.0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Process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Grants admin moderation control to review disputes, verify users, and manage platform data.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Admin-Protected Route Gateways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D1: Users Collection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Store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Persists encrypted credentials, role information, verification status, and rating aggregates.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Mongoose Object Document Model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D2: Projects Collection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Store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Retains project details, status flags, category tags, and the selected freelancer reference.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Database Cluster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D3: Bids Collection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Store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Houses submitted proposals, amounts, messages, and status (pending / shortlisted / accepted / rejected).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Persistence Tier</w:t>
            </w:r>
          </w:p>
        </w:tc>
      </w:tr>
    </w:tbl>
    <w:sectPr>
      <w:pgSz w:w="12240" w:h="15840" w:orient="portrait"/>
      <w:pgMar w:top="1440" w:right="180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2026-09-25T15:11:40.435Z</dcterms:created>
  <dcterms:modified xsi:type="dcterms:W3CDTF">2026-09-25T15:11:40.435Z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