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በእርግዝና ወቅት መደረግ ያለባቸው 10 ነገሮች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የቅድመ ወሊድ ክትትል ማድረግ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እንደ አይረን እና ፎሌት ያሉ ንጥረ ነገሮችን መውሰድ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የመንጋጋ ቆልፍ ክትባት መከተብ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ማንኛውም ዓይነት መድኃኒቶችን ከመውሰድ በፊት ሐኪምን ማናገር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ነፍሰ ጡሯ እርግዝናዋ ከገፋ በኋላ (ከ6 ወር ጀምሮ) በጎኗ እንድትተኛ ይመከራል፡፡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 ወቅት ከማጨስ፣ አልኮል ከመጠጣት እንዲሁም አደንዛዥ ዕፅ ከመጠቀም ይቆጠቡ።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 ጊዜ የተመጣጠነ ምግብ መውሰድ እና ተገቢ የሆነ የክብደት መጨመር መኖሩን ማረጋገጥ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 በተቻለ መጠን አደጋን መቀነስ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በእርግዝና ወቅት አሳሳቢ የሚባሉ ምልክቶችን ለይቶ ማወቅ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 እና ችግሮቹ ከተከሠቱ ቶሎ ወደ ሐኪም ቤት መሔድ ያስፈልጋል። እነዚህም ምልክቶች የሚባሉት፤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ከማሕፀን የሚፈስ ደም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የእንሽርት ውሃ መፍሰስ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ትኩሳት፡ ብርድ ብርድ ማለት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ከብልት የሚወጣ መጥፎ ሽታ ያለው ፈሳሽ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ራስ ምታት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የእይታ መደብዘዝ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የሚያቃጥል የደረት ሕመም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ማንቀጥቀጥ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ራስን መሳት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የእጅና የፊት ማበጥ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የፅንሱ እንቅስቃሴ መቀነስ እንዲሁም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ወደ ታች የሚገፋ ሕመም ናቸው።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10. በተጨማሪም በእርግዝና ጊዜ እንዲሁም ከወለደች በኋላ በአሉት ጥቂት ወራት ውስጥ የስሜት መለዋወጥ እና መረበሽ ሊኖር ይችላል። ከዚህም አልፎ ተርፎ እንደ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Nyala" w:cs="Nyala" w:eastAsia="Nyala" w:hAnsi="Nyala"/>
            <w:b w:val="1"/>
            <w:bCs w:val="1"/>
            <w:sz w:val="24"/>
            <w:szCs w:val="24"/>
            <w:rtl w:val="0"/>
          </w:rPr>
          <w:t xml:space="preserve">ድባቴ ያሉ</w:t>
        </w:r>
      </w:hyperlink>
      <w:hyperlink r:id="rId8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Nyala" w:cs="Nyala" w:eastAsia="Nyala" w:hAnsi="Nyala"/>
            <w:b w:val="1"/>
            <w:bCs w:val="1"/>
            <w:sz w:val="24"/>
            <w:szCs w:val="24"/>
            <w:rtl w:val="0"/>
          </w:rPr>
          <w:t xml:space="preserve">የሥነ ልቦና ችግሮች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ሊኖሩ ይችላሉ። ይህንን ከወዲሁ በመረዳት ለእናቲቱ ተገቢውን እንክብካቤ እና ድጋፍ ማድረግ ያስፈልጋል።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WPFqeaS-SE2NprLGO6dfYtngvfyYCYCW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PFqeaS-SE2NprLGO6dfYtngvfyYCYCW/edit" TargetMode="External"/><Relationship Id="rId7" Type="http://schemas.openxmlformats.org/officeDocument/2006/relationships/hyperlink" Target="https://docs.google.com/document/d/1WPFqeaS-SE2NprLGO6dfYtngvfyYCYCW/edit" TargetMode="External"/><Relationship Id="rId8" Type="http://schemas.openxmlformats.org/officeDocument/2006/relationships/hyperlink" Target="https://docs.google.com/document/d/1WPFqeaS-SE2NprLGO6dfYtngvfyYCYC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