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32"/>
          <w:szCs w:val="32"/>
        </w:rPr>
      </w:pPr>
      <w:bookmarkStart w:colFirst="0" w:colLast="0" w:name="_nxppc4kimy7w" w:id="0"/>
      <w:bookmarkEnd w:id="0"/>
      <w:r w:rsidDel="00000000" w:rsidR="00000000" w:rsidRPr="00000000">
        <w:rPr>
          <w:b w:val="1"/>
          <w:bCs w:val="1"/>
          <w:sz w:val="32"/>
          <w:szCs w:val="32"/>
          <w:rtl w:val="0"/>
        </w:rPr>
        <w:t xml:space="preserve">                     </w:t>
      </w:r>
      <w:r w:rsidDel="00000000" w:rsidR="00000000" w:rsidRPr="00000000">
        <w:rPr>
          <w:b w:val="1"/>
          <w:bCs w:val="1"/>
          <w:sz w:val="32"/>
          <w:szCs w:val="32"/>
        </w:rPr>
        <w:drawing>
          <wp:inline distB="114300" distT="114300" distL="114300" distR="114300">
            <wp:extent cx="3576243" cy="313848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76243" cy="3138488"/>
                    </a:xfrm>
                    <a:prstGeom prst="rect"/>
                    <a:ln/>
                  </pic:spPr>
                </pic:pic>
              </a:graphicData>
            </a:graphic>
          </wp:inline>
        </w:drawing>
      </w:r>
      <w:r w:rsidDel="00000000" w:rsidR="00000000" w:rsidRPr="00000000">
        <w:rPr>
          <w:b w:val="1"/>
          <w:bCs w:val="1"/>
          <w:sz w:val="32"/>
          <w:szCs w:val="32"/>
          <w:rtl w:val="0"/>
        </w:rPr>
        <w:t xml:space="preserve"> </w:t>
      </w:r>
    </w:p>
    <w:p w:rsidR="00000000" w:rsidDel="00000000" w:rsidP="00000000" w:rsidRDefault="00000000" w:rsidRPr="00000000" w14:paraId="00000002">
      <w:pPr>
        <w:pStyle w:val="Heading1"/>
        <w:keepNext w:val="0"/>
        <w:keepLines w:val="0"/>
        <w:spacing w:before="480" w:lineRule="auto"/>
        <w:jc w:val="center"/>
        <w:rPr>
          <w:b w:val="1"/>
          <w:bCs w:val="1"/>
          <w:sz w:val="32"/>
          <w:szCs w:val="32"/>
        </w:rPr>
      </w:pPr>
      <w:bookmarkStart w:colFirst="0" w:colLast="0" w:name="_e7fchrqyp2xm" w:id="1"/>
      <w:bookmarkEnd w:id="1"/>
      <w:r w:rsidDel="00000000" w:rsidR="00000000" w:rsidRPr="00000000">
        <w:rPr>
          <w:rFonts w:ascii="Nyala" w:cs="Nyala" w:eastAsia="Nyala" w:hAnsi="Nyala"/>
          <w:b w:val="1"/>
          <w:bCs w:val="1"/>
          <w:color w:val="7c177c"/>
          <w:sz w:val="60"/>
          <w:szCs w:val="60"/>
          <w:rtl w:val="0"/>
        </w:rPr>
        <w:t xml:space="preserve">የወንዶች ማረጥ እና የቴስቴስትሮን ሆርሞን መቀነስ</w:t>
      </w:r>
      <w:r w:rsidDel="00000000" w:rsidR="00000000" w:rsidRPr="00000000">
        <w:rPr>
          <w:b w:val="1"/>
          <w:bCs w:val="1"/>
          <w:sz w:val="32"/>
          <w:szCs w:val="32"/>
          <w:rtl w:val="0"/>
        </w:rPr>
        <w:t xml:space="preserve"> </w:t>
      </w:r>
    </w:p>
    <w:p w:rsidR="00000000" w:rsidDel="00000000" w:rsidP="00000000" w:rsidRDefault="00000000" w:rsidRPr="00000000" w14:paraId="00000003">
      <w:pPr>
        <w:spacing w:after="240" w:before="240" w:lineRule="auto"/>
        <w:jc w:val="both"/>
        <w:rPr>
          <w:sz w:val="32"/>
          <w:szCs w:val="32"/>
        </w:rPr>
      </w:pPr>
      <w:r w:rsidDel="00000000" w:rsidR="00000000" w:rsidRPr="00000000">
        <w:rPr>
          <w:rFonts w:ascii="Nyala" w:cs="Nyala" w:eastAsia="Nyala" w:hAnsi="Nyala"/>
          <w:sz w:val="32"/>
          <w:szCs w:val="32"/>
          <w:rtl w:val="0"/>
        </w:rPr>
        <w:t xml:space="preserve">“የወንዶች ማረጥ” ወይም አንድሮፓውዝ/ማኖፓውዝ በዕድሜ መጨመር የቴስቶስትሮን ሆርሞን መጠን ቀስ በቀስ መቀነሱን ለመግለጽ የሚያገለግል ቃል ነው። ቴስቴስትሮን</w:t>
      </w:r>
      <w:r w:rsidDel="00000000" w:rsidR="00000000" w:rsidRPr="00000000">
        <w:rPr>
          <w:rFonts w:ascii="Nyala" w:cs="Nyala" w:eastAsia="Nyala" w:hAnsi="Nyala"/>
          <w:sz w:val="32"/>
          <w:szCs w:val="32"/>
          <w:rtl w:val="0"/>
        </w:rPr>
        <w:t xml:space="preserve"> በዋነኝነት በወንዶች ውስጥ የሚገኝ ጾታዊ ሆርሞን ሲሆን በወንዶች የጾታዊ ፍላጎት፣ በጡንቻ ጥንካሬ፣ በአጥንት ጤና፣ በቀይ የደም ሕዋስ ምርት እና በስሜት ላይ ጉልህ ሚና ያለው ሆርሞን ነው። ቴስቶስትሮን ሆርሞን በሴቶች ውስጥም ሲኖር  ግን መጠኑ ከወንዶች በጣም ያነሰ ነው። ከሴቶች ማረጥ በተለየ መልኩ የወንዶች ማረጥ በአንድ ጊዜ የሚከሰት ሳይሆን በቀስታ የሚከሰት ነው።</w:t>
      </w:r>
    </w:p>
    <w:p w:rsidR="00000000" w:rsidDel="00000000" w:rsidP="00000000" w:rsidRDefault="00000000" w:rsidRPr="00000000" w14:paraId="00000004">
      <w:pPr>
        <w:spacing w:after="240" w:before="240" w:lineRule="auto"/>
        <w:jc w:val="both"/>
        <w:rPr>
          <w:sz w:val="32"/>
          <w:szCs w:val="32"/>
        </w:rPr>
      </w:pPr>
      <w:r w:rsidDel="00000000" w:rsidR="00000000" w:rsidRPr="00000000">
        <w:rPr>
          <w:rFonts w:ascii="Nyala" w:cs="Nyala" w:eastAsia="Nyala" w:hAnsi="Nyala"/>
          <w:sz w:val="32"/>
          <w:szCs w:val="32"/>
          <w:rtl w:val="0"/>
        </w:rPr>
        <w:t xml:space="preserve">የቴስቴስትሮን መጠን ከዕድሜ ጋር በቀስታ ሊቀንስ ሲችል በተለያዩ ወንዶች ላይ በተለያየ መጠን ሊፈጠር ይችላል። በተጨማሪም የቴስቶስትሮን መጠን በቀኑ ውስጥ ሊለዋወጥ ሲችል፤ ብዙውን ጊዜ በጠዋት ከፍ ያለ ሲሆን በኋላ በቀኑ ውስጥ ሊቀንስ ይችላል።</w:t>
      </w:r>
    </w:p>
    <w:p w:rsidR="00000000" w:rsidDel="00000000" w:rsidP="00000000" w:rsidRDefault="00000000" w:rsidRPr="00000000" w14:paraId="00000005">
      <w:pPr>
        <w:pStyle w:val="Heading2"/>
        <w:keepNext w:val="0"/>
        <w:keepLines w:val="0"/>
        <w:spacing w:after="80" w:lineRule="auto"/>
        <w:ind w:left="720" w:firstLine="0"/>
        <w:jc w:val="both"/>
        <w:rPr>
          <w:b w:val="1"/>
          <w:bCs w:val="1"/>
          <w:color w:val="7c177c"/>
          <w:sz w:val="44"/>
          <w:szCs w:val="44"/>
        </w:rPr>
      </w:pPr>
      <w:bookmarkStart w:colFirst="0" w:colLast="0" w:name="_fh87pgv8kyrp" w:id="2"/>
      <w:bookmarkEnd w:id="2"/>
      <w:r w:rsidDel="00000000" w:rsidR="00000000" w:rsidRPr="00000000">
        <w:rPr>
          <w:rFonts w:ascii="Nyala" w:cs="Nyala" w:eastAsia="Nyala" w:hAnsi="Nyala"/>
          <w:b w:val="1"/>
          <w:bCs w:val="1"/>
          <w:color w:val="7c177c"/>
          <w:sz w:val="44"/>
          <w:szCs w:val="44"/>
          <w:rtl w:val="0"/>
        </w:rPr>
        <w:t xml:space="preserve">ቴስቶስትሮን ከዕድሜ ጋር ምን ያህል ይቀንሳል?</w:t>
      </w:r>
    </w:p>
    <w:p w:rsidR="00000000" w:rsidDel="00000000" w:rsidP="00000000" w:rsidRDefault="00000000" w:rsidRPr="00000000" w14:paraId="00000006">
      <w:pPr>
        <w:spacing w:after="240" w:before="240" w:lineRule="auto"/>
        <w:jc w:val="both"/>
        <w:rPr>
          <w:sz w:val="32"/>
          <w:szCs w:val="32"/>
        </w:rPr>
      </w:pPr>
      <w:r w:rsidDel="00000000" w:rsidR="00000000" w:rsidRPr="00000000">
        <w:rPr>
          <w:rFonts w:ascii="Nyala" w:cs="Nyala" w:eastAsia="Nyala" w:hAnsi="Nyala"/>
          <w:sz w:val="32"/>
          <w:szCs w:val="32"/>
          <w:rtl w:val="0"/>
        </w:rPr>
        <w:t xml:space="preserve">የቴስቶስትሮን መጠን በአብዛኛዎቹ ወንዶች ከ30–40 ዓመት ባለው እድሜ አካባቢ ጀምሮ በቀስታ መቀነስ ሊጀምር ይችላል። ከ30-40 ዓመት ጀምሮ በአማካይ በየዓመቱ </w:t>
      </w:r>
      <w:r w:rsidDel="00000000" w:rsidR="00000000" w:rsidRPr="00000000">
        <w:rPr>
          <w:b w:val="1"/>
          <w:bCs w:val="1"/>
          <w:sz w:val="32"/>
          <w:szCs w:val="32"/>
          <w:rtl w:val="0"/>
        </w:rPr>
        <w:t xml:space="preserve">1%</w:t>
      </w:r>
      <w:r w:rsidDel="00000000" w:rsidR="00000000" w:rsidRPr="00000000">
        <w:rPr>
          <w:rFonts w:ascii="Nyala" w:cs="Nyala" w:eastAsia="Nyala" w:hAnsi="Nyala"/>
          <w:sz w:val="32"/>
          <w:szCs w:val="32"/>
          <w:rtl w:val="0"/>
        </w:rPr>
        <w:t xml:space="preserve"> ያህል ሊቀንስ ሲችል፤ ከወጣትነት ጋር ሲነጻጸር በ60 ዓመት ዕድሜ የቴስቶስትሮን መጠን በግምት ከ20–30% ያህል ዝቅ ሊል ይችላል። ሆኖም የመቀነሱ መጠን ከሰው ወደ ሰው በእጅጉ ስለሚለያይ፤ የዕድሜ መጨመር ብቻ የቴስቶስትሮን እጥረት እንዳለ አያረጋግጥም። </w:t>
      </w:r>
    </w:p>
    <w:p w:rsidR="00000000" w:rsidDel="00000000" w:rsidP="00000000" w:rsidRDefault="00000000" w:rsidRPr="00000000" w14:paraId="00000007">
      <w:pPr>
        <w:pStyle w:val="Heading2"/>
        <w:keepNext w:val="0"/>
        <w:keepLines w:val="0"/>
        <w:spacing w:after="80" w:lineRule="auto"/>
        <w:ind w:left="720" w:firstLine="0"/>
        <w:jc w:val="both"/>
        <w:rPr>
          <w:b w:val="1"/>
          <w:bCs w:val="1"/>
          <w:color w:val="7c177c"/>
          <w:sz w:val="44"/>
          <w:szCs w:val="44"/>
        </w:rPr>
      </w:pPr>
      <w:bookmarkStart w:colFirst="0" w:colLast="0" w:name="_cmlgirhp7akm" w:id="3"/>
      <w:bookmarkEnd w:id="3"/>
      <w:r w:rsidDel="00000000" w:rsidR="00000000" w:rsidRPr="00000000">
        <w:rPr>
          <w:rFonts w:ascii="Nyala" w:cs="Nyala" w:eastAsia="Nyala" w:hAnsi="Nyala"/>
          <w:b w:val="1"/>
          <w:bCs w:val="1"/>
          <w:color w:val="7c177c"/>
          <w:sz w:val="44"/>
          <w:szCs w:val="44"/>
          <w:rtl w:val="0"/>
        </w:rPr>
        <w:t xml:space="preserve">የቴስቶስትሮን መቀነስ ምን ምልክቶችን ሊያስከትል ይችላል?</w:t>
      </w:r>
    </w:p>
    <w:p w:rsidR="00000000" w:rsidDel="00000000" w:rsidP="00000000" w:rsidRDefault="00000000" w:rsidRPr="00000000" w14:paraId="00000008">
      <w:pPr>
        <w:spacing w:after="240" w:before="240" w:lineRule="auto"/>
        <w:jc w:val="both"/>
        <w:rPr>
          <w:sz w:val="32"/>
          <w:szCs w:val="32"/>
        </w:rPr>
      </w:pPr>
      <w:r w:rsidDel="00000000" w:rsidR="00000000" w:rsidRPr="00000000">
        <w:rPr>
          <w:rFonts w:ascii="Nyala" w:cs="Nyala" w:eastAsia="Nyala" w:hAnsi="Nyala"/>
          <w:sz w:val="32"/>
          <w:szCs w:val="32"/>
          <w:rtl w:val="0"/>
        </w:rPr>
        <w:t xml:space="preserve">የቴስቶስትሮን መጠን በእጅጉ መቀነሰ እንደሚከተሉት ካሉ ምልክቶች ጋር ተያይዞ ሊታይ ሲችላል፤ ምልክቶቹም:- </w:t>
      </w:r>
    </w:p>
    <w:p w:rsidR="00000000" w:rsidDel="00000000" w:rsidP="00000000" w:rsidRDefault="00000000" w:rsidRPr="00000000" w14:paraId="00000009">
      <w:pPr>
        <w:numPr>
          <w:ilvl w:val="0"/>
          <w:numId w:val="1"/>
        </w:numPr>
        <w:spacing w:after="0" w:afterAutospacing="0" w:before="240" w:lineRule="auto"/>
        <w:ind w:left="720" w:hanging="360"/>
        <w:jc w:val="both"/>
        <w:rPr>
          <w:sz w:val="32"/>
          <w:szCs w:val="32"/>
        </w:rPr>
      </w:pPr>
      <w:r w:rsidDel="00000000" w:rsidR="00000000" w:rsidRPr="00000000">
        <w:rPr>
          <w:rFonts w:ascii="Nyala" w:cs="Nyala" w:eastAsia="Nyala" w:hAnsi="Nyala"/>
          <w:sz w:val="32"/>
          <w:szCs w:val="32"/>
          <w:rtl w:val="0"/>
        </w:rPr>
        <w:t xml:space="preserve">የጾታዊ ፍላጎት መቀነስ</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የጡንቻ ጥንካሬና መጠን መቀነስ</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የኃይል ማነስ ወይም የድካም ስሜት</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የአጥንት ጥንካሬ መቀነስ</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የስሜት መለዋወጥ ወይም የተነሳሽነት መቀነስ</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ትኩረት የማድረግ ችግር</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የሰውነት ስብ መጨመር</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የብልት መቆም ችግር እና </w:t>
      </w:r>
    </w:p>
    <w:p w:rsidR="00000000" w:rsidDel="00000000" w:rsidP="00000000" w:rsidRDefault="00000000" w:rsidRPr="00000000" w14:paraId="00000011">
      <w:pPr>
        <w:numPr>
          <w:ilvl w:val="0"/>
          <w:numId w:val="1"/>
        </w:numPr>
        <w:spacing w:after="24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የጾታዊ አፈጻጸም ለውጥ ናቸው።</w:t>
      </w:r>
    </w:p>
    <w:p w:rsidR="00000000" w:rsidDel="00000000" w:rsidP="00000000" w:rsidRDefault="00000000" w:rsidRPr="00000000" w14:paraId="00000012">
      <w:pPr>
        <w:spacing w:after="240" w:before="240" w:lineRule="auto"/>
        <w:jc w:val="both"/>
        <w:rPr>
          <w:sz w:val="32"/>
          <w:szCs w:val="32"/>
        </w:rPr>
      </w:pPr>
      <w:r w:rsidDel="00000000" w:rsidR="00000000" w:rsidRPr="00000000">
        <w:rPr>
          <w:rFonts w:ascii="Nyala" w:cs="Nyala" w:eastAsia="Nyala" w:hAnsi="Nyala"/>
          <w:sz w:val="32"/>
          <w:szCs w:val="32"/>
          <w:rtl w:val="0"/>
        </w:rPr>
        <w:t xml:space="preserve">ነገር ግን እነዚህ ምልክቶች ሙሉ በሙሉ የቴስቶስትሮን መቀነስን ብቻ የሚያመለክቱ አይደሉም። የእንቅልፍ እጥረት፣ ውፍረት፣ ጭንቀት፣ አንዳንድ መድኃኒቶች እና ሌሎች የጤና ችግሮችም ተመሳሳይ ምልክቶችን ሊያስከትሉ ይችላሉ።</w:t>
      </w:r>
    </w:p>
    <w:p w:rsidR="00000000" w:rsidDel="00000000" w:rsidP="00000000" w:rsidRDefault="00000000" w:rsidRPr="00000000" w14:paraId="00000013">
      <w:pPr>
        <w:pStyle w:val="Heading2"/>
        <w:keepNext w:val="0"/>
        <w:keepLines w:val="0"/>
        <w:spacing w:after="80" w:lineRule="auto"/>
        <w:ind w:left="720" w:firstLine="0"/>
        <w:jc w:val="both"/>
        <w:rPr>
          <w:b w:val="1"/>
          <w:bCs w:val="1"/>
          <w:color w:val="7c177c"/>
          <w:sz w:val="44"/>
          <w:szCs w:val="44"/>
        </w:rPr>
      </w:pPr>
      <w:bookmarkStart w:colFirst="0" w:colLast="0" w:name="_nljnfrydzssv" w:id="4"/>
      <w:bookmarkEnd w:id="4"/>
      <w:r w:rsidDel="00000000" w:rsidR="00000000" w:rsidRPr="00000000">
        <w:rPr>
          <w:rFonts w:ascii="Nyala" w:cs="Nyala" w:eastAsia="Nyala" w:hAnsi="Nyala"/>
          <w:b w:val="1"/>
          <w:bCs w:val="1"/>
          <w:color w:val="7c177c"/>
          <w:sz w:val="44"/>
          <w:szCs w:val="44"/>
          <w:rtl w:val="0"/>
        </w:rPr>
        <w:t xml:space="preserve">የቴስቶስትሮን መጠን ምርመራ መቼ ያስፈልጋል?</w:t>
      </w:r>
    </w:p>
    <w:p w:rsidR="00000000" w:rsidDel="00000000" w:rsidP="00000000" w:rsidRDefault="00000000" w:rsidRPr="00000000" w14:paraId="00000014">
      <w:pPr>
        <w:spacing w:after="240" w:before="240" w:lineRule="auto"/>
        <w:jc w:val="both"/>
        <w:rPr>
          <w:sz w:val="32"/>
          <w:szCs w:val="32"/>
        </w:rPr>
      </w:pPr>
      <w:r w:rsidDel="00000000" w:rsidR="00000000" w:rsidRPr="00000000">
        <w:rPr>
          <w:rFonts w:ascii="Nyala" w:cs="Nyala" w:eastAsia="Nyala" w:hAnsi="Nyala"/>
          <w:sz w:val="32"/>
          <w:szCs w:val="32"/>
          <w:rtl w:val="0"/>
        </w:rPr>
        <w:t xml:space="preserve">አጠቃላይ </w:t>
      </w:r>
      <w:r w:rsidDel="00000000" w:rsidR="00000000" w:rsidRPr="00000000">
        <w:rPr>
          <w:rFonts w:ascii="Nyala" w:cs="Nyala" w:eastAsia="Nyala" w:hAnsi="Nyala"/>
          <w:sz w:val="32"/>
          <w:szCs w:val="32"/>
          <w:rtl w:val="0"/>
        </w:rPr>
        <w:t xml:space="preserve">የቴስቶስትሮን መጠንን በደም ምርመራ መለካት ቢቻልም የደም ምርመራ ብቻውን የቴስቶስትሮን እጥረትን ለመመርመር በቂ አይደለም።</w:t>
      </w:r>
    </w:p>
    <w:p w:rsidR="00000000" w:rsidDel="00000000" w:rsidP="00000000" w:rsidRDefault="00000000" w:rsidRPr="00000000" w14:paraId="00000015">
      <w:pPr>
        <w:spacing w:after="240" w:before="240" w:lineRule="auto"/>
        <w:jc w:val="both"/>
        <w:rPr>
          <w:sz w:val="32"/>
          <w:szCs w:val="32"/>
        </w:rPr>
      </w:pPr>
      <w:r w:rsidDel="00000000" w:rsidR="00000000" w:rsidRPr="00000000">
        <w:rPr>
          <w:rFonts w:ascii="Nyala" w:cs="Nyala" w:eastAsia="Nyala" w:hAnsi="Nyala"/>
          <w:sz w:val="32"/>
          <w:szCs w:val="32"/>
          <w:rtl w:val="0"/>
        </w:rPr>
        <w:t xml:space="preserve">የሚያሳስቡ ምልክቶች ካሉ፣ የጤና ባለሙያዎች የምልክቶች ታሪክን ከአካልዊ ምርመራ ጋር በማጣመር የቴስቶስትሮን ምርመራዎችን ሊያዙ ይችላሉ። ምርመራው ብዙውን ጊዜ ጠዋት ላይ ቢደረግ የተሻለ ሲሆን ዝቅተኛ ውጤት ከተገኘ እንደገና ሊደረግ ይችላል።</w:t>
      </w:r>
    </w:p>
    <w:p w:rsidR="00000000" w:rsidDel="00000000" w:rsidP="00000000" w:rsidRDefault="00000000" w:rsidRPr="00000000" w14:paraId="00000016">
      <w:pPr>
        <w:pStyle w:val="Heading2"/>
        <w:keepNext w:val="0"/>
        <w:keepLines w:val="0"/>
        <w:spacing w:after="80" w:lineRule="auto"/>
        <w:ind w:left="0" w:firstLine="0"/>
        <w:jc w:val="both"/>
        <w:rPr>
          <w:b w:val="1"/>
          <w:bCs w:val="1"/>
          <w:color w:val="7c177c"/>
          <w:sz w:val="44"/>
          <w:szCs w:val="44"/>
        </w:rPr>
      </w:pPr>
      <w:bookmarkStart w:colFirst="0" w:colLast="0" w:name="_pnxemcqx3dn7" w:id="5"/>
      <w:bookmarkEnd w:id="5"/>
      <w:r w:rsidDel="00000000" w:rsidR="00000000" w:rsidRPr="00000000">
        <w:rPr>
          <w:rFonts w:ascii="Nyala" w:cs="Nyala" w:eastAsia="Nyala" w:hAnsi="Nyala"/>
          <w:b w:val="1"/>
          <w:bCs w:val="1"/>
          <w:color w:val="7c177c"/>
          <w:sz w:val="44"/>
          <w:szCs w:val="44"/>
          <w:rtl w:val="0"/>
        </w:rPr>
        <w:t xml:space="preserve">በተፈጥሮ የቴስቶስትሮን ጤናን ለመደገፍ ምን ማድረግ ይቻላል?</w:t>
      </w:r>
    </w:p>
    <w:p w:rsidR="00000000" w:rsidDel="00000000" w:rsidP="00000000" w:rsidRDefault="00000000" w:rsidRPr="00000000" w14:paraId="00000017">
      <w:pPr>
        <w:spacing w:after="240" w:before="240" w:lineRule="auto"/>
        <w:jc w:val="both"/>
        <w:rPr>
          <w:sz w:val="32"/>
          <w:szCs w:val="32"/>
        </w:rPr>
      </w:pPr>
      <w:r w:rsidDel="00000000" w:rsidR="00000000" w:rsidRPr="00000000">
        <w:rPr>
          <w:rFonts w:ascii="Nyala" w:cs="Nyala" w:eastAsia="Nyala" w:hAnsi="Nyala"/>
          <w:sz w:val="32"/>
          <w:szCs w:val="32"/>
          <w:rtl w:val="0"/>
        </w:rPr>
        <w:t xml:space="preserve">የቴስቶስትሮን መጠንን ብቻ ለማሳደግ ከማሰብ ይልቅ አጠቃላይ ጤናን መጠበቅ የተሻለ አማራጭ ነው።</w:t>
      </w:r>
    </w:p>
    <w:p w:rsidR="00000000" w:rsidDel="00000000" w:rsidP="00000000" w:rsidRDefault="00000000" w:rsidRPr="00000000" w14:paraId="00000018">
      <w:pPr>
        <w:numPr>
          <w:ilvl w:val="0"/>
          <w:numId w:val="2"/>
        </w:numPr>
        <w:spacing w:after="240" w:before="240" w:lineRule="auto"/>
        <w:ind w:left="720" w:hanging="360"/>
        <w:jc w:val="both"/>
        <w:rPr>
          <w:b w:val="1"/>
          <w:bCs w:val="1"/>
          <w:sz w:val="32"/>
          <w:szCs w:val="32"/>
        </w:rPr>
      </w:pPr>
      <w:r w:rsidDel="00000000" w:rsidR="00000000" w:rsidRPr="00000000">
        <w:rPr>
          <w:rFonts w:ascii="Nyala" w:cs="Nyala" w:eastAsia="Nyala" w:hAnsi="Nyala"/>
          <w:b w:val="1"/>
          <w:bCs w:val="1"/>
          <w:color w:val="7c177c"/>
          <w:sz w:val="32"/>
          <w:szCs w:val="32"/>
          <w:rtl w:val="0"/>
        </w:rPr>
        <w:t xml:space="preserve">የአካል ብቃት እንቅስቃሴ</w:t>
      </w:r>
    </w:p>
    <w:p w:rsidR="00000000" w:rsidDel="00000000" w:rsidP="00000000" w:rsidRDefault="00000000" w:rsidRPr="00000000" w14:paraId="00000019">
      <w:pPr>
        <w:spacing w:after="240" w:before="240" w:lineRule="auto"/>
        <w:jc w:val="both"/>
        <w:rPr>
          <w:sz w:val="32"/>
          <w:szCs w:val="32"/>
        </w:rPr>
      </w:pPr>
      <w:r w:rsidDel="00000000" w:rsidR="00000000" w:rsidRPr="00000000">
        <w:rPr>
          <w:rFonts w:ascii="Nyala" w:cs="Nyala" w:eastAsia="Nyala" w:hAnsi="Nyala"/>
          <w:sz w:val="32"/>
          <w:szCs w:val="32"/>
          <w:rtl w:val="0"/>
        </w:rPr>
        <w:t xml:space="preserve">ክብደት እንደማንሳት፣ ካሊስቴኒክስ እና ሃይድሮክስ ያሉ</w:t>
      </w:r>
      <w:r w:rsidDel="00000000" w:rsidR="00000000" w:rsidRPr="00000000">
        <w:rPr>
          <w:rFonts w:ascii="Nyala" w:cs="Nyala" w:eastAsia="Nyala" w:hAnsi="Nyala"/>
          <w:sz w:val="32"/>
          <w:szCs w:val="32"/>
          <w:rtl w:val="0"/>
        </w:rPr>
        <w:t xml:space="preserve"> የጡንቻ ማጠናከሪያ እና ካርዲዮ ልምምዶች ጠቃሚ ናቸው።</w:t>
      </w:r>
    </w:p>
    <w:p w:rsidR="00000000" w:rsidDel="00000000" w:rsidP="00000000" w:rsidRDefault="00000000" w:rsidRPr="00000000" w14:paraId="0000001A">
      <w:pPr>
        <w:numPr>
          <w:ilvl w:val="0"/>
          <w:numId w:val="2"/>
        </w:numPr>
        <w:spacing w:after="240" w:before="240" w:lineRule="auto"/>
        <w:ind w:left="720" w:hanging="360"/>
        <w:jc w:val="both"/>
        <w:rPr>
          <w:sz w:val="32"/>
          <w:szCs w:val="32"/>
        </w:rPr>
      </w:pPr>
      <w:r w:rsidDel="00000000" w:rsidR="00000000" w:rsidRPr="00000000">
        <w:rPr>
          <w:rFonts w:ascii="Nyala" w:cs="Nyala" w:eastAsia="Nyala" w:hAnsi="Nyala"/>
          <w:b w:val="1"/>
          <w:bCs w:val="1"/>
          <w:color w:val="7c177c"/>
          <w:sz w:val="32"/>
          <w:szCs w:val="32"/>
          <w:rtl w:val="0"/>
        </w:rPr>
        <w:t xml:space="preserve">ጤናማ ምግብ</w:t>
      </w:r>
      <w:r w:rsidDel="00000000" w:rsidR="00000000" w:rsidRPr="00000000">
        <w:rPr>
          <w:color w:val="7c177c"/>
          <w:sz w:val="32"/>
          <w:szCs w:val="32"/>
          <w:rtl w:val="0"/>
        </w:rPr>
        <w:t xml:space="preserve"> </w:t>
      </w:r>
    </w:p>
    <w:p w:rsidR="00000000" w:rsidDel="00000000" w:rsidP="00000000" w:rsidRDefault="00000000" w:rsidRPr="00000000" w14:paraId="0000001B">
      <w:pPr>
        <w:spacing w:after="240" w:before="240" w:lineRule="auto"/>
        <w:jc w:val="both"/>
        <w:rPr>
          <w:sz w:val="32"/>
          <w:szCs w:val="32"/>
        </w:rPr>
      </w:pPr>
      <w:r w:rsidDel="00000000" w:rsidR="00000000" w:rsidRPr="00000000">
        <w:rPr>
          <w:rFonts w:ascii="Nyala" w:cs="Nyala" w:eastAsia="Nyala" w:hAnsi="Nyala"/>
          <w:sz w:val="32"/>
          <w:szCs w:val="32"/>
          <w:rtl w:val="0"/>
        </w:rPr>
        <w:t xml:space="preserve">በቂ ፕሮቲን፣ አትክልት፣ ፍራፍሬ፣ ሙሉ እህሎች እና ጤናማ ቅባቶችን ያካተተ ጤናማ አመጋገብ አስፈላጊ ነው።</w:t>
      </w:r>
    </w:p>
    <w:p w:rsidR="00000000" w:rsidDel="00000000" w:rsidP="00000000" w:rsidRDefault="00000000" w:rsidRPr="00000000" w14:paraId="0000001C">
      <w:pPr>
        <w:numPr>
          <w:ilvl w:val="0"/>
          <w:numId w:val="2"/>
        </w:numPr>
        <w:spacing w:after="240" w:before="240" w:lineRule="auto"/>
        <w:ind w:left="720" w:hanging="360"/>
        <w:jc w:val="both"/>
        <w:rPr>
          <w:sz w:val="32"/>
          <w:szCs w:val="32"/>
          <w:u w:val="none"/>
        </w:rPr>
      </w:pPr>
      <w:r w:rsidDel="00000000" w:rsidR="00000000" w:rsidRPr="00000000">
        <w:rPr>
          <w:rFonts w:ascii="Nyala" w:cs="Nyala" w:eastAsia="Nyala" w:hAnsi="Nyala"/>
          <w:b w:val="1"/>
          <w:bCs w:val="1"/>
          <w:color w:val="7c177c"/>
          <w:sz w:val="32"/>
          <w:szCs w:val="32"/>
          <w:rtl w:val="0"/>
        </w:rPr>
        <w:t xml:space="preserve">በቂ እንቅልፍ</w:t>
      </w:r>
      <w:r w:rsidDel="00000000" w:rsidR="00000000" w:rsidRPr="00000000">
        <w:rPr>
          <w:sz w:val="32"/>
          <w:szCs w:val="32"/>
          <w:rtl w:val="0"/>
        </w:rPr>
        <w:t xml:space="preserve"> </w:t>
      </w:r>
    </w:p>
    <w:p w:rsidR="00000000" w:rsidDel="00000000" w:rsidP="00000000" w:rsidRDefault="00000000" w:rsidRPr="00000000" w14:paraId="0000001D">
      <w:pPr>
        <w:spacing w:after="240" w:before="240" w:lineRule="auto"/>
        <w:jc w:val="both"/>
        <w:rPr>
          <w:sz w:val="32"/>
          <w:szCs w:val="32"/>
        </w:rPr>
      </w:pPr>
      <w:r w:rsidDel="00000000" w:rsidR="00000000" w:rsidRPr="00000000">
        <w:rPr>
          <w:rFonts w:ascii="Nyala" w:cs="Nyala" w:eastAsia="Nyala" w:hAnsi="Nyala"/>
          <w:sz w:val="32"/>
          <w:szCs w:val="32"/>
          <w:rtl w:val="0"/>
        </w:rPr>
        <w:t xml:space="preserve">የእንቅልፍ እጥረት የቴስቴስትሮን ምርትን እና የሆርሞን ሚዛንን ሊነካ እና ሊያዛባ ይችላል።</w:t>
      </w:r>
    </w:p>
    <w:p w:rsidR="00000000" w:rsidDel="00000000" w:rsidP="00000000" w:rsidRDefault="00000000" w:rsidRPr="00000000" w14:paraId="0000001E">
      <w:pPr>
        <w:numPr>
          <w:ilvl w:val="0"/>
          <w:numId w:val="2"/>
        </w:numPr>
        <w:spacing w:after="240" w:before="240" w:lineRule="auto"/>
        <w:ind w:left="720" w:hanging="360"/>
        <w:jc w:val="both"/>
        <w:rPr>
          <w:sz w:val="32"/>
          <w:szCs w:val="32"/>
        </w:rPr>
      </w:pPr>
      <w:r w:rsidDel="00000000" w:rsidR="00000000" w:rsidRPr="00000000">
        <w:rPr>
          <w:rFonts w:ascii="Nyala" w:cs="Nyala" w:eastAsia="Nyala" w:hAnsi="Nyala"/>
          <w:b w:val="1"/>
          <w:bCs w:val="1"/>
          <w:color w:val="7c177c"/>
          <w:sz w:val="32"/>
          <w:szCs w:val="32"/>
          <w:rtl w:val="0"/>
        </w:rPr>
        <w:t xml:space="preserve">ጤናማ የሰውነት ክብደት</w:t>
      </w:r>
      <w:r w:rsidDel="00000000" w:rsidR="00000000" w:rsidRPr="00000000">
        <w:rPr>
          <w:color w:val="7c177c"/>
          <w:sz w:val="32"/>
          <w:szCs w:val="32"/>
          <w:rtl w:val="0"/>
        </w:rPr>
        <w:t xml:space="preserve"> </w:t>
      </w:r>
    </w:p>
    <w:p w:rsidR="00000000" w:rsidDel="00000000" w:rsidP="00000000" w:rsidRDefault="00000000" w:rsidRPr="00000000" w14:paraId="0000001F">
      <w:pPr>
        <w:spacing w:after="240" w:before="240" w:lineRule="auto"/>
        <w:jc w:val="both"/>
        <w:rPr>
          <w:sz w:val="32"/>
          <w:szCs w:val="32"/>
        </w:rPr>
      </w:pPr>
      <w:r w:rsidDel="00000000" w:rsidR="00000000" w:rsidRPr="00000000">
        <w:rPr>
          <w:rFonts w:ascii="Nyala" w:cs="Nyala" w:eastAsia="Nyala" w:hAnsi="Nyala"/>
          <w:sz w:val="32"/>
          <w:szCs w:val="32"/>
          <w:rtl w:val="0"/>
        </w:rPr>
        <w:t xml:space="preserve">ከመጠን በላይ የሰውነት ስብ መኖር ከዝቅተኛ ቴስቶስትሮን ጋር ሊያያዝ ይችላል።</w:t>
      </w:r>
    </w:p>
    <w:p w:rsidR="00000000" w:rsidDel="00000000" w:rsidP="00000000" w:rsidRDefault="00000000" w:rsidRPr="00000000" w14:paraId="00000020">
      <w:pPr>
        <w:numPr>
          <w:ilvl w:val="0"/>
          <w:numId w:val="2"/>
        </w:numPr>
        <w:spacing w:after="240" w:before="240" w:lineRule="auto"/>
        <w:ind w:left="720" w:hanging="360"/>
        <w:jc w:val="both"/>
        <w:rPr>
          <w:sz w:val="32"/>
          <w:szCs w:val="32"/>
          <w:u w:val="none"/>
        </w:rPr>
      </w:pPr>
      <w:r w:rsidDel="00000000" w:rsidR="00000000" w:rsidRPr="00000000">
        <w:rPr>
          <w:rFonts w:ascii="Nyala" w:cs="Nyala" w:eastAsia="Nyala" w:hAnsi="Nyala"/>
          <w:b w:val="1"/>
          <w:bCs w:val="1"/>
          <w:color w:val="7c177c"/>
          <w:sz w:val="32"/>
          <w:szCs w:val="32"/>
          <w:rtl w:val="0"/>
        </w:rPr>
        <w:t xml:space="preserve">አልኮል መቀነስ እና ማጨስ ማቆም</w:t>
      </w:r>
      <w:r w:rsidDel="00000000" w:rsidR="00000000" w:rsidRPr="00000000">
        <w:rPr>
          <w:sz w:val="32"/>
          <w:szCs w:val="32"/>
          <w:rtl w:val="0"/>
        </w:rPr>
        <w:t xml:space="preserve"> </w:t>
      </w:r>
    </w:p>
    <w:p w:rsidR="00000000" w:rsidDel="00000000" w:rsidP="00000000" w:rsidRDefault="00000000" w:rsidRPr="00000000" w14:paraId="00000021">
      <w:pPr>
        <w:spacing w:after="240" w:before="240" w:lineRule="auto"/>
        <w:jc w:val="both"/>
        <w:rPr>
          <w:sz w:val="32"/>
          <w:szCs w:val="32"/>
        </w:rPr>
      </w:pPr>
      <w:r w:rsidDel="00000000" w:rsidR="00000000" w:rsidRPr="00000000">
        <w:rPr>
          <w:rFonts w:ascii="Nyala" w:cs="Nyala" w:eastAsia="Nyala" w:hAnsi="Nyala"/>
          <w:sz w:val="32"/>
          <w:szCs w:val="32"/>
          <w:rtl w:val="0"/>
        </w:rPr>
        <w:t xml:space="preserve">እነዚህ ልማዶች አጠቃላይ የወንድ ጤናን በመጉዳት የቴስቴስትሮን ምርት ላይ ጫና ሊያሳድሩ ይችላሉ።</w:t>
      </w:r>
    </w:p>
    <w:p w:rsidR="00000000" w:rsidDel="00000000" w:rsidP="00000000" w:rsidRDefault="00000000" w:rsidRPr="00000000" w14:paraId="00000022">
      <w:pPr>
        <w:pStyle w:val="Heading2"/>
        <w:keepNext w:val="0"/>
        <w:keepLines w:val="0"/>
        <w:spacing w:after="80" w:lineRule="auto"/>
        <w:ind w:left="720" w:firstLine="0"/>
        <w:jc w:val="both"/>
        <w:rPr>
          <w:b w:val="1"/>
          <w:bCs w:val="1"/>
          <w:color w:val="7c177c"/>
          <w:sz w:val="44"/>
          <w:szCs w:val="44"/>
        </w:rPr>
      </w:pPr>
      <w:bookmarkStart w:colFirst="0" w:colLast="0" w:name="_r56f1qyb03eu" w:id="6"/>
      <w:bookmarkEnd w:id="6"/>
      <w:r w:rsidDel="00000000" w:rsidR="00000000" w:rsidRPr="00000000">
        <w:rPr>
          <w:rFonts w:ascii="Nyala" w:cs="Nyala" w:eastAsia="Nyala" w:hAnsi="Nyala"/>
          <w:b w:val="1"/>
          <w:bCs w:val="1"/>
          <w:color w:val="7c177c"/>
          <w:sz w:val="44"/>
          <w:szCs w:val="44"/>
          <w:rtl w:val="0"/>
        </w:rPr>
        <w:t xml:space="preserve">ህክምና ያስፈልጋል?</w:t>
      </w:r>
    </w:p>
    <w:p w:rsidR="00000000" w:rsidDel="00000000" w:rsidP="00000000" w:rsidRDefault="00000000" w:rsidRPr="00000000" w14:paraId="00000023">
      <w:pPr>
        <w:spacing w:after="240" w:before="240" w:lineRule="auto"/>
        <w:jc w:val="both"/>
        <w:rPr>
          <w:b w:val="1"/>
          <w:bCs w:val="1"/>
        </w:rPr>
      </w:pPr>
      <w:r w:rsidDel="00000000" w:rsidR="00000000" w:rsidRPr="00000000">
        <w:rPr>
          <w:rFonts w:ascii="Nyala" w:cs="Nyala" w:eastAsia="Nyala" w:hAnsi="Nyala"/>
          <w:sz w:val="32"/>
          <w:szCs w:val="32"/>
          <w:rtl w:val="0"/>
        </w:rPr>
        <w:t xml:space="preserve">የቴስቶስትሮን መተካት ሕክምና የሆርሞን እጥረት በተገቢው የሕክምና ምርመራ ከተረጋገጠ በኋላ በሐኪም ክትትል ሊሰጥ ይችላል። ራስዎን በመመርመር የቴስቶስትሮን መድኃኒት ወይም “testosterone booster” የሚባሉ ምርቶችን መጠቀም አይመከርም። </w:t>
      </w:r>
      <w:r w:rsidDel="00000000" w:rsidR="00000000" w:rsidRPr="00000000">
        <w:rPr>
          <w:rFonts w:ascii="Nyala" w:cs="Nyala" w:eastAsia="Nyala" w:hAnsi="Nyala"/>
          <w:sz w:val="32"/>
          <w:szCs w:val="32"/>
          <w:rtl w:val="0"/>
        </w:rPr>
        <w:t xml:space="preserve">ከዕድሜ ጋር የቴስቴስትሮን መጠን መቀነስ ብቻውን የቴስቶስትሮን መተካት ሕክምና ለመጀመር በቂ ምክንያት አይደለም። </w:t>
      </w:r>
      <w:r w:rsidDel="00000000" w:rsidR="00000000" w:rsidRPr="00000000">
        <w:rPr>
          <w:rFonts w:ascii="Nyala" w:cs="Nyala" w:eastAsia="Nyala" w:hAnsi="Nyala"/>
          <w:b w:val="1"/>
          <w:bCs w:val="1"/>
          <w:sz w:val="32"/>
          <w:szCs w:val="32"/>
          <w:rtl w:val="0"/>
        </w:rPr>
        <w:t xml:space="preserve">የቴስቶስትሮን እጥረት እንዳለ ከጠረጠሩ የራስን ሕክምና ከመጀመር ይልቅ የጤና ባለሙያን ያማክሩ።</w:t>
      </w:r>
      <w:r w:rsidDel="00000000" w:rsidR="00000000" w:rsidRPr="00000000">
        <w:rPr>
          <w:rtl w:val="0"/>
        </w:rPr>
      </w:r>
    </w:p>
    <w:p w:rsidR="00000000" w:rsidDel="00000000" w:rsidP="00000000" w:rsidRDefault="00000000" w:rsidRPr="00000000" w14:paraId="00000024">
      <w:pPr>
        <w:spacing w:after="240" w:before="240" w:lineRule="auto"/>
        <w:jc w:val="both"/>
        <w:rPr>
          <w:sz w:val="32"/>
          <w:szCs w:val="32"/>
        </w:rPr>
      </w:pPr>
      <w:r w:rsidDel="00000000" w:rsidR="00000000" w:rsidRPr="00000000">
        <w:rPr>
          <w:rFonts w:ascii="Nyala" w:cs="Nyala" w:eastAsia="Nyala" w:hAnsi="Nyala"/>
          <w:sz w:val="32"/>
          <w:szCs w:val="32"/>
          <w:rtl w:val="0"/>
        </w:rPr>
        <w:t xml:space="preserve">የቴስቶስትሮን መጠን ከዕድሜ ጋር መቀነስ የተፈጥሮ የእርጅና ሂደት አካል ሲሆን ጤናማ አመጋገብ፣ መደበኛ እንቅስቃሴ፣ በቂ እንቅልፍ እና ጤናማ ክብደትን መጠበቅ አጠቃላይ ጤናን እና የሆርሞን ጤናን ለመደገፍ ይረዳሉ።</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c177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color w:val="7c177c"/>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