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before="240" w:line="240" w:lineRule="auto"/>
        <w:jc w:val="center"/>
        <w:rPr>
          <w:rFonts w:ascii="Power Geez Unicode1" w:cs="Power Geez Unicode1" w:eastAsia="Power Geez Unicode1" w:hAnsi="Power Geez Unicode1"/>
          <w:b w:val="1"/>
          <w:bCs w:val="1"/>
          <w:sz w:val="28"/>
          <w:szCs w:val="28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8"/>
          <w:szCs w:val="28"/>
          <w:rtl w:val="0"/>
        </w:rPr>
        <w:t xml:space="preserve"> የወር አበባ ዑደት ተዛባ የሚባለው መቼ ነው?</w:t>
      </w:r>
    </w:p>
    <w:p w:rsidR="00000000" w:rsidDel="00000000" w:rsidP="00000000" w:rsidRDefault="00000000" w:rsidRPr="00000000" w14:paraId="00000002">
      <w:pPr>
        <w:pageBreakBefore w:val="0"/>
        <w:spacing w:after="240" w:before="240" w:line="240" w:lineRule="auto"/>
        <w:ind w:left="0" w:firstLine="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ጤናማ የወር አበባ ዑደት የሚባለው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በአማካኝ የሚከተሉትን መስፈርቶች ሲያሟላ ነው።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spacing w:after="0" w:afterAutospacing="0" w:before="24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የሚመጣው በ21-35 ቀናት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የሚቆየው ከ 2 – 7 ቀናት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መጠኑ ከ 80 ሚ.ሊ. ያልበለጠ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የረጋ ደም መኖር የለበትም፤ ከአለም ከ 2.5 ሴ.ሜ. መብለጥ የለበትም፡፡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spacing w:after="24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የወር አበባ ሲመጣ ብዙ ጊዜ ሌሊት ሌሊት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ሞዴስ መቀየር የማያስፈልግ ከሆነ፤ እነዚህ የጤናማ የወር አበባ ዑደት መገለጫዎች ናቸው።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ስለዚህ የጤና ባለሙያዎች ከላይ ከተጠቀሰው የጤናማ የወር አበባ ዑደት ውጪ የሚከሠተውን ዑደት “የወር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አበባ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ዑደት መዛባት” ይሉታል።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የወር አበባ ዑደት መዛባት መንሥኤዎቹ ምንድን ናቸው?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እንዴትስ ይመረመራል?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ህክምናውስ ምንድን ነው? የሚሉትን መረጃዎች ለማግኘት ማስፈንጠሪያውን ይጫኑ።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wer Geez Unicode1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