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lineRule="auto"/>
        <w:ind w:left="-142" w:firstLine="25"/>
        <w:jc w:val="center"/>
        <w:rPr>
          <w:rFonts w:ascii="DFKai-SB" w:cs="DFKai-SB" w:eastAsia="DFKai-SB" w:hAnsi="DFKai-SB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彰化縣</w:t>
      </w:r>
      <w:r w:rsidDel="00000000" w:rsidR="00000000" w:rsidRPr="00000000">
        <w:rPr>
          <w:rFonts w:ascii="DFKai-SB" w:cs="DFKai-SB" w:eastAsia="DFKai-SB" w:hAnsi="DFKai-SB"/>
          <w:color w:val="ff0000"/>
          <w:sz w:val="32"/>
          <w:szCs w:val="32"/>
          <w:rtl w:val="0"/>
        </w:rPr>
        <w:t xml:space="preserve">○○市/鎮/鄉</w:t>
      </w: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○○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國民小學  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ff0000"/>
          <w:sz w:val="32"/>
          <w:szCs w:val="32"/>
          <w:rtl w:val="0"/>
        </w:rPr>
        <w:t xml:space="preserve"> 115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學年度學校  第</w:t>
      </w:r>
      <w:r w:rsidDel="00000000" w:rsidR="00000000" w:rsidRPr="00000000">
        <w:rPr>
          <w:rFonts w:ascii="PMingLiu" w:cs="PMingLiu" w:eastAsia="PMingLiu" w:hAnsi="PMingLiu"/>
          <w:b w:val="1"/>
          <w:bCs w:val="1"/>
          <w:sz w:val="32"/>
          <w:szCs w:val="32"/>
          <w:u w:val="single"/>
          <w:rtl w:val="0"/>
        </w:rPr>
        <w:t xml:space="preserve"> 1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學期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ff0000"/>
          <w:sz w:val="32"/>
          <w:szCs w:val="32"/>
          <w:rtl w:val="0"/>
        </w:rPr>
        <w:t xml:space="preserve">彈性學習課程</w:t>
      </w:r>
    </w:p>
    <w:tbl>
      <w:tblPr>
        <w:tblStyle w:val="Table1"/>
        <w:tblW w:w="15168.0" w:type="dxa"/>
        <w:jc w:val="left"/>
        <w:tblInd w:w="-157.0" w:type="dxa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537"/>
        <w:gridCol w:w="1984"/>
        <w:gridCol w:w="736"/>
        <w:gridCol w:w="1248"/>
        <w:gridCol w:w="312"/>
        <w:gridCol w:w="1533"/>
        <w:gridCol w:w="1020"/>
        <w:gridCol w:w="964"/>
        <w:gridCol w:w="1874"/>
        <w:gridCol w:w="1701"/>
        <w:gridCol w:w="1842"/>
        <w:tblGridChange w:id="0">
          <w:tblGrid>
            <w:gridCol w:w="1417"/>
            <w:gridCol w:w="537"/>
            <w:gridCol w:w="1984"/>
            <w:gridCol w:w="736"/>
            <w:gridCol w:w="1248"/>
            <w:gridCol w:w="312"/>
            <w:gridCol w:w="1533"/>
            <w:gridCol w:w="1020"/>
            <w:gridCol w:w="964"/>
            <w:gridCol w:w="1874"/>
            <w:gridCol w:w="1701"/>
            <w:gridCol w:w="184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課程名稱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世界領航員：英語融入校園與文化探究課程 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實施年級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(班級組別)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三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教學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節數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本學期共(  21  )節</w:t>
            </w:r>
          </w:p>
        </w:tc>
      </w:tr>
      <w:tr>
        <w:trPr>
          <w:cantSplit w:val="0"/>
          <w:trHeight w:val="13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彈性學習課程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類別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13">
            <w:pPr>
              <w:spacing w:line="26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1.■統整性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(主題、專題、議題)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探究課程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6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2.□社團活動與技藝課程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(□社團活動□技藝課程)</w:t>
            </w:r>
          </w:p>
          <w:p w:rsidR="00000000" w:rsidDel="00000000" w:rsidP="00000000" w:rsidRDefault="00000000" w:rsidRPr="00000000" w14:paraId="00000015">
            <w:pPr>
              <w:spacing w:line="260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3.□其他類課程</w:t>
            </w:r>
          </w:p>
          <w:p w:rsidR="00000000" w:rsidDel="00000000" w:rsidP="00000000" w:rsidRDefault="00000000" w:rsidRPr="00000000" w14:paraId="00000016">
            <w:pPr>
              <w:spacing w:line="26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□本土語文/新住民語文□服務學習□戶外教育□班際或校際交流□自治活動□班級輔導□學生自主學習□領域補救教學                   </w:t>
            </w:r>
          </w:p>
        </w:tc>
      </w:tr>
      <w:tr>
        <w:trPr>
          <w:cantSplit w:val="0"/>
          <w:trHeight w:val="1135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呼應學校背景、課程願景及特色發展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課程旨在落實彰化縣「在地全球化」的教育願景。透過與學生生活息息相關的校園環境、慶生習俗及建築地標為起點，引導學生從觀察校園鐘聲、體驗台灣傳統「抓周」文化等在地生活經驗出發，並進一步運用英語與國際接軌，比較美、日、墨等國之文化差異。此設計不僅能強化學生的國際溝通能力，更讓學生在認識世界的同時，學會珍視並推廣彰化在地的文化特色（如八卦山大佛等著名地標），培養具備本土情懷與國際視野的未來公民</w:t>
            </w:r>
          </w:p>
        </w:tc>
      </w:tr>
      <w:tr>
        <w:trPr>
          <w:cantSplit w:val="0"/>
          <w:trHeight w:val="981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核心素養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英E-A1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：具備認真專注的特質及良好的學習習慣，嘗試運用基本的學習策略，強化個人英語文能力。 </w:t>
            </w:r>
          </w:p>
          <w:p w:rsidR="00000000" w:rsidDel="00000000" w:rsidP="00000000" w:rsidRDefault="00000000" w:rsidRPr="00000000" w14:paraId="0000002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英E-B1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：具備入門的聽、說、讀、寫英語文能力。在引導下，能運用所學字詞及句型進行簡易日常溝通。 </w:t>
            </w:r>
          </w:p>
          <w:p w:rsidR="00000000" w:rsidDel="00000000" w:rsidP="00000000" w:rsidRDefault="00000000" w:rsidRPr="00000000" w14:paraId="0000003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英E-C2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：積極參與課內英語文小組學習活動，培養團隊合作精神。 </w:t>
            </w:r>
          </w:p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綜E-C2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：理解他人感受，樂於與人互動，學習尊重他人，增進人際關係，與團隊成員合作達成團體目標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課程目標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能聽辨、唸讀各單元的單字與句型，了解使用情境及語意，並應用於日常生活溝通。  </w:t>
            </w:r>
          </w:p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能夠運用各單元的單字與句型，以生活情境、國際文化、跨領域的面向，做加深加廣的學習。  </w:t>
            </w:r>
          </w:p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能認識臺灣及其他國家的風俗文化，實現自我認同與尊重他人。  </w:t>
            </w:r>
          </w:p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能夠與團隊合作，從雙向互動與討論的過程中，提升思辨與解決問題的能力。</w:t>
            </w:r>
          </w:p>
        </w:tc>
      </w:tr>
      <w:tr>
        <w:trPr>
          <w:cantSplit w:val="0"/>
          <w:trHeight w:val="1366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配合融入之領域或議題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□國語文  ■英語文  □本土語</w:t>
            </w:r>
          </w:p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□數學    □社會    □自然科學  ■藝術  ■綜合活動</w:t>
            </w:r>
          </w:p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□健康與體育        ■生活課程  ■科技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□性別平等教育 □人權教育 □環境教育  □海洋教育  ■品德教育</w:t>
            </w:r>
          </w:p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□生命教育     □法治教育 □科技教育  □資訊教育  □能源教育</w:t>
            </w:r>
          </w:p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□安全教育     □防災教育 ■閱讀素養  ■多元文化教育</w:t>
            </w:r>
          </w:p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□生涯規劃教育 □家庭教育 □原住民教育□戶外教育  ■國際教育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12"/>
            <w:shd w:fill="d9d9d9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課程架構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教學進度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節數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教學單元名稱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學習表現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(校訂或相關領域)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學習內容(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校訂)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學習目標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學習活動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評量方式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自編自選教材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/學習單</w:t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7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新學期新的開始(一)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1-Ⅱ-8 能聽懂簡易的教室用語。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Ac-II-1 簡易的教室用語。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能以英文句子進行自我介紹。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播放"What’s your name?"歌曲，進行傳球遊戲練習自我介紹與認識教室環境。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參與度、口語評量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8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8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新學期新的開始(二)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2-II-3 能說出課堂中所學的字詞。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Ba-II-1 自我表達的適切性。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能比較台、美、日校園文化異同。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觀看Video Podcast影片，討論各國校園午餐及制服文化，完成比較學習單。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學習單、口語發表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影片、學習單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9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各國慶生方式(一)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英E-C3 認識國內外主要節慶習俗。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Bc-II-1 各族群有不同的節慶風俗。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能認識不同國家的慶生食物。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運用Google Maps尋找各國位置，聽各國生日快樂歌並討論慶生必需品。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課堂問答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PPT、Google Maps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A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各國慶生方式(二)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6-II-2 積極參與各種課堂練習活動。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Ba-II-2 與同儕互動。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能親手製作並體驗國外特色慶生食物。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動手做Fairy Bread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：引導學生依照步驟抹奶油、撒巧克力米並享用。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實作評量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吐司、奶油、巧克力米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B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B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各國慶生方式(三)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社2b-II-2 感受與欣賞不同文化的特色。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國 E5 體認國際文化的多樣性。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能反思不同慶生方式的文化意涵。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介紹墨、韓、西三國特色習俗(如Pinata、海帶湯、拉耳朵)，紀錄最想嘗試的方式。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學習單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C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D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各國慶生方式(四)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閱 E12 培養喜愛閱讀的態度。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閱 E14 喜歡與他人討論閱讀文本。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能參與小組遊戲並分享閱讀感受。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閱讀繪本《The Birthday Queen》，並在教室體驗美國傳統遊戲「Pin the Tail」。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遊戲參與、口語評量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繪本、軟磁尾巴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E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E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建築物的年齡(一)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社3b-II-2 摘取相關資料中的重點。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Cb-II-1 居住地方的重要文物古蹟。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能認識台灣北部與東部的著名地標。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透過PPT與影片認識總統府、蘭陽博物館等，討論地標的建築年代與去過的經驗。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課堂討論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F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建築物的年齡(二)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社2b-II-2 感受與欣賞不同文化的特色。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多 E4 理解到不同文化共存的事實。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能認識台灣中部與南部的著名地標。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認識八卦山大佛、西螺大橋等彰化及鄰近地標，欣賞十大特色建築影片。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口語評量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0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0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建築物的年齡(三)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1-Ⅱ-10 能聽懂簡易句型的句子。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國 E6 具備學習不同文化的意願。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能了解世界著名地標的高度與位置。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比較自由女神、艾菲爾鐵塔、台北101等高度，小組分工查詢地標背景資料。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小組分工參與度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1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1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建築物的年齡(四)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藝1-II-6 能使用視覺元素豐富創作。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視E-II-3 立體與平面創作體驗。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能完成地標簡介並進行英文發表。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小組製作地標海報(英文名稱、年份、年齡)，並輪流上台以此句型發表。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作品評量、口頭發表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A3紙、畫具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2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2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你很特別(一)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綜1a-Ⅱ-1 展現自己能力、興趣與長處。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環 E16 了解物質循環與回收原理。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能探索自己與他人的特色和優點。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討論每個人獨特的個性與特徵，並引導至「地球日」環保議題，完成特色自畫像。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學習單、自畫像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影片、學習單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3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3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你很特別(二)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自po-Ⅱ-1 能察覺日常生活問題。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環 E17 養成節約物質的行為。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能將不同垃圾正確分類並實踐環保。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推廣"Waste Free Breakfast"，學習Recycle(回收)字彙，練習垃圾分類投遞遊戲。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分類實作、參與度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回收桶教具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4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4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各國代表運動項目(一)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健體E-C3 認識及包容文化的多元性。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國 E5 體認國際文化的多樣性。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能認識冰上曲棍球與跆拳道的基礎。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認識加、韓兩國國技，播放奧運影片介紹比賽規則與裝備字彙。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課堂問答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6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各國代表運動項目(二)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健體2c-Ⅱ-1 遵守運動比賽規則。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Hb-II-1 陣地攻守性球類概念。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能體驗足球傳球與射門的樂趣。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戶外體驗：認識巴西足球文化，學習腳內側停球與正腳背射門技巧。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動作表現評量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足球、操場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7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7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各國代表運動項目(三)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健體2d-Ⅱ-1 描述參與身體活動的感覺。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Hd-II-1 守備跑分性球類概念。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能體驗樂樂棒球的打擊方式。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認識美、日、台熱衷的棒球運動，分組練習樂樂棒球打擊與跑壘。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動作表現評量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樂樂棒球器材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8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各國代表運動項目(四)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健體E-C2 同理他人感受並團隊合作。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健體E-C3 理解體育議題素養。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能了解運動對身心健康的具體好處。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認識橄欖球與相撲，討論運動如何強化骨骼、增加自信與學習面對失敗。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課堂心得分享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9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9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不同的情緒感受(一)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綜1d-II-1 覺察情緒的變化。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Fa-II-3 情緒的類型與調適方法。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能辨識並表演出五種基本情緒。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觀看《腦筋急轉彎》片段，進行情緒字彙「比手畫腳」猜謎遊戲。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遊戲參與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影片、情緒籤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A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A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不同的情緒感受(二)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閱 E1 認識生活情境中的字詞彙。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Ad-II-1 情緒的辨識與調適。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能思考不同情緒的調適與疏解方法。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討論遇到「東西壞了」或「考試到了」的處理方法，閱讀繪本《The Way I Feel》。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口語分享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繪本、PPT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B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B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不同的情緒感受(三)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閱 E14 分享自己閱讀的文本。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英E-B1 運用句型進行簡易溝通。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能觀察繪本中顏色與文字設計的關係。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繼續閱讀繪本，分析Scared(發抖字體)與Disappointed(灰色調)的藝術表現。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觀察力評量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繪本、影片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C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C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不同的情緒感受(四)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藝1-II-6 能使用視覺元素與想像力創作。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視E-II-3 點線面與聯想創作。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能創作情緒設計作品並欣賞他人優點。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創作任務：選定一情緒字彙進行視覺化設計，並將作品佈置於教室牆面欣賞。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作品評量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圖畫紙、畫具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DFKai-SB" w:cs="DFKai-SB" w:eastAsia="DFKai-SB" w:hAnsi="DFKai-SB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DD">
            <w:pPr>
              <w:rPr>
                <w:rFonts w:ascii="DFKai-SB" w:cs="DFKai-SB" w:eastAsia="DFKai-SB" w:hAnsi="DFKai-SB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DE">
            <w:pPr>
              <w:rPr>
                <w:rFonts w:ascii="DFKai-SB" w:cs="DFKai-SB" w:eastAsia="DFKai-SB" w:hAnsi="DFKai-SB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休業式</w:t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afd" w:val="clea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d" w:val="clea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註:行列太多或不足，請自行增刪。</w:t>
      </w:r>
    </w:p>
    <w:p w:rsidR="00000000" w:rsidDel="00000000" w:rsidP="00000000" w:rsidRDefault="00000000" w:rsidRPr="00000000" w14:paraId="000001E9">
      <w:pPr>
        <w:spacing w:after="180" w:lineRule="auto"/>
        <w:ind w:left="-142" w:firstLine="25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80" w:lineRule="auto"/>
        <w:ind w:left="-142" w:firstLine="25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80" w:lineRule="auto"/>
        <w:ind w:left="-142" w:firstLine="25"/>
        <w:jc w:val="center"/>
        <w:rPr>
          <w:rFonts w:ascii="DFKai-SB" w:cs="DFKai-SB" w:eastAsia="DFKai-SB" w:hAnsi="DFKai-SB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彰化縣</w:t>
      </w:r>
      <w:r w:rsidDel="00000000" w:rsidR="00000000" w:rsidRPr="00000000">
        <w:rPr>
          <w:rFonts w:ascii="DFKai-SB" w:cs="DFKai-SB" w:eastAsia="DFKai-SB" w:hAnsi="DFKai-SB"/>
          <w:color w:val="ff0000"/>
          <w:sz w:val="32"/>
          <w:szCs w:val="32"/>
          <w:rtl w:val="0"/>
        </w:rPr>
        <w:t xml:space="preserve">○○市/鎮/鄉</w:t>
      </w: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○○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國民小學  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ff0000"/>
          <w:sz w:val="32"/>
          <w:szCs w:val="32"/>
          <w:rtl w:val="0"/>
        </w:rPr>
        <w:t xml:space="preserve"> 115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學年度學校  第</w:t>
      </w:r>
      <w:r w:rsidDel="00000000" w:rsidR="00000000" w:rsidRPr="00000000">
        <w:rPr>
          <w:rFonts w:ascii="PMingLiu" w:cs="PMingLiu" w:eastAsia="PMingLiu" w:hAnsi="PMingLiu"/>
          <w:b w:val="1"/>
          <w:bCs w:val="1"/>
          <w:sz w:val="32"/>
          <w:szCs w:val="32"/>
          <w:u w:val="single"/>
          <w:rtl w:val="0"/>
        </w:rPr>
        <w:t xml:space="preserve"> 2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學期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ff0000"/>
          <w:sz w:val="32"/>
          <w:szCs w:val="32"/>
          <w:rtl w:val="0"/>
        </w:rPr>
        <w:t xml:space="preserve">彈性學習課程</w:t>
      </w:r>
    </w:p>
    <w:tbl>
      <w:tblPr>
        <w:tblStyle w:val="Table2"/>
        <w:tblW w:w="15168.000000000002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6"/>
        <w:gridCol w:w="535"/>
        <w:gridCol w:w="1957"/>
        <w:gridCol w:w="715"/>
        <w:gridCol w:w="1228"/>
        <w:gridCol w:w="307"/>
        <w:gridCol w:w="1502"/>
        <w:gridCol w:w="1010"/>
        <w:gridCol w:w="961"/>
        <w:gridCol w:w="2086"/>
        <w:gridCol w:w="1669"/>
        <w:gridCol w:w="1812"/>
        <w:tblGridChange w:id="0">
          <w:tblGrid>
            <w:gridCol w:w="1386"/>
            <w:gridCol w:w="535"/>
            <w:gridCol w:w="1957"/>
            <w:gridCol w:w="715"/>
            <w:gridCol w:w="1228"/>
            <w:gridCol w:w="307"/>
            <w:gridCol w:w="1502"/>
            <w:gridCol w:w="1010"/>
            <w:gridCol w:w="961"/>
            <w:gridCol w:w="2086"/>
            <w:gridCol w:w="1669"/>
            <w:gridCol w:w="181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gridSpan w:val="2"/>
            <w:tcBorders>
              <w:top w:color="000000" w:space="0" w:sz="2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課程名稱</w:t>
            </w:r>
          </w:p>
        </w:tc>
        <w:tc>
          <w:tcPr>
            <w:gridSpan w:val="2"/>
            <w:tcBorders>
              <w:top w:color="000000" w:space="0" w:sz="2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彰化全球通：從家鄉出發的 Super Fun 跨界探索</w:t>
            </w:r>
          </w:p>
        </w:tc>
        <w:tc>
          <w:tcPr>
            <w:gridSpan w:val="2"/>
            <w:tcBorders>
              <w:top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實施年級</w:t>
            </w:r>
          </w:p>
          <w:p w:rsidR="00000000" w:rsidDel="00000000" w:rsidP="00000000" w:rsidRDefault="00000000" w:rsidRPr="00000000" w14:paraId="000001F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(班級組別)</w:t>
            </w:r>
          </w:p>
        </w:tc>
        <w:tc>
          <w:tcPr>
            <w:gridSpan w:val="2"/>
            <w:tcBorders>
              <w:top w:color="000000" w:space="0" w:sz="2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三</w:t>
            </w:r>
          </w:p>
        </w:tc>
        <w:tc>
          <w:tcPr>
            <w:tcBorders>
              <w:top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教學</w:t>
            </w:r>
          </w:p>
          <w:p w:rsidR="00000000" w:rsidDel="00000000" w:rsidP="00000000" w:rsidRDefault="00000000" w:rsidRPr="00000000" w14:paraId="000001F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節數</w:t>
            </w:r>
          </w:p>
        </w:tc>
        <w:tc>
          <w:tcPr>
            <w:gridSpan w:val="3"/>
            <w:tcBorders>
              <w:top w:color="000000" w:space="0" w:sz="2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本學期共( 21 )節</w:t>
            </w:r>
          </w:p>
        </w:tc>
      </w:tr>
      <w:tr>
        <w:trPr>
          <w:cantSplit w:val="0"/>
          <w:trHeight w:val="139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彈性學習課程</w:t>
            </w:r>
          </w:p>
          <w:p w:rsidR="00000000" w:rsidDel="00000000" w:rsidP="00000000" w:rsidRDefault="00000000" w:rsidRPr="00000000" w14:paraId="000001F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類別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spacing w:line="26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1.■統整性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(主題、專題、議題)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探究課程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line="26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2.□社團活動與技藝課程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(□社團活動□技藝課程)</w:t>
            </w:r>
          </w:p>
          <w:p w:rsidR="00000000" w:rsidDel="00000000" w:rsidP="00000000" w:rsidRDefault="00000000" w:rsidRPr="00000000" w14:paraId="000001FF">
            <w:pPr>
              <w:spacing w:line="260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3.□其他類課程</w:t>
            </w:r>
          </w:p>
          <w:p w:rsidR="00000000" w:rsidDel="00000000" w:rsidP="00000000" w:rsidRDefault="00000000" w:rsidRPr="00000000" w14:paraId="00000200">
            <w:pPr>
              <w:spacing w:line="26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□本土語文/新住民語文□服務學習□戶外教育□班際或校際交流□自治活動□班級輔導□學生自主學習□領域補救教學                   </w:t>
            </w:r>
          </w:p>
        </w:tc>
      </w:tr>
      <w:tr>
        <w:trPr>
          <w:cantSplit w:val="0"/>
          <w:trHeight w:val="113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呼應學校背景、課程願景及特色發展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課程設計緊扣彰化縣「邁向國際、在地扎根」的教育願景。從彰化在地常見的植物色彩（如八卦山步道的綠意、田尾花卉的繽紛）為起點，連結至全球大自然的四季變遷與各國特色交通工具（如英國紅巴士、美國黃校車）。透過引導學生從日常生活中觀察色彩與生物（仿生設計），並運用英語進行跨文化比較與藝術創作，讓學生在探索彰化在地美感的同時，建立全球視野，達成「從彰化走入世界」的國際溝通目標。</w:t>
            </w:r>
          </w:p>
        </w:tc>
      </w:tr>
      <w:tr>
        <w:trPr>
          <w:cantSplit w:val="0"/>
          <w:trHeight w:val="98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核心素養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英E-A1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：具備認真專注的特質及良好的學習習慣，嘗試運用基本的學習策略，強化個人英語文能力。 </w:t>
            </w:r>
          </w:p>
          <w:p w:rsidR="00000000" w:rsidDel="00000000" w:rsidP="00000000" w:rsidRDefault="00000000" w:rsidRPr="00000000" w14:paraId="000002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英E-B1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：具備入門的聽、說、讀、寫英語文能力。在引導下，能運用所學字詞及句型進行簡易日常溝通。 </w:t>
            </w:r>
          </w:p>
          <w:p w:rsidR="00000000" w:rsidDel="00000000" w:rsidP="00000000" w:rsidRDefault="00000000" w:rsidRPr="00000000" w14:paraId="0000021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英E-C3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：認識國內外主要節慶習俗及風土民情。 </w:t>
            </w:r>
          </w:p>
          <w:p w:rsidR="00000000" w:rsidDel="00000000" w:rsidP="00000000" w:rsidRDefault="00000000" w:rsidRPr="00000000" w14:paraId="0000021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自E-A1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：能運用五官，敏銳的觀察周遭環境，保持好奇心、想像力持續探索自然。 </w:t>
            </w:r>
          </w:p>
          <w:p w:rsidR="00000000" w:rsidDel="00000000" w:rsidP="00000000" w:rsidRDefault="00000000" w:rsidRPr="00000000" w14:paraId="000002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藝E-C3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：體驗在地及全球藝術與文化的多元性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課程目標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能聽辨、唸讀各單元的色彩、交通工具及動物能力單字與句型，應用於日常生活溝通。 </w:t>
            </w:r>
          </w:p>
          <w:p w:rsidR="00000000" w:rsidDel="00000000" w:rsidP="00000000" w:rsidRDefault="00000000" w:rsidRPr="00000000" w14:paraId="000002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能透過色彩感知與藝術創作（如埃及象形文字設計、仿生設計圖），連結生活經驗與全球文化。 </w:t>
            </w:r>
          </w:p>
          <w:p w:rsidR="00000000" w:rsidDel="00000000" w:rsidP="00000000" w:rsidRDefault="00000000" w:rsidRPr="00000000" w14:paraId="000002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能認識世界各國特色藝術與自然生物能力，培養尊重多元文化與珍惜生態環境的素養。 </w:t>
            </w:r>
          </w:p>
          <w:p w:rsidR="00000000" w:rsidDel="00000000" w:rsidP="00000000" w:rsidRDefault="00000000" w:rsidRPr="00000000" w14:paraId="000002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能透過小組分工完成蔬果營養探究與動物研究報告，提升團隊合作與問題解決能力。 </w:t>
            </w:r>
          </w:p>
        </w:tc>
      </w:tr>
      <w:tr>
        <w:trPr>
          <w:cantSplit w:val="0"/>
          <w:trHeight w:val="136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配合融入之領域或議題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□國語文  □英語文  □本土語</w:t>
            </w:r>
          </w:p>
          <w:p w:rsidR="00000000" w:rsidDel="00000000" w:rsidP="00000000" w:rsidRDefault="00000000" w:rsidRPr="00000000" w14:paraId="000002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□數學    □社會    □自然科學  ■藝術  ■綜合活動</w:t>
            </w:r>
          </w:p>
          <w:p w:rsidR="00000000" w:rsidDel="00000000" w:rsidP="00000000" w:rsidRDefault="00000000" w:rsidRPr="00000000" w14:paraId="000002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□健康與體育        ■生活課程  ■科技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□性別平等教育 □人權教育 □環境教育  □海洋教育  ■品德教育</w:t>
            </w:r>
          </w:p>
          <w:p w:rsidR="00000000" w:rsidDel="00000000" w:rsidP="00000000" w:rsidRDefault="00000000" w:rsidRPr="00000000" w14:paraId="00000240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□生命教育     □法治教育 □科技教育  □資訊教育  □能源教育</w:t>
            </w:r>
          </w:p>
          <w:p w:rsidR="00000000" w:rsidDel="00000000" w:rsidP="00000000" w:rsidRDefault="00000000" w:rsidRPr="00000000" w14:paraId="0000024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□安全教育     □防災教育 ■閱讀素養  ■多元文化教育</w:t>
            </w:r>
          </w:p>
          <w:p w:rsidR="00000000" w:rsidDel="00000000" w:rsidP="00000000" w:rsidRDefault="00000000" w:rsidRPr="00000000" w14:paraId="000002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□生涯規劃教育 □家庭教育 □原住民教育□戶外教育  ■國際教育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12"/>
            <w:tcBorders>
              <w:top w:color="000000" w:space="0" w:sz="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課程架構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教學進度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節數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教學單元名稱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學習表現</w:t>
            </w:r>
          </w:p>
          <w:p w:rsidR="00000000" w:rsidDel="00000000" w:rsidP="00000000" w:rsidRDefault="00000000" w:rsidRPr="00000000" w14:paraId="0000025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(校訂或相關領域)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學習內容(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校訂)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學習目標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學習活動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評量方式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自編自選教材</w:t>
            </w:r>
          </w:p>
          <w:p w:rsidR="00000000" w:rsidDel="00000000" w:rsidP="00000000" w:rsidRDefault="00000000" w:rsidRPr="00000000" w14:paraId="0000025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/學習單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大自然的美麗顏色(一)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1-II-9 能聽懂簡易的日常生活用語。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INf-II-4 季節的變化與人類生活的關係。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能理解四季景色改變與相關活動。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進行「支援前線」顏色遊戲；觀看四季影片認識春夏秋冬特色字彙(warm, hot, cool, cold)。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參與度、口語評量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大自然的美麗顏色(二)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視E-II-1 色彩感知、造形與空間的探索。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戶 E2 豐富自身與環境的互動經驗。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能表達對季節景色與代表色的想法。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介紹加拿大楓葉與台灣油桐花、櫻花；學生繪製並上台分享季節代表色風景畫。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作品評量、發表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學習單、PPT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各國各色交通工具(一)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2b-II-2 感受與欣賞不同文化的特色。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Ab-II-1 居民生活與環境相互影響。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能認識世界黃色交通工具及其功能。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運用Google Maps定位美、荷、德、義等國；探討黃色特性與美國校車、荷蘭水陸巴士。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課堂問答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各國各色交通工具(二)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3-Ⅱ-2 能辨識課堂中所學的字詞。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視E-II-1 色彩感知與探索。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能認識紅、綠色交通工具的文化代表性。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介紹英國雙層巴士、義大利跑車(紅)及台灣郵局機車、中國火車(綠)之色彩特性。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口語評量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各國各色交通工具(三)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1-Ⅱ-10 能聽懂簡易句型的句子。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Bc-II-1 各族群有不同風俗習慣。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能認識藍色交通工具及其運作環境。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認識德國懸掛式鐵路、克羅埃西亞路面電車；討論路面電車與行人互動的交通安全。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課堂討論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各國各色交通工具(四)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視E-II-3 點線面創作體驗與聯想創作。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國 E5 體認國際文化的多樣性。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能運用混色概念完成小組交通工具創作。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教導primary/secondary混色概念；小組創作特色交通工具並使用英文句型發表分享。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作品評量、發表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圖畫紙、畫具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彩色蔬果生活(一)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6-II-2 積極參與各種課堂練習活動。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7-II-2 運用情境訊息幫助學習。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能辨識五色蔬果並連結個人飲食經驗。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播放色彩歌曲；透過Fun Facts PPT引導學生繪製最愛的蔬果並標記其英文顏色。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學習單、參與度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學習單、影片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DE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彩色蔬果生活(二)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健體1a-II-2 了解促進健康生活的方法。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Ea-II-3 飲食選擇的影響因素。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能認識不同顏色蔬果對身體的好處。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進行「蔬果轉盤問答遊戲」；介紹青花菜與番茄的營養知識；觀看蔬果彩虹579影片。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遊戲評量、參與度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轉盤、PPT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F0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彩色蔬果生活(三)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閱 E12 培養喜愛閱讀的態度。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閱 E14 喜歡與他人討論閱讀文本。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能透過繪本理解多元蔬果飲食的重要性。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導讀繪本《I Can Eat a Rainbow》；討論如何讓餐盤更健康(fruit and veggies)與健康點心選擇。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觀察評量、問答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繪本、影片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02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彩色蔬果生活(四)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2b-II-2 願意改善個人的健康習慣。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Ea-II-3 飲食選擇的影響因素。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能反思飲食習慣並均衡攝取五色蔬果。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系統化教學五色蔬果功效(紅、藍、黃、綠、白)；學生在學習單上記錄應多吃的蔬果。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學習單、發表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學習單、PPT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14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聲林之王show(一)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綜1a-II-1 展現自己能力、興趣與長處。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Aa-II-1 自己能做的事。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能探索自我專長並回饋上台經驗。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聽動物聲猜物；認識動物與動詞單字(swim, sing, dance)；討論建立自信與克服緊張的方法。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口語發表、聽力評量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26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聲林之王show(二)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自INb-II-1 物質或物體各有功能用途。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an-Ⅱ-3 發覺創造想像是科學要素。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能了解仿生設計(Biomimicry)的來源。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觀看STREAM影片；討論魔鬼氈、飛機、吸盤與動物的連結；完成仿生設計筆記。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學習單、參與度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影片、學習單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38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各國特色藝術(一)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藝3-Ⅱ-2 能觀察體會藝術與生活的關係。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視A-Ⅱ-2 藝術作品與藝術家。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能辨識義大利、日本、墨西哥藝術特色。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認識文藝復興三傑、日本動漫文化、墨西哥Mariachi街頭音樂；體驗不同地區藝術美感。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課堂討論、參與度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PPT、Google Maps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各國特色藝術(二)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藝E-C3 體驗全球藝術與文化的多元性。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音P-Ⅱ-2 音樂與生活。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能欣賞不同國家流行音樂與傳統舞蹈。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介紹韓國K-pop、泰國傳統舞、俄羅斯芭蕾舞；欣賞《胡桃鉗》影片並分享視聽感受。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課堂觀察、問答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各國特色藝術(三)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國 E6 具備學習不同文化的意願與能力。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Ac-II-3 第二學習階段所學字詞。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能理解楔形文字與象形文字的特性。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認識伊拉克、埃及古文字；學生運用埃及象形文字對照表設計自己的名字並塗色。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作品評量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學習單、PPT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6E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各國特色藝術(四)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藝術2-Ⅱ-5 能觀察生活物件與藝術作品。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藝術3-Ⅱ-2 藝術與生活的關係。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能辨別世界著名建築特色與功能。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歸納各類藝術動詞；觀看影片認識大笨鐘、歌劇院等著名建築；比較中西建築之美。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參與度、分類活動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80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動物的超能力(一)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自ai-Ⅱ-1 保持對自然現象的好奇心。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INb-II-4 生物體構造與功能配合。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能認識鳥類唱歌的奧秘與用途。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探討鸚鵡、鯨魚等動物歌聲；介紹鳥類學習唱歌的階段與基因關聯；分享唱歌經驗。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參與度、口語發表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92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動物的超能力(二)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自INc-II-8 不同的環境有不同生物生存。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3-Ⅱ-2 能辨識課堂中所學的字詞。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能辨識多種會游泳的動物及其特性。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認識獵豹、鴕鳥等跑步高手；觀看影片認識水獺、海牛等游泳動物；進行九宮格認圖遊戲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遊戲評量、問答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A4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動物的超能力(三)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環 E2 覺知生物生命的美與價值。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INe-II-1 自然界物體環境相互影響。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能理解不飛行鳥類的演化與生存意義。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探討企鵝、奇異鳥、鴯鶓不飛的原因；討論渡渡鳥滅絕與人類活動衝擊的環境議題。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課堂討論、參與度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24" w:val="single"/>
            </w:tcBorders>
            <w:shd w:fill="ffffff" w:val="clear"/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B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B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動物的超能力(四)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自ah-Ⅱ-2 透過有系統的分類與表達想法。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自E-C2 合作學習培養團隊溝通能力。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能小組分工完成動物研究報告與發表。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小組分工製作動物海報(It can/can't句型)；上台發表研究成果並提升保護動物意識。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作品評量、發表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學習單、A3畫紙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24" w:val="single"/>
            </w:tcBorders>
            <w:shd w:fill="ffffff" w:val="clear"/>
          </w:tcPr>
          <w:p w:rsidR="00000000" w:rsidDel="00000000" w:rsidP="00000000" w:rsidRDefault="00000000" w:rsidRPr="00000000" w14:paraId="000003C8">
            <w:pPr>
              <w:jc w:val="center"/>
              <w:rPr>
                <w:rFonts w:ascii="DFKai-SB" w:cs="DFKai-SB" w:eastAsia="DFKai-SB" w:hAnsi="DFKai-SB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C9">
            <w:pPr>
              <w:rPr>
                <w:rFonts w:ascii="DFKai-SB" w:cs="DFKai-SB" w:eastAsia="DFKai-SB" w:hAnsi="DFKai-SB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CA">
            <w:pPr>
              <w:rPr>
                <w:rFonts w:ascii="DFKai-SB" w:cs="DFKai-SB" w:eastAsia="DFKai-SB" w:hAnsi="DFKai-SB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休業式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4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註:行列太多或不足，請自行增刪。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FKai-SB"/>
  <w:font w:name="PMingLiu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JNBo9/0CCFKIST1s+JxpE9T7sQ==">CgMxLjA4AHIhMTgyaWVWQmRNeTRwOGxPV3dnZTdmM0xyUzJFLUVTaHVp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