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200" w:after="160" w:line="240" w:lineRule="auto"/>
      </w:pPr>
      <w:r>
        <w:rPr>
          <w:rFonts w:ascii="Calibri" w:hAnsi="Calibri" w:eastAsia="Microsoft JhengHei"/>
          <w:b/>
          <w:i w:val="0"/>
          <w:color w:val="0F6B6D"/>
          <w:sz w:val="20"/>
        </w:rPr>
        <w:t>LOCAL RAILWAY × ENGLISH</w:t>
      </w:r>
    </w:p>
    <w:p>
      <w:pPr>
        <w:keepNext w:val="0"/>
        <w:widowControl/>
        <w:spacing w:before="600" w:after="200" w:line="240" w:lineRule="auto"/>
      </w:pPr>
      <w:r>
        <w:rPr>
          <w:rFonts w:ascii="Calibri" w:hAnsi="Calibri" w:eastAsia="Microsoft JhengHei"/>
          <w:b/>
          <w:i w:val="0"/>
          <w:color w:val="1F4E79"/>
          <w:sz w:val="56"/>
        </w:rPr>
        <w:t>四年級在地課程教案</w:t>
        <w:br/>
        <w:t>〈扇形車庫〉</w:t>
      </w:r>
    </w:p>
    <w:p>
      <w:pPr>
        <w:keepNext w:val="0"/>
        <w:widowControl/>
        <w:spacing w:before="0" w:after="400" w:line="288" w:lineRule="auto"/>
        <w:pBdr>
          <w:bottom w:val="single" w:sz="24" w:space="5" w:color="0F6B6D"/>
        </w:pBdr>
      </w:pPr>
      <w:r>
        <w:rPr>
          <w:rFonts w:ascii="Calibri" w:hAnsi="Calibri" w:eastAsia="Microsoft JhengHei"/>
          <w:b/>
          <w:i w:val="0"/>
          <w:color w:val="0F6B6D"/>
          <w:sz w:val="28"/>
        </w:rPr>
        <w:t>英語領域 × 社會領域 × 綜合活動領域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330"/>
        <w:gridCol w:w="1350"/>
        <w:gridCol w:w="3330"/>
      </w:tblGrid>
      <w:tr>
        <w:trPr>
          <w:tblHeader w:val="true"/>
          <w:cantSplit/>
        </w:trPr>
        <w:tc>
          <w:tcPr>
            <w:tcW w:type="dxa" w:w="13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333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內容</w:t>
            </w:r>
          </w:p>
        </w:tc>
        <w:tc>
          <w:tcPr>
            <w:tcW w:type="dxa" w:w="13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333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9"/>
              </w:rPr>
              <w:t>教學期程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9"/>
              </w:rPr>
              <w:t>第1–2週</w:t>
            </w:r>
          </w:p>
        </w:tc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9"/>
              </w:rPr>
              <w:t>節數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9"/>
              </w:rPr>
              <w:t>2節</w:t>
            </w:r>
          </w:p>
        </w:tc>
      </w:tr>
      <w:tr>
        <w:trPr>
          <w:cantSplit/>
        </w:trPr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9"/>
              </w:rPr>
              <w:t>每節時間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9"/>
              </w:rPr>
              <w:t>40分鐘</w:t>
            </w:r>
          </w:p>
        </w:tc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9"/>
              </w:rPr>
              <w:t>對象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9"/>
              </w:rPr>
              <w:t>二水國小四年級</w:t>
            </w:r>
          </w:p>
        </w:tc>
      </w:tr>
      <w:tr>
        <w:trPr>
          <w:cantSplit/>
        </w:trPr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9"/>
              </w:rPr>
              <w:t>課程主軸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9"/>
              </w:rPr>
              <w:t>原在地課程活動不做重大變更</w:t>
            </w:r>
          </w:p>
        </w:tc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9"/>
              </w:rPr>
              <w:t>版本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9"/>
              </w:rPr>
              <w:t>2026-07-26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單元定位｜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保留原課程「影片觀賞—分組討論與問答—書寫學習單」三段主軸，改以教室內的官方影片、照片與俯視簡圖完成觀察，不安排實地前往。英語用來指認近處／遠處的車庫構件、描述顏色與完成同伴問答。</w:t>
      </w:r>
    </w:p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設計底線｜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本教案先以地方知識與原活動為主，再選用學生已學或當期正在學的英語。專有名詞可看圖說；完整地方史、資料查證與反思主要以中文表達。</w:t>
      </w:r>
    </w:p>
    <w:p>
      <w:r>
        <w:br w:type="page"/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一、單元定位與核心成果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保留原課程「影片觀賞—分組討論與問答—書寫學習單」三段主軸，改以教室內的官方影片、照片與俯視簡圖完成觀察，不安排實地前往。英語用來指認近處／遠處的車庫構件、描述顏色與完成同伴問答。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學習目標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能說出「扇形車庫」的由來。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能說出「扇形車庫」的構成要件。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能從影片、官方照片與俯視簡圖指出轉車台、放射狀軌道、車庫與火車頭，並說明至少兩項構件功能。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能聽懂並說出 train、track、turntable、roundhouse 等核心字詞。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能依近處實體圖卡與遠處投影畫面，使用 What’s this?／What’s that? It’s a... 完成至少兩組口語問答。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能在四人小組中擔任導讀、拼圖、英文或證據任務，依影片停格與官方資料共同完成學習單。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能以中文由來、構件、功能三項內容搭配英文指認，完成30秒小組導覽。</w:t>
      </w:r>
    </w:p>
    <w:p>
      <w:pPr>
        <w:keepNext w:val="0"/>
        <w:widowControl/>
        <w:spacing w:before="40" w:after="140" w:line="300" w:lineRule="auto"/>
        <w:shd w:fill="EFF5FA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核心成果｜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《扇形車庫解密單》＋四人小組30秒導覽：中文說明由來與功能，至少完成2組正確的 this／that 英語問答。</w:t>
      </w:r>
    </w:p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英語配對判準｜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本單元刻意修正原先不夠貼合課程進度的 What is it?。主句型採三年級下學期已學過的 What’s this? It’s a...／What’s that? It’s a...；that 必須配合遠距影像或投影畫面，讓指示語有真實意義。</w:t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二、英語部定／彈性課程融入比對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50"/>
        <w:gridCol w:w="3100"/>
        <w:gridCol w:w="2910"/>
      </w:tblGrid>
      <w:tr>
        <w:trPr>
          <w:tblHeader w:val="true"/>
          <w:cantSplit/>
        </w:trPr>
        <w:tc>
          <w:tcPr>
            <w:tcW w:type="dxa" w:w="15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在地活動</w:t>
            </w:r>
          </w:p>
        </w:tc>
        <w:tc>
          <w:tcPr>
            <w:tcW w:type="dxa" w:w="18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英語來源</w:t>
            </w:r>
          </w:p>
        </w:tc>
        <w:tc>
          <w:tcPr>
            <w:tcW w:type="dxa" w:w="31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本單元採用語言</w:t>
            </w:r>
          </w:p>
        </w:tc>
        <w:tc>
          <w:tcPr>
            <w:tcW w:type="dxa" w:w="291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採用理由與界線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指認構件</w:t>
            </w:r>
          </w:p>
        </w:tc>
        <w:tc>
          <w:tcPr>
            <w:tcW w:type="dxa" w:w="18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三下部定 Lesson 1</w:t>
            </w:r>
          </w:p>
        </w:tc>
        <w:tc>
          <w:tcPr>
            <w:tcW w:type="dxa" w:w="3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What’s this? It’s a train/track.／What’s that? It’s a roundhouse.</w:t>
            </w:r>
          </w:p>
        </w:tc>
        <w:tc>
          <w:tcPr>
            <w:tcW w:type="dxa" w:w="29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三年級已學過，能直接服務近、遠觀察。</w:t>
            </w:r>
          </w:p>
        </w:tc>
      </w:tr>
      <w:tr>
        <w:trPr>
          <w:cantSplit/>
        </w:trPr>
        <w:tc>
          <w:tcPr>
            <w:tcW w:type="dxa" w:w="15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辨識圖例顏色</w:t>
            </w:r>
          </w:p>
        </w:tc>
        <w:tc>
          <w:tcPr>
            <w:tcW w:type="dxa" w:w="18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三下部定 Lesson 2</w:t>
            </w:r>
          </w:p>
        </w:tc>
        <w:tc>
          <w:tcPr>
            <w:tcW w:type="dxa" w:w="31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What color is it? It’s red/green/blue/yellow.</w:t>
            </w:r>
          </w:p>
        </w:tc>
        <w:tc>
          <w:tcPr>
            <w:tcW w:type="dxa" w:w="291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用於軌道、轉車台、車庫圖例，不另開顏色主題。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聽說互動</w:t>
            </w:r>
          </w:p>
        </w:tc>
        <w:tc>
          <w:tcPr>
            <w:tcW w:type="dxa" w:w="18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英語聽說評量手冊中年段</w:t>
            </w:r>
          </w:p>
        </w:tc>
        <w:tc>
          <w:tcPr>
            <w:tcW w:type="dxa" w:w="3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Look here.／Point to...／Good job.／Any questions?</w:t>
            </w:r>
          </w:p>
        </w:tc>
        <w:tc>
          <w:tcPr>
            <w:tcW w:type="dxa" w:w="29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用作活動指令與回饋，不增加長句負擔。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彈性課程運用｜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彈性英語課程中的分組海報、資料比較、角色互動等學習方法可移入；主題字彙仍須以鐵道地方內容為準。若課本主題不相干，便不以『配進度』為由硬套。</w:t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三、英語聽說評量手冊融入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300"/>
        <w:gridCol w:w="4460"/>
      </w:tblGrid>
      <w:tr>
        <w:trPr>
          <w:tblHeader w:val="true"/>
          <w:cantSplit/>
        </w:trPr>
        <w:tc>
          <w:tcPr>
            <w:tcW w:type="dxa" w:w="16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33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本單元選用內容</w:t>
            </w:r>
          </w:p>
        </w:tc>
        <w:tc>
          <w:tcPr>
            <w:tcW w:type="dxa" w:w="4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教學與評量方式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生活用語</w:t>
            </w:r>
          </w:p>
        </w:tc>
        <w:tc>
          <w:tcPr>
            <w:tcW w:type="dxa" w:w="33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Look here.／Point to the track.／Good job.／Any questions?</w:t>
            </w:r>
          </w:p>
        </w:tc>
        <w:tc>
          <w:tcPr>
            <w:tcW w:type="dxa" w:w="4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教師示範後由小組長使用；學生以動作回應。</w:t>
            </w:r>
          </w:p>
        </w:tc>
      </w:tr>
      <w:tr>
        <w:trPr>
          <w:cantSplit/>
        </w:trPr>
        <w:tc>
          <w:tcPr>
            <w:tcW w:type="dxa" w:w="16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中年段詞彙</w:t>
            </w:r>
          </w:p>
        </w:tc>
        <w:tc>
          <w:tcPr>
            <w:tcW w:type="dxa" w:w="33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old, big, small, long</w:t>
            </w:r>
          </w:p>
        </w:tc>
        <w:tc>
          <w:tcPr>
            <w:tcW w:type="dxa" w:w="446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僅描述照片可見特徵；不教比較級。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聽說評量</w:t>
            </w:r>
          </w:p>
        </w:tc>
        <w:tc>
          <w:tcPr>
            <w:tcW w:type="dxa" w:w="33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聽指令指出構件；看圖完成2組this/that問答</w:t>
            </w:r>
          </w:p>
        </w:tc>
        <w:tc>
          <w:tcPr>
            <w:tcW w:type="dxa" w:w="4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以是否指認正確、句型可理解、同伴輪流三項檢核。</w:t>
            </w:r>
          </w:p>
        </w:tc>
      </w:tr>
    </w:tbl>
    <w:p/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四、建議影片、繪本、照片與資料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3810"/>
        <w:gridCol w:w="3200"/>
      </w:tblGrid>
      <w:tr>
        <w:trPr>
          <w:tblHeader w:val="true"/>
          <w:cantSplit/>
        </w:trPr>
        <w:tc>
          <w:tcPr>
            <w:tcW w:type="dxa" w:w="23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資源名稱</w:t>
            </w:r>
          </w:p>
        </w:tc>
        <w:tc>
          <w:tcPr>
            <w:tcW w:type="dxa" w:w="381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教學用途與使用提醒</w:t>
            </w:r>
          </w:p>
        </w:tc>
        <w:tc>
          <w:tcPr>
            <w:tcW w:type="dxa" w:w="32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網址</w:t>
            </w:r>
          </w:p>
        </w:tc>
      </w:tr>
      <w:tr>
        <w:trPr>
          <w:cantSplit/>
        </w:trPr>
        <w:tc>
          <w:tcPr>
            <w:tcW w:type="dxa" w:w="2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公視《花路米去哪裡－彰化火車扇形車庫》</w:t>
            </w:r>
          </w:p>
        </w:tc>
        <w:tc>
          <w:tcPr>
            <w:tcW w:type="dxa" w:w="38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兒童節目語氣，建議教師先選取能看見轉車台、扇形軌道與車庫的3–5分鐘片段。</w:t>
            </w:r>
          </w:p>
        </w:tc>
        <w:tc>
          <w:tcPr>
            <w:tcW w:type="dxa" w:w="3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</w:r>
            <w:hyperlink r:id="rId11">
              <w:r>
                <w:rPr>
                  <w:rFonts w:ascii="Calibri" w:hAnsi="Calibri" w:eastAsia="Microsoft JhengHei"/>
                  <w:color w:val="0F6B6D"/>
                  <w:u w:val="single"/>
                  <w:sz w:val="20"/>
                </w:rPr>
                <w:t>開啟來源</w:t>
              </w:r>
            </w:hyperlink>
            <w:r>
              <w:br/>
            </w:r>
            <w:r>
              <w:rPr>
                <w:rFonts w:ascii="Calibri" w:hAnsi="Calibri" w:eastAsia="Microsoft JhengHei"/>
                <w:b w:val="0"/>
                <w:i w:val="0"/>
                <w:color w:val="5B6B77"/>
                <w:sz w:val="15"/>
              </w:rPr>
              <w:t>https://youtu.be/y-1dJzGhwOk</w:t>
            </w:r>
          </w:p>
        </w:tc>
      </w:tr>
      <w:tr>
        <w:trPr>
          <w:cantSplit/>
        </w:trPr>
        <w:tc>
          <w:tcPr>
            <w:tcW w:type="dxa" w:w="23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彰化旅遊資訊網｜扇形車庫</w:t>
            </w:r>
          </w:p>
        </w:tc>
        <w:tc>
          <w:tcPr>
            <w:tcW w:type="dxa" w:w="381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官方圖文資料；可核對1922年、12股軌道、轉車台及「火車頭旅館」等重點。</w:t>
            </w:r>
          </w:p>
        </w:tc>
        <w:tc>
          <w:tcPr>
            <w:tcW w:type="dxa" w:w="32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</w:r>
            <w:hyperlink r:id="rId12">
              <w:r>
                <w:rPr>
                  <w:rFonts w:ascii="Calibri" w:hAnsi="Calibri" w:eastAsia="Microsoft JhengHei"/>
                  <w:color w:val="0F6B6D"/>
                  <w:u w:val="single"/>
                  <w:sz w:val="20"/>
                </w:rPr>
                <w:t>開啟來源</w:t>
              </w:r>
            </w:hyperlink>
            <w:r>
              <w:br/>
            </w:r>
            <w:r>
              <w:rPr>
                <w:rFonts w:ascii="Calibri" w:hAnsi="Calibri" w:eastAsia="Microsoft JhengHei"/>
                <w:b w:val="0"/>
                <w:i w:val="0"/>
                <w:color w:val="5B6B77"/>
                <w:sz w:val="15"/>
              </w:rPr>
              <w:t>https://tourism.chcg.gov.tw/AttractionsContent.aspx?chk=e51a4fad-7be7-43fd-9a61-56939757426f&amp;id=29</w:t>
            </w:r>
          </w:p>
        </w:tc>
      </w:tr>
      <w:tr>
        <w:trPr>
          <w:cantSplit/>
        </w:trPr>
        <w:tc>
          <w:tcPr>
            <w:tcW w:type="dxa" w:w="2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交通部觀光署｜彰化扇形車庫</w:t>
            </w:r>
          </w:p>
        </w:tc>
        <w:tc>
          <w:tcPr>
            <w:tcW w:type="dxa" w:w="38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官方景點資料；供教師查證與選圖。</w:t>
            </w:r>
          </w:p>
        </w:tc>
        <w:tc>
          <w:tcPr>
            <w:tcW w:type="dxa" w:w="3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</w:r>
            <w:hyperlink r:id="rId13">
              <w:r>
                <w:rPr>
                  <w:rFonts w:ascii="Calibri" w:hAnsi="Calibri" w:eastAsia="Microsoft JhengHei"/>
                  <w:color w:val="0F6B6D"/>
                  <w:u w:val="single"/>
                  <w:sz w:val="20"/>
                </w:rPr>
                <w:t>開啟來源</w:t>
              </w:r>
            </w:hyperlink>
            <w:r>
              <w:br/>
            </w:r>
            <w:r>
              <w:rPr>
                <w:rFonts w:ascii="Calibri" w:hAnsi="Calibri" w:eastAsia="Microsoft JhengHei"/>
                <w:b w:val="0"/>
                <w:i w:val="0"/>
                <w:color w:val="5B6B77"/>
                <w:sz w:val="15"/>
              </w:rPr>
              <w:t>https://www.tad.gov.tw/m1.aspx?id=A12-00401&amp;sNo=0001113</w:t>
            </w:r>
          </w:p>
        </w:tc>
      </w:tr>
      <w:tr>
        <w:trPr>
          <w:cantSplit/>
        </w:trPr>
        <w:tc>
          <w:tcPr>
            <w:tcW w:type="dxa" w:w="23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彰化縣政府｜扇形車庫百年風華影片</w:t>
            </w:r>
          </w:p>
        </w:tc>
        <w:tc>
          <w:tcPr>
            <w:tcW w:type="dxa" w:w="381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資訊較完整，適合教師備課或擷取短片，不建議四年級全片播放。</w:t>
            </w:r>
          </w:p>
        </w:tc>
        <w:tc>
          <w:tcPr>
            <w:tcW w:type="dxa" w:w="32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</w:r>
            <w:hyperlink r:id="rId14">
              <w:r>
                <w:rPr>
                  <w:rFonts w:ascii="Calibri" w:hAnsi="Calibri" w:eastAsia="Microsoft JhengHei"/>
                  <w:color w:val="0F6B6D"/>
                  <w:u w:val="single"/>
                  <w:sz w:val="20"/>
                </w:rPr>
                <w:t>開啟來源</w:t>
              </w:r>
            </w:hyperlink>
            <w:r>
              <w:br/>
            </w:r>
            <w:r>
              <w:rPr>
                <w:rFonts w:ascii="Calibri" w:hAnsi="Calibri" w:eastAsia="Microsoft JhengHei"/>
                <w:b w:val="0"/>
                <w:i w:val="0"/>
                <w:color w:val="5B6B77"/>
                <w:sz w:val="15"/>
              </w:rPr>
              <w:t>https://youtu.be/mB0JCj0fZek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使用提醒｜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所有網站、時刻、票價、營業與開放資訊都可能變動，教師須於授課前重新開啟官方頁確認。圖片只截取教學所需範圍並保留來源，不移除浮水印、不整頁複製受著作權保護的繪本。</w:t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五、領域課綱對應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100"/>
        <w:gridCol w:w="2800"/>
        <w:gridCol w:w="2460"/>
      </w:tblGrid>
      <w:tr>
        <w:trPr>
          <w:tblHeader w:val="true"/>
          <w:cantSplit/>
        </w:trPr>
        <w:tc>
          <w:tcPr>
            <w:tcW w:type="dxa" w:w="10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領域</w:t>
            </w:r>
          </w:p>
        </w:tc>
        <w:tc>
          <w:tcPr>
            <w:tcW w:type="dxa" w:w="31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學習表現（代碼＋完整敘述）</w:t>
            </w:r>
          </w:p>
        </w:tc>
        <w:tc>
          <w:tcPr>
            <w:tcW w:type="dxa" w:w="28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學習內容（代碼＋完整敘述）</w:t>
            </w:r>
          </w:p>
        </w:tc>
        <w:tc>
          <w:tcPr>
            <w:tcW w:type="dxa" w:w="2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在本單元中的具體證據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英語文</w:t>
            </w:r>
          </w:p>
        </w:tc>
        <w:tc>
          <w:tcPr>
            <w:tcW w:type="dxa" w:w="3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1-Ⅱ-7　能聽懂課堂中所學的字詞。</w:t>
              <w:br/>
              <w:t>1-Ⅱ-9　能聽懂簡易的日常生活用語。</w:t>
              <w:br/>
              <w:t>1-Ⅱ-10　能聽懂簡易句型的句子。</w:t>
              <w:br/>
              <w:t>2-Ⅱ-3　能說出課堂中所學的字詞。</w:t>
              <w:br/>
              <w:t>2-Ⅱ-6　能以正確的發音及適切的語調說出簡易句型的句子。</w:t>
              <w:br/>
              <w:t>6-Ⅱ-2　積極參與各種課堂練習活動。</w:t>
              <w:br/>
              <w:t>7-Ⅱ-2　能妥善運用情境中的非語言訊息以幫助學習。</w:t>
            </w:r>
          </w:p>
        </w:tc>
        <w:tc>
          <w:tcPr>
            <w:tcW w:type="dxa" w:w="2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Ac-Ⅱ-1　簡易的教室用語。</w:t>
              <w:br/>
              <w:t>Ac-Ⅱ-2　簡易的生活用語。</w:t>
              <w:br/>
              <w:t>Ac-Ⅱ-3　第二學習階段所學字詞。</w:t>
              <w:br/>
              <w:t>B-Ⅱ-1　第二學習階段所學字詞及句型的生活溝通。</w:t>
            </w:r>
          </w:p>
        </w:tc>
        <w:tc>
          <w:tcPr>
            <w:tcW w:type="dxa" w:w="2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聽懂並回應Look here、Point to...等指令；看近、遠圖使用this／that問答；以圖卡、手勢與圖例協助理解；完成小組導覽。</w:t>
            </w:r>
          </w:p>
        </w:tc>
      </w:tr>
      <w:tr>
        <w:trPr>
          <w:cantSplit/>
        </w:trPr>
        <w:tc>
          <w:tcPr>
            <w:tcW w:type="dxa" w:w="1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社會</w:t>
            </w:r>
          </w:p>
        </w:tc>
        <w:tc>
          <w:tcPr>
            <w:tcW w:type="dxa" w:w="31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1b-Ⅱ-1　解釋社會事物與環境之間的關係。</w:t>
              <w:br/>
              <w:t>3b-Ⅱ-2　摘取相關資料中的重點。</w:t>
              <w:br/>
              <w:t>3c-Ⅱ-1　聆聽他人的意見，並表達自己的看法。</w:t>
              <w:br/>
              <w:t>3c-Ⅱ-2　透過同儕合作進行體驗、探究與實作。</w:t>
            </w:r>
          </w:p>
        </w:tc>
        <w:tc>
          <w:tcPr>
            <w:tcW w:type="dxa" w:w="28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Cb-Ⅱ-1　居住地方不同時代的重要人物、事件與文物古蹟，可以反映當地的歷史變遷。</w:t>
            </w:r>
          </w:p>
        </w:tc>
        <w:tc>
          <w:tcPr>
            <w:tcW w:type="dxa" w:w="246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由影片與官方圖文摘取扇形車庫的興建背景、構件與功能，說明鐵道設施如何反映地方交通歷史，並在小組中聆聽與表達。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綜合活動</w:t>
            </w:r>
          </w:p>
        </w:tc>
        <w:tc>
          <w:tcPr>
            <w:tcW w:type="dxa" w:w="3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1b-Ⅱ-1　選擇合宜的學習方法，落實學習行動。</w:t>
              <w:br/>
              <w:t>2b-Ⅱ-1　體會團隊合作的意義，並能關懷團隊的成員。</w:t>
              <w:br/>
              <w:t>2b-Ⅱ-2　參加團體活動，遵守紀律、重視榮譽感，並展現負責的態度。</w:t>
              <w:br/>
              <w:t>3c-Ⅱ-1　參與文化活動，體會文化與生活的關係，並認同與肯定自己的文化。</w:t>
            </w:r>
          </w:p>
        </w:tc>
        <w:tc>
          <w:tcPr>
            <w:tcW w:type="dxa" w:w="2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Ab-Ⅱ-1　有效的學習方法。</w:t>
              <w:br/>
              <w:t>Ab-Ⅱ-2　學習行動。</w:t>
              <w:br/>
              <w:t>Bb-Ⅱ-1　團隊合作的意義與重要性。</w:t>
              <w:br/>
              <w:t>Bb-Ⅱ-3　團體活動的參與態度。</w:t>
              <w:br/>
              <w:t>Cc-Ⅱ-1　文化活動的參與。</w:t>
              <w:br/>
              <w:t>Cc-Ⅱ-2　文化與生活的關係及省思。</w:t>
            </w:r>
          </w:p>
        </w:tc>
        <w:tc>
          <w:tcPr>
            <w:tcW w:type="dxa" w:w="2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運用停—看—指—說、角色分工與證據貼紙落實學習行動；共同完成拼圖、學習單與導覽，體會鐵道文化與地方生活的關係。</w:t>
            </w:r>
          </w:p>
        </w:tc>
      </w:tr>
    </w:tbl>
    <w:p/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六、逐節教學流程</w:t>
      </w:r>
    </w:p>
    <w:p>
      <w:pPr>
        <w:keepNext w:val="0"/>
        <w:widowControl/>
        <w:spacing w:before="40" w:after="140" w:line="300" w:lineRule="auto"/>
        <w:shd w:fill="EFF5FA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本單元共2節。每節先列出英語口說、生活用語、核心與相關詞彙，以及數位／手作／學習單準備；其下再列完整40分鐘流程。</w:t>
      </w:r>
    </w:p>
    <w:p>
      <w:r>
        <w:br w:type="page"/>
      </w:r>
    </w:p>
    <w:p>
      <w:pPr>
        <w:pStyle w:val="LessonTitle"/>
        <w:keepNext/>
        <w:widowControl/>
        <w:spacing w:before="0" w:after="240" w:line="240" w:lineRule="auto"/>
        <w:pBdr>
          <w:bottom w:val="single" w:sz="22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6"/>
        </w:rPr>
        <w:t>第1節｜影片觀賞：找到扇形車庫的關鍵構件</w:t>
      </w:r>
    </w:p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本節焦點｜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從官方兒童影片擷取視覺證據，先會看、會指，再說名稱與功能。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課前教學配置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課前項目</w:t>
            </w:r>
          </w:p>
        </w:tc>
        <w:tc>
          <w:tcPr>
            <w:tcW w:type="dxa" w:w="7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教學配置內容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主要英語口說／句型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What’s this? It’s a train/track/turntable.／What’s that? It’s a roundhouse.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句型來源與使用界線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三年級下學期部定 Lesson 1；this/that 依真實距離或投影位置使用。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生活用語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Are you ready?／Look here.／Point to the track.／Good job.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核心英文字詞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train 火車、track 軌道、turntable 轉車台、roundhouse 扇形車庫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相關英文字詞＋中文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locomotive 火車頭、roof 屋頂、door 門、old 古老的、big 大的、small 小的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數位教材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公視兒童影片3–5分鐘節選；彰化縣官方扇形車庫照片；四張局部放大圖。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手作教材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四種構件圖卡各一套；this近距卡、that遠距卡；紅黃綠證據貼紙。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本節學習單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《扇形車庫解密單A》：影片前預測、四構件勾選、證據截圖編號、this／that口說勾核。</w:t>
            </w:r>
          </w:p>
        </w:tc>
      </w:tr>
    </w:tbl>
    <w:p/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40分鐘詳細教學流程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00"/>
        <w:gridCol w:w="2570"/>
        <w:gridCol w:w="1440"/>
      </w:tblGrid>
      <w:tr>
        <w:trPr>
          <w:tblHeader w:val="true"/>
          <w:cantSplit/>
        </w:trPr>
        <w:tc>
          <w:tcPr>
            <w:tcW w:type="dxa" w:w="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階段／時間</w:t>
            </w:r>
          </w:p>
        </w:tc>
        <w:tc>
          <w:tcPr>
            <w:tcW w:type="dxa" w:w="14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主要活動標題</w:t>
            </w:r>
          </w:p>
        </w:tc>
        <w:tc>
          <w:tcPr>
            <w:tcW w:type="dxa" w:w="30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教師如何教與如何提問</w:t>
            </w:r>
          </w:p>
        </w:tc>
        <w:tc>
          <w:tcPr>
            <w:tcW w:type="dxa" w:w="257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學生如何學與如何互動</w:t>
            </w:r>
          </w:p>
        </w:tc>
        <w:tc>
          <w:tcPr>
            <w:tcW w:type="dxa" w:w="144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Warm-up</w:t>
              <w:br/>
              <w:t>5分鐘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神祕局部圖猜一猜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將轉車台、軌道、車庫門與火車頭局部圖依序揭露。先把實體小圖卡放在學生桌前問 What’s this?，再指向投影遠圖問 What’s that?；不急著公布答案，以「看見什麼線索？」引出觀察任務。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兩人先用中文說一個視覺線索，再選圖卡回答 It’s a train/track。答題者指圖，搭檔檢查 this 或 that 是否與距離相符。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快速檢核：能以手勢分辨 this／that，並正確說出至少1個鐵道詞。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Presentation</w:t>
              <w:br/>
              <w:t>10分鐘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分段看影片，教師示範證據暫停法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播放公視影片的預選片段，每20–40秒暫停一次。教師示範「停—看—指—說」：圈出放射狀軌道、指出中央轉車台，再用中文說明火車頭如何轉向進入不同車庫；將四個英文詞貼到相對位置。重要年代只說「約一百年前、1922年興建」，不要求背誦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拿到對應圖卡時舉高並跟說單字；聽到 Point to the turntable. 就在學習單縮圖上指出。第二次看片時以鉛筆記下看見的構件編號。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教師用隨機停格圖抽問3人；學生須做到「指出＋說詞」，中文功能說明可由同伴補充。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Production</w:t>
              <w:br/>
              <w:t>20分鐘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四人構件偵探，拼出車庫運作圖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發給每組一張A3俯視底圖與四種構件卡。指定導讀員、拼圖員、英文員、證據員；逐項口頭發布任務，如 Put the track here.。巡組時只問「影片哪一格支持你？」避免直接告知位置。完成後安排兩組互訪，一人指近卡問 this，另一人指牆上遠圖問 that。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合作把 train、track、turntable、roundhouse 放到合理位置，證據員貼上影片截圖編號。互訪時每人至少問或答一次，並用中文補一句構件功能。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小組成品需呈現四構件、至少2張證據貼紙；個人口說記錄達成1問1答。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Wrap-up</w:t>
              <w:br/>
              <w:t>5分鐘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出口票：一句由來、一組問答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投影未標示的扇形車庫全景，依序請學生完成「它為什麼做成扇形？」和 What’s that?。收回學習單前，以拇指自評「我會指出／我會說／我會解釋」。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在出口票寫中文關鍵詞「轉向／停放或維修」之一；與鄰座完成 What’s that? It’s a roundhouse. 後互相簽名。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教師以出口票分成「已能獨立說明／需圖卡支援／下節先複習」三組。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四年級適切性檢核｜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本節英語口說以「能在地方學習任務中聽懂、指出、輪流說」為達成標準；不把專有名詞拼寫或尚未正式教過的文法列為必要通過條件。</w:t>
      </w:r>
    </w:p>
    <w:p>
      <w:r>
        <w:br w:type="page"/>
      </w:r>
    </w:p>
    <w:p>
      <w:pPr>
        <w:pStyle w:val="LessonTitle"/>
        <w:keepNext/>
        <w:widowControl/>
        <w:spacing w:before="0" w:after="240" w:line="240" w:lineRule="auto"/>
        <w:pBdr>
          <w:bottom w:val="single" w:sz="22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6"/>
        </w:rPr>
        <w:t>第2節｜討論與學習單：說明由來、構造與功能</w:t>
      </w:r>
    </w:p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本節焦點｜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延續原課程的分組討論、提問回答與學習單，完成有證據的雙語導覽。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課前教學配置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課前項目</w:t>
            </w:r>
          </w:p>
        </w:tc>
        <w:tc>
          <w:tcPr>
            <w:tcW w:type="dxa" w:w="7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教學配置內容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主要英語口說／句型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What’s this/that? It’s a...／What color is it? It’s red/blue/green/yellow.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句型來源與使用界線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三年級下學期部定 Lesson 1–2；顏色只作圖例與導覽支架。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生活用語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It’s your turn.／How about you?／Any questions?／Good job.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核心英文字詞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train 火車、track 軌道、turntable 轉車台、roundhouse 扇形車庫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相關英文字詞＋中文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red 紅色、blue 藍色、green 綠色、yellow 黃色、repair 維修、park 停放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數位教材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官方俯視照與功能示意圖；四題即時投票；第1節影片停格圖。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手作教材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四色圖例卡；問題輪盤；導覽角色牌；同儕口說檢核卡。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本節學習單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《扇形車庫解密單B》：由來時間線、構件—功能連線、四色圖例、30秒導覽稿框。</w:t>
            </w:r>
          </w:p>
        </w:tc>
      </w:tr>
    </w:tbl>
    <w:p/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40分鐘詳細教學流程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00"/>
        <w:gridCol w:w="2570"/>
        <w:gridCol w:w="1440"/>
      </w:tblGrid>
      <w:tr>
        <w:trPr>
          <w:tblHeader w:val="true"/>
          <w:cantSplit/>
        </w:trPr>
        <w:tc>
          <w:tcPr>
            <w:tcW w:type="dxa" w:w="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階段／時間</w:t>
            </w:r>
          </w:p>
        </w:tc>
        <w:tc>
          <w:tcPr>
            <w:tcW w:type="dxa" w:w="14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主要活動標題</w:t>
            </w:r>
          </w:p>
        </w:tc>
        <w:tc>
          <w:tcPr>
            <w:tcW w:type="dxa" w:w="30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教師如何教與如何提問</w:t>
            </w:r>
          </w:p>
        </w:tc>
        <w:tc>
          <w:tcPr>
            <w:tcW w:type="dxa" w:w="257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學生如何學與如何互動</w:t>
            </w:r>
          </w:p>
        </w:tc>
        <w:tc>
          <w:tcPr>
            <w:tcW w:type="dxa" w:w="144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Warm-up</w:t>
              <w:br/>
              <w:t>5分鐘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四色圖例快問快答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在俯視簡圖將車庫、轉車台、進出軌道與火車分別標成四種顏色。指圖問 What color is it?，再追問「這個顏色代表哪一構件？」；錯誤時讓學生先回看圖例。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舉色卡回答 It’s red/blue...，接著以 train／track 等詞完成配對。搭檔用手指沿軌道到轉車台，確認路徑。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全班至少80%能依圖例答對3題才進入下一階段。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Presentation</w:t>
              <w:br/>
              <w:t>10分鐘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由來—構件—功能三層導覽示範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用三格板書示範完整說明：①約一百年前為火車頭調度、停放與維修而建；②中央轉車台連接放射狀軌道；③火車頭轉向後進入不同庫位。英文只放在指認句，不要求翻譯長篇歷史。示範30秒導覽與提問 Any questions?。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用三種符號在學習單標出「何時／有什麼／做什麼」，兩人輪流把錯置的句條放回正確層次；跟著教師完成一組this/that問答。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抽一組排序並說明理由；教師確認學生未把「扇形」誤當成轉車台形狀。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Production</w:t>
              <w:br/>
              <w:t>20分鐘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完成學習單並輪站導覽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先給8分鐘個人完成構件—功能連線與一句由來，再給7分鐘四人共編30秒導覽，最後5分鐘輪站。明訂每人角色：中文由來、英文提問、英文回答、功能補充；第二輪交換角色。以提示層級卡支援，不替學生代說。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完成學習單後用四色圖例指認。輪站時導覽者指近處學習單問 this、指遠處海報問 that，聽眾必須回答並提出一個中文追問。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評量四項：由來合理、三構件正確、功能有證據、每人有英語口說；達3項即過關。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Wrap-up</w:t>
              <w:br/>
              <w:t>5分鐘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一分鐘車庫記者會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邀兩組上台，各30秒導覽；聽眾用問題輪盤問「為什麼」「在哪裡」「有什麼」。最後明確回扣：英語用來協助指認，地方知識仍須以官方圖文和影片證據回答。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聽完後用「兩個正確＋一個建議」貼紙回饋；全班齊說 What’s that? It’s a roundhouse.。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收取解密單與口說檢核卡，記錄下次需再教的構件與發音。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四年級適切性檢核｜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本節英語口說以「能在地方學習任務中聽懂、指出、輪流說」為達成標準；不把專有名詞拼寫或尚未正式教過的文法列為必要通過條件。</w:t>
      </w:r>
    </w:p>
    <w:p>
      <w:r>
        <w:br w:type="page"/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七、教材、圖卡、範例答案與學習單附錄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學習單初稿｜《扇形車庫解密單》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版面上半：一張無標示俯視簡圖，四個箭頭框供貼 train／track／turntable／roundhouse；旁設四色圖例。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版面中段：三格「我看到的證據」—填影片停格編號、圈出構件、用中文寫功能。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版面下半：this／that雙人問答框各一組；30秒導覽以「由來—構件—功能」三句框支援。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完成方式圖示：先看影片→再貼圖卡→和同伴說→最後寫證據；不要求畫精細建築。</w:t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八、教師授課前最後檢核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重新開啟官方來源，確認時刻、開放資訊與網頁是否仍有效；截圖標示擷取日期。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確認英語主句型來自三年級已學內容或四年級上學期同步內容；支架語塊不列為未教文法測驗。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確認每個英文詞都服務地方觀察、資料整理或口語互動；刪除與在地活動無關的主題句型。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備妥紙本替代方案；數位設備失效時仍可用照片、圖卡與資料卡完成同一學習目標。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學習單先由教師試作一次，確認四年級能在預定時間內完成，字體、圖例與書寫空間足夠。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若不進行實地踏查，清楚稱為「數位觀察／資料觀察」，不讓學生誤以為影像等同親身現場經驗。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right"/>
    </w:pPr>
    <w:r>
      <w:rPr>
        <w:rFonts w:ascii="Calibri" w:hAnsi="Calibri" w:eastAsia="Microsoft JhengHei"/>
        <w:b w:val="0"/>
        <w:i w:val="0"/>
        <w:color w:val="5B6B77"/>
        <w:sz w:val="17"/>
      </w:rPr>
      <w:t xml:space="preserve">第 </w:t>
    </w:r>
    <w:fldSimple w:instr="PAGE"/>
    <w:r>
      <w:rPr>
        <w:rFonts w:ascii="Calibri" w:hAnsi="Calibri" w:eastAsia="Microsoft JhengHei"/>
        <w:b w:val="0"/>
        <w:i w:val="0"/>
        <w:color w:val="5B6B77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right"/>
    </w:pPr>
    <w:r>
      <w:rPr>
        <w:rFonts w:ascii="Calibri" w:hAnsi="Calibri" w:eastAsia="Microsoft JhengHei"/>
        <w:b w:val="0"/>
        <w:i w:val="0"/>
        <w:color w:val="5B6B77"/>
        <w:sz w:val="17"/>
      </w:rPr>
      <w:t>二水國小四年級在地課程｜上學期單元一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Jheng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Jheng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ssonTitle">
    <w:name w:val="Lesson Title"/>
    <w:rPr>
      <w:rFonts w:ascii="Calibri" w:hAnsi="Calibri"/>
      <w:b/>
      <w:color w:val="1F4E79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youtu.be/y-1dJzGhwOk" TargetMode="External"/><Relationship Id="rId12" Type="http://schemas.openxmlformats.org/officeDocument/2006/relationships/hyperlink" Target="https://tourism.chcg.gov.tw/AttractionsContent.aspx?chk=e51a4fad-7be7-43fd-9a61-56939757426f&amp;id=29" TargetMode="External"/><Relationship Id="rId13" Type="http://schemas.openxmlformats.org/officeDocument/2006/relationships/hyperlink" Target="https://www.tad.gov.tw/m1.aspx?id=A12-00401&amp;sNo=0001113" TargetMode="External"/><Relationship Id="rId14" Type="http://schemas.openxmlformats.org/officeDocument/2006/relationships/hyperlink" Target="https://youtu.be/mB0JCj0fZe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