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A15C" w14:textId="144983E9" w:rsidR="00AE1F4E" w:rsidRDefault="0047113E">
      <w:r>
        <w:rPr>
          <w:noProof/>
        </w:rPr>
        <w:drawing>
          <wp:inline distT="0" distB="0" distL="0" distR="0" wp14:anchorId="63563019" wp14:editId="48628806">
            <wp:extent cx="5943600" cy="58820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3E"/>
    <w:rsid w:val="002C444E"/>
    <w:rsid w:val="0047113E"/>
    <w:rsid w:val="008347CD"/>
    <w:rsid w:val="00A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3B2"/>
  <w15:chartTrackingRefBased/>
  <w15:docId w15:val="{EB4AC33B-1F9E-42DF-A400-040C3361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M. Childers</dc:creator>
  <cp:keywords/>
  <dc:description/>
  <cp:lastModifiedBy>Samantha M. Childers</cp:lastModifiedBy>
  <cp:revision>1</cp:revision>
  <dcterms:created xsi:type="dcterms:W3CDTF">2022-12-31T23:05:00Z</dcterms:created>
  <dcterms:modified xsi:type="dcterms:W3CDTF">2022-12-31T23:05:00Z</dcterms:modified>
</cp:coreProperties>
</file>