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8E939" w14:textId="53C2CDBE" w:rsidR="000F2C3E" w:rsidRPr="00FA5ECA" w:rsidRDefault="00FA5ECA" w:rsidP="00FA5ECA">
      <w:pPr>
        <w:rPr>
          <w:b/>
          <w:bCs/>
          <w:sz w:val="32"/>
          <w:szCs w:val="32"/>
        </w:rPr>
      </w:pPr>
      <w:r w:rsidRPr="00FA5ECA">
        <w:rPr>
          <w:sz w:val="32"/>
          <w:szCs w:val="32"/>
        </w:rPr>
        <w:t xml:space="preserve">                         </w:t>
      </w:r>
      <w:r w:rsidR="00E42D37" w:rsidRPr="00FA5ECA">
        <w:rPr>
          <w:b/>
          <w:bCs/>
          <w:sz w:val="32"/>
          <w:szCs w:val="32"/>
        </w:rPr>
        <w:t>ADVANCED BUSINESS ANALYSIS</w:t>
      </w:r>
    </w:p>
    <w:p w14:paraId="7B2BB68E" w14:textId="77777777" w:rsidR="000F2C3E" w:rsidRPr="00FA5ECA" w:rsidRDefault="000F2C3E" w:rsidP="00FA5ECA">
      <w:pPr>
        <w:rPr>
          <w:sz w:val="24"/>
          <w:szCs w:val="24"/>
        </w:rPr>
      </w:pPr>
    </w:p>
    <w:p w14:paraId="57E608A8" w14:textId="4D8E7DD4" w:rsidR="00503596" w:rsidRPr="00FA5ECA" w:rsidRDefault="008F5DE2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Project title</w:t>
      </w:r>
      <w:r w:rsidR="00F44695" w:rsidRPr="00FA5ECA">
        <w:rPr>
          <w:b/>
          <w:bCs/>
          <w:sz w:val="28"/>
          <w:szCs w:val="28"/>
        </w:rPr>
        <w:t xml:space="preserve">: </w:t>
      </w:r>
      <w:r w:rsidR="00A77FEA" w:rsidRPr="00FA5ECA">
        <w:rPr>
          <w:b/>
          <w:bCs/>
          <w:sz w:val="28"/>
          <w:szCs w:val="28"/>
        </w:rPr>
        <w:t>Global Superstore Sales</w:t>
      </w:r>
      <w:r w:rsidR="00D00DC7" w:rsidRPr="00FA5ECA">
        <w:rPr>
          <w:b/>
          <w:bCs/>
          <w:sz w:val="28"/>
          <w:szCs w:val="28"/>
        </w:rPr>
        <w:t xml:space="preserve"> Performance Analysis</w:t>
      </w:r>
      <w:r w:rsidR="00A77FEA" w:rsidRPr="00FA5ECA">
        <w:rPr>
          <w:b/>
          <w:bCs/>
          <w:sz w:val="28"/>
          <w:szCs w:val="28"/>
        </w:rPr>
        <w:t xml:space="preserve"> (2011-2014)</w:t>
      </w:r>
    </w:p>
    <w:p w14:paraId="2EE6ED99" w14:textId="376FF1B7" w:rsidR="00503596" w:rsidRPr="00FA5ECA" w:rsidRDefault="00F44695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 xml:space="preserve">Project no.: Project </w:t>
      </w:r>
      <w:r w:rsidR="006A51FF" w:rsidRPr="00FA5ECA">
        <w:rPr>
          <w:b/>
          <w:bCs/>
          <w:sz w:val="28"/>
          <w:szCs w:val="28"/>
        </w:rPr>
        <w:t>3</w:t>
      </w:r>
    </w:p>
    <w:p w14:paraId="35D7C172" w14:textId="4BF2DFB9" w:rsidR="00252880" w:rsidRPr="00FA5ECA" w:rsidRDefault="00252880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 xml:space="preserve">Role: Junior Data Analyst (AnalystLab Africa) </w:t>
      </w:r>
    </w:p>
    <w:p w14:paraId="6C35D4E1" w14:textId="5F0766F4" w:rsidR="00503596" w:rsidRPr="00FA5ECA" w:rsidRDefault="00F44695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 xml:space="preserve">Prepared for: </w:t>
      </w:r>
      <w:r w:rsidR="00D00DC7" w:rsidRPr="00FA5ECA">
        <w:rPr>
          <w:b/>
          <w:bCs/>
          <w:sz w:val="28"/>
          <w:szCs w:val="28"/>
        </w:rPr>
        <w:t xml:space="preserve">Management </w:t>
      </w:r>
    </w:p>
    <w:p w14:paraId="6834B4D2" w14:textId="613D6329" w:rsidR="00503596" w:rsidRPr="00FA5ECA" w:rsidRDefault="00F44695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Prepared by: Samson</w:t>
      </w:r>
      <w:r w:rsidR="00D00DC7" w:rsidRPr="00FA5ECA">
        <w:rPr>
          <w:b/>
          <w:bCs/>
          <w:sz w:val="28"/>
          <w:szCs w:val="28"/>
        </w:rPr>
        <w:t xml:space="preserve"> Oluwatimilehin Arawande</w:t>
      </w:r>
    </w:p>
    <w:p w14:paraId="4909CA82" w14:textId="77777777" w:rsidR="00503596" w:rsidRPr="00FA5ECA" w:rsidRDefault="00503596" w:rsidP="00FA5ECA">
      <w:pPr>
        <w:rPr>
          <w:sz w:val="24"/>
          <w:szCs w:val="24"/>
        </w:rPr>
      </w:pPr>
    </w:p>
    <w:p w14:paraId="1948D575" w14:textId="77777777" w:rsidR="00B12CA2" w:rsidRDefault="00B12CA2" w:rsidP="00FA5ECA">
      <w:pPr>
        <w:rPr>
          <w:b/>
          <w:bCs/>
          <w:sz w:val="28"/>
          <w:szCs w:val="28"/>
        </w:rPr>
      </w:pPr>
    </w:p>
    <w:p w14:paraId="2D64639A" w14:textId="4808EBBF" w:rsidR="00E42D37" w:rsidRPr="00FA5ECA" w:rsidRDefault="00E42D37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1. Sales Performance Analysis</w:t>
      </w:r>
    </w:p>
    <w:p w14:paraId="7F4DD0B3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Global Superstore demonstrated strong and consistent sales growth between 2011 and 2014.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549"/>
      </w:tblGrid>
      <w:tr w:rsidR="00E42D37" w:rsidRPr="00FA5ECA" w14:paraId="373C84ED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9A2AB" w14:textId="77777777" w:rsidR="00B12CA2" w:rsidRPr="00B12CA2" w:rsidRDefault="00B12CA2" w:rsidP="00FA5ECA">
            <w:pPr>
              <w:rPr>
                <w:b/>
                <w:bCs/>
                <w:sz w:val="24"/>
                <w:szCs w:val="24"/>
              </w:rPr>
            </w:pPr>
          </w:p>
          <w:p w14:paraId="674C6759" w14:textId="1A31AAFE" w:rsidR="00E42D37" w:rsidRPr="00B12CA2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B12CA2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B68FA6C" w14:textId="77777777" w:rsidR="00B12CA2" w:rsidRPr="00B12CA2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B12CA2">
              <w:rPr>
                <w:b/>
                <w:bCs/>
                <w:sz w:val="24"/>
                <w:szCs w:val="24"/>
              </w:rPr>
              <w:t xml:space="preserve">       </w:t>
            </w:r>
          </w:p>
          <w:p w14:paraId="7925B924" w14:textId="03E83045" w:rsidR="00E42D37" w:rsidRPr="00B12CA2" w:rsidRDefault="00B12CA2" w:rsidP="00FA5ECA">
            <w:pPr>
              <w:rPr>
                <w:b/>
                <w:bCs/>
                <w:sz w:val="24"/>
                <w:szCs w:val="24"/>
              </w:rPr>
            </w:pPr>
            <w:r w:rsidRPr="00B12CA2">
              <w:rPr>
                <w:b/>
                <w:bCs/>
              </w:rPr>
              <w:t xml:space="preserve">                </w:t>
            </w:r>
            <w:r w:rsidR="00E42D37" w:rsidRPr="00B12CA2">
              <w:rPr>
                <w:b/>
                <w:bCs/>
                <w:sz w:val="24"/>
                <w:szCs w:val="24"/>
              </w:rPr>
              <w:t>Sales</w:t>
            </w:r>
          </w:p>
        </w:tc>
      </w:tr>
      <w:tr w:rsidR="00E42D37" w:rsidRPr="00FA5ECA" w14:paraId="7CD408FF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52D6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31AAB44F" w14:textId="60850D14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$2.26M</w:t>
            </w:r>
          </w:p>
        </w:tc>
      </w:tr>
      <w:tr w:rsidR="00E42D37" w:rsidRPr="00FA5ECA" w14:paraId="60333325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17B8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1A1CDC11" w14:textId="24EAAD9E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$2.68M</w:t>
            </w:r>
          </w:p>
        </w:tc>
      </w:tr>
      <w:tr w:rsidR="00E42D37" w:rsidRPr="00FA5ECA" w14:paraId="49BBE223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EA69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0D567B11" w14:textId="5FF5F7B6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$3.41M</w:t>
            </w:r>
          </w:p>
        </w:tc>
      </w:tr>
      <w:tr w:rsidR="00E42D37" w:rsidRPr="00FA5ECA" w14:paraId="7A280AFF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43F0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5B3E2541" w14:textId="5FB6B8CD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$4.30M</w:t>
            </w:r>
          </w:p>
        </w:tc>
      </w:tr>
    </w:tbl>
    <w:p w14:paraId="6D3AD76A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Sales increased every year, representing approximately </w:t>
      </w:r>
      <w:r w:rsidRPr="00FA5ECA">
        <w:rPr>
          <w:rStyle w:val="Strong"/>
          <w:sz w:val="24"/>
          <w:szCs w:val="24"/>
        </w:rPr>
        <w:t>90.3% growth from 2011 to 2014</w:t>
      </w:r>
      <w:r w:rsidRPr="00FA5ECA">
        <w:rPr>
          <w:sz w:val="24"/>
          <w:szCs w:val="24"/>
        </w:rPr>
        <w:t>.</w:t>
      </w:r>
    </w:p>
    <w:p w14:paraId="0566E43D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Quarterly analysis also showed a consistent seasonal pattern:</w:t>
      </w:r>
    </w:p>
    <w:p w14:paraId="574EACD5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rStyle w:val="Strong"/>
          <w:sz w:val="24"/>
          <w:szCs w:val="24"/>
        </w:rPr>
        <w:t>Q1</w:t>
      </w:r>
      <w:r w:rsidRPr="00FA5ECA">
        <w:rPr>
          <w:sz w:val="24"/>
          <w:szCs w:val="24"/>
        </w:rPr>
        <w:t xml:space="preserve"> was the weakest quarter each year. </w:t>
      </w:r>
    </w:p>
    <w:p w14:paraId="00495BD2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rStyle w:val="Strong"/>
          <w:sz w:val="24"/>
          <w:szCs w:val="24"/>
        </w:rPr>
        <w:t>Q4</w:t>
      </w:r>
      <w:r w:rsidRPr="00FA5ECA">
        <w:rPr>
          <w:sz w:val="24"/>
          <w:szCs w:val="24"/>
        </w:rPr>
        <w:t xml:space="preserve"> was the strongest quarter each year. </w:t>
      </w:r>
    </w:p>
    <w:p w14:paraId="1954451C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2014 Q4 recorded the highest quarterly sales at approximately </w:t>
      </w:r>
      <w:r w:rsidRPr="00FA5ECA">
        <w:rPr>
          <w:rStyle w:val="Strong"/>
          <w:sz w:val="24"/>
          <w:szCs w:val="24"/>
        </w:rPr>
        <w:t>$1.48M</w:t>
      </w:r>
      <w:r w:rsidRPr="00FA5ECA">
        <w:rPr>
          <w:sz w:val="24"/>
          <w:szCs w:val="24"/>
        </w:rPr>
        <w:t xml:space="preserve">. </w:t>
      </w:r>
    </w:p>
    <w:p w14:paraId="50EBF107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Monthly analysis showed that </w:t>
      </w:r>
      <w:r w:rsidRPr="00FA5ECA">
        <w:rPr>
          <w:rStyle w:val="Strong"/>
          <w:sz w:val="24"/>
          <w:szCs w:val="24"/>
        </w:rPr>
        <w:t>February was consistently one of the weakest months</w:t>
      </w:r>
      <w:r w:rsidRPr="00FA5ECA">
        <w:rPr>
          <w:sz w:val="24"/>
          <w:szCs w:val="24"/>
        </w:rPr>
        <w:t xml:space="preserve">, while </w:t>
      </w:r>
      <w:r w:rsidRPr="00FA5ECA">
        <w:rPr>
          <w:rStyle w:val="Strong"/>
          <w:sz w:val="24"/>
          <w:szCs w:val="24"/>
        </w:rPr>
        <w:t>November and December generally performed strongly</w:t>
      </w:r>
      <w:r w:rsidRPr="00FA5ECA">
        <w:rPr>
          <w:sz w:val="24"/>
          <w:szCs w:val="24"/>
        </w:rPr>
        <w:t>.</w:t>
      </w:r>
    </w:p>
    <w:p w14:paraId="01662E40" w14:textId="77777777" w:rsidR="00B12CA2" w:rsidRDefault="00B12CA2" w:rsidP="00FA5ECA">
      <w:pPr>
        <w:rPr>
          <w:rStyle w:val="Strong"/>
          <w:sz w:val="24"/>
          <w:szCs w:val="24"/>
        </w:rPr>
      </w:pPr>
    </w:p>
    <w:p w14:paraId="068A880C" w14:textId="7BBF9FE6" w:rsidR="00E42D37" w:rsidRPr="00FA5ECA" w:rsidRDefault="00E42D37" w:rsidP="00FA5ECA">
      <w:pPr>
        <w:rPr>
          <w:sz w:val="24"/>
          <w:szCs w:val="24"/>
        </w:rPr>
      </w:pPr>
      <w:r w:rsidRPr="00FA5ECA">
        <w:rPr>
          <w:rStyle w:val="Strong"/>
          <w:sz w:val="24"/>
          <w:szCs w:val="24"/>
        </w:rPr>
        <w:t>Analysis:</w:t>
      </w:r>
      <w:r w:rsidRPr="00FA5ECA">
        <w:rPr>
          <w:sz w:val="24"/>
          <w:szCs w:val="24"/>
        </w:rPr>
        <w:br/>
        <w:t>The business is experiencing sustained growth, but performance is not evenly distributed throughout the year. The recurring strength in Q4 and weakness in early-year periods indicates a potential seasonal sales pattern that management should consider when planning inventory, marketing and sales activities.</w:t>
      </w:r>
    </w:p>
    <w:p w14:paraId="0B91ECA2" w14:textId="77777777" w:rsidR="00E42D37" w:rsidRPr="00FA5ECA" w:rsidRDefault="00B12CA2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pict w14:anchorId="494ACBC0">
          <v:rect id="_x0000_i1025" style="width:0;height:1.5pt" o:hralign="center" o:hrstd="t" o:hr="t" fillcolor="#a0a0a0" stroked="f"/>
        </w:pict>
      </w:r>
    </w:p>
    <w:p w14:paraId="3B8E526B" w14:textId="77777777" w:rsidR="00FA5ECA" w:rsidRDefault="00FA5ECA" w:rsidP="00FA5ECA">
      <w:pPr>
        <w:rPr>
          <w:b/>
          <w:bCs/>
          <w:sz w:val="28"/>
          <w:szCs w:val="28"/>
        </w:rPr>
      </w:pPr>
    </w:p>
    <w:p w14:paraId="782FC622" w14:textId="2F7BCDAE" w:rsidR="00E42D37" w:rsidRPr="00FA5ECA" w:rsidRDefault="00E42D37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2. Profitability Analysis</w:t>
      </w:r>
    </w:p>
    <w:p w14:paraId="5BD10AE6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Profit also increased consistently throughout the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809"/>
      </w:tblGrid>
      <w:tr w:rsidR="00E42D37" w:rsidRPr="00FA5ECA" w14:paraId="2AFBE207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FA1B" w14:textId="77777777" w:rsidR="00FA5ECA" w:rsidRPr="00FA5ECA" w:rsidRDefault="00FA5ECA" w:rsidP="00FA5ECA">
            <w:pPr>
              <w:rPr>
                <w:b/>
                <w:bCs/>
                <w:sz w:val="24"/>
                <w:szCs w:val="24"/>
              </w:rPr>
            </w:pPr>
          </w:p>
          <w:p w14:paraId="7D9BFFD4" w14:textId="019BDD49" w:rsidR="00E42D37" w:rsidRPr="00FA5ECA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29CE6BA" w14:textId="77777777" w:rsidR="00FA5ECA" w:rsidRPr="00FA5ECA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 xml:space="preserve">         </w:t>
            </w:r>
          </w:p>
          <w:p w14:paraId="64B265E5" w14:textId="60A88AC9" w:rsidR="00E42D37" w:rsidRPr="00FA5ECA" w:rsidRDefault="00FA5ECA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</w:rPr>
              <w:t xml:space="preserve">               </w:t>
            </w:r>
            <w:r w:rsidR="00E42D37" w:rsidRPr="00FA5ECA">
              <w:rPr>
                <w:b/>
                <w:bCs/>
                <w:sz w:val="24"/>
                <w:szCs w:val="24"/>
              </w:rPr>
              <w:t>Profit</w:t>
            </w:r>
          </w:p>
        </w:tc>
      </w:tr>
      <w:tr w:rsidR="00E42D37" w:rsidRPr="00FA5ECA" w14:paraId="336FD7FB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E63C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4EFF4E68" w14:textId="7FD616FB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$248.94K</w:t>
            </w:r>
          </w:p>
        </w:tc>
      </w:tr>
      <w:tr w:rsidR="00E42D37" w:rsidRPr="00FA5ECA" w14:paraId="27D61163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76BF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538170ED" w14:textId="4E2BFB6B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$307.42K</w:t>
            </w:r>
          </w:p>
        </w:tc>
      </w:tr>
      <w:tr w:rsidR="00E42D37" w:rsidRPr="00FA5ECA" w14:paraId="2CC56A9E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BBE9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0BE6B549" w14:textId="58786F09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$406.94K</w:t>
            </w:r>
          </w:p>
        </w:tc>
      </w:tr>
      <w:tr w:rsidR="00E42D37" w:rsidRPr="00FA5ECA" w14:paraId="1677EBCA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F29C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5C4321E3" w14:textId="19ADA613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$504.17K</w:t>
            </w:r>
          </w:p>
        </w:tc>
      </w:tr>
    </w:tbl>
    <w:p w14:paraId="119D748F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Profit more than doubled between 2011 and 2014.</w:t>
      </w:r>
    </w:p>
    <w:p w14:paraId="15BA3E78" w14:textId="77777777" w:rsidR="00FA5ECA" w:rsidRDefault="00FA5ECA" w:rsidP="00FA5ECA">
      <w:pPr>
        <w:rPr>
          <w:b/>
          <w:bCs/>
          <w:sz w:val="24"/>
          <w:szCs w:val="24"/>
        </w:rPr>
      </w:pPr>
    </w:p>
    <w:p w14:paraId="608D530F" w14:textId="3CDD6D63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lastRenderedPageBreak/>
        <w:t>Profit by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69"/>
      </w:tblGrid>
      <w:tr w:rsidR="00E42D37" w:rsidRPr="00FA5ECA" w14:paraId="4444C3A2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8C5EB" w14:textId="77777777" w:rsidR="00FA5ECA" w:rsidRDefault="00FA5ECA" w:rsidP="00FA5ECA">
            <w:pPr>
              <w:rPr>
                <w:b/>
                <w:bCs/>
                <w:sz w:val="24"/>
                <w:szCs w:val="24"/>
              </w:rPr>
            </w:pPr>
          </w:p>
          <w:p w14:paraId="28B860BC" w14:textId="231546C5" w:rsidR="00E42D37" w:rsidRPr="00FA5ECA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073000" w14:textId="77777777" w:rsidR="00FA5ECA" w:rsidRDefault="000D72AA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 xml:space="preserve">                 </w:t>
            </w:r>
          </w:p>
          <w:p w14:paraId="4463D08E" w14:textId="48AF2143" w:rsidR="00E42D37" w:rsidRPr="00FA5ECA" w:rsidRDefault="00FA5ECA" w:rsidP="00FA5EC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                             </w:t>
            </w:r>
            <w:r w:rsidR="000D72AA" w:rsidRPr="00FA5ECA">
              <w:rPr>
                <w:b/>
                <w:bCs/>
                <w:sz w:val="24"/>
                <w:szCs w:val="24"/>
              </w:rPr>
              <w:t xml:space="preserve"> </w:t>
            </w:r>
            <w:r w:rsidR="00E42D37" w:rsidRPr="00FA5ECA">
              <w:rPr>
                <w:b/>
                <w:bCs/>
                <w:sz w:val="24"/>
                <w:szCs w:val="24"/>
              </w:rPr>
              <w:t>Profit</w:t>
            </w:r>
          </w:p>
        </w:tc>
      </w:tr>
      <w:tr w:rsidR="00E42D37" w:rsidRPr="00FA5ECA" w14:paraId="5068FC00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F4D9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4EAD7E3" w14:textId="599BC651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$663.78K</w:t>
            </w:r>
          </w:p>
        </w:tc>
      </w:tr>
      <w:tr w:rsidR="00E42D37" w:rsidRPr="00FA5ECA" w14:paraId="0504516D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725A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0167C52F" w14:textId="6DF6C81B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$518.47K</w:t>
            </w:r>
          </w:p>
        </w:tc>
      </w:tr>
      <w:tr w:rsidR="00E42D37" w:rsidRPr="00FA5ECA" w14:paraId="4ECCD495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82AA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55057E58" w14:textId="40CCC3AF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$285.20K</w:t>
            </w:r>
          </w:p>
        </w:tc>
      </w:tr>
    </w:tbl>
    <w:p w14:paraId="230449A6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Technology generated the highest profit contribution, while Furniture generated the lowest.</w:t>
      </w:r>
    </w:p>
    <w:p w14:paraId="768A1FE5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An important finding is that </w:t>
      </w:r>
      <w:r w:rsidRPr="00FA5ECA">
        <w:rPr>
          <w:rStyle w:val="Strong"/>
          <w:sz w:val="24"/>
          <w:szCs w:val="24"/>
        </w:rPr>
        <w:t>sales performance and profitability do not necessarily follow the same ranking</w:t>
      </w:r>
      <w:r w:rsidRPr="00FA5ECA">
        <w:rPr>
          <w:sz w:val="24"/>
          <w:szCs w:val="24"/>
        </w:rPr>
        <w:t>. Office Supplies was previously identified as the lowest category by sales, yet it generated substantially more profit than Furniture.</w:t>
      </w:r>
    </w:p>
    <w:p w14:paraId="2BF6960B" w14:textId="77777777" w:rsidR="00E42D37" w:rsidRPr="00FA5ECA" w:rsidRDefault="00B12CA2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pict w14:anchorId="5577627C">
          <v:rect id="_x0000_i1026" style="width:0;height:1.5pt" o:hralign="center" o:hrstd="t" o:hr="t" fillcolor="#a0a0a0" stroked="f"/>
        </w:pict>
      </w:r>
    </w:p>
    <w:p w14:paraId="76973D3D" w14:textId="77777777" w:rsidR="00FA5ECA" w:rsidRDefault="00FA5ECA" w:rsidP="00FA5ECA">
      <w:pPr>
        <w:rPr>
          <w:b/>
          <w:bCs/>
          <w:sz w:val="28"/>
          <w:szCs w:val="28"/>
        </w:rPr>
      </w:pPr>
    </w:p>
    <w:p w14:paraId="2DE6F598" w14:textId="3838D02E" w:rsidR="00E42D37" w:rsidRPr="00FA5ECA" w:rsidRDefault="00E42D37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3. Sub-category Profitability Analysis</w:t>
      </w:r>
    </w:p>
    <w:p w14:paraId="10689AA5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The Week 3 analysis went deeper into sub-category profitability.</w:t>
      </w:r>
    </w:p>
    <w:p w14:paraId="54360A5F" w14:textId="77777777" w:rsidR="00FA5ECA" w:rsidRDefault="00FA5ECA" w:rsidP="00FA5ECA">
      <w:pPr>
        <w:rPr>
          <w:b/>
          <w:bCs/>
          <w:sz w:val="24"/>
          <w:szCs w:val="24"/>
        </w:rPr>
      </w:pPr>
    </w:p>
    <w:p w14:paraId="180157ED" w14:textId="29CDB8C4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Top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589"/>
      </w:tblGrid>
      <w:tr w:rsidR="00E42D37" w:rsidRPr="00FA5ECA" w14:paraId="40215C6A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6EA7B" w14:textId="77777777" w:rsidR="00E42D37" w:rsidRPr="00FA5ECA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66AE19D1" w14:textId="49536866" w:rsidR="00E42D37" w:rsidRPr="00FA5ECA" w:rsidRDefault="000D72AA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 xml:space="preserve">                      </w:t>
            </w:r>
            <w:r w:rsidR="00E42D37" w:rsidRPr="00FA5ECA">
              <w:rPr>
                <w:b/>
                <w:bCs/>
                <w:sz w:val="24"/>
                <w:szCs w:val="24"/>
              </w:rPr>
              <w:t>Profit</w:t>
            </w:r>
          </w:p>
        </w:tc>
      </w:tr>
      <w:tr w:rsidR="00E42D37" w:rsidRPr="00FA5ECA" w14:paraId="63F83A3F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2127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Copiers</w:t>
            </w:r>
          </w:p>
        </w:tc>
        <w:tc>
          <w:tcPr>
            <w:tcW w:w="0" w:type="auto"/>
            <w:vAlign w:val="center"/>
            <w:hideMark/>
          </w:tcPr>
          <w:p w14:paraId="567BBC6B" w14:textId="6833B3D6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</w:t>
            </w:r>
            <w:r w:rsidR="00E42D37" w:rsidRPr="00FA5ECA">
              <w:rPr>
                <w:sz w:val="24"/>
                <w:szCs w:val="24"/>
              </w:rPr>
              <w:t>$258.57K</w:t>
            </w:r>
          </w:p>
        </w:tc>
      </w:tr>
      <w:tr w:rsidR="00E42D37" w:rsidRPr="00FA5ECA" w14:paraId="326E9462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79DF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Phones</w:t>
            </w:r>
          </w:p>
        </w:tc>
        <w:tc>
          <w:tcPr>
            <w:tcW w:w="0" w:type="auto"/>
            <w:vAlign w:val="center"/>
            <w:hideMark/>
          </w:tcPr>
          <w:p w14:paraId="4C534AEF" w14:textId="74A97985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</w:t>
            </w:r>
            <w:r w:rsidR="00E42D37" w:rsidRPr="00FA5ECA">
              <w:rPr>
                <w:sz w:val="24"/>
                <w:szCs w:val="24"/>
              </w:rPr>
              <w:t>$216.72K</w:t>
            </w:r>
          </w:p>
        </w:tc>
      </w:tr>
      <w:tr w:rsidR="00E42D37" w:rsidRPr="00FA5ECA" w14:paraId="6C0D0FCE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3A1C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Bookcases</w:t>
            </w:r>
          </w:p>
        </w:tc>
        <w:tc>
          <w:tcPr>
            <w:tcW w:w="0" w:type="auto"/>
            <w:vAlign w:val="center"/>
            <w:hideMark/>
          </w:tcPr>
          <w:p w14:paraId="2FA51B17" w14:textId="50FCEDF8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</w:t>
            </w:r>
            <w:r w:rsidR="00E42D37" w:rsidRPr="00FA5ECA">
              <w:rPr>
                <w:sz w:val="24"/>
                <w:szCs w:val="24"/>
              </w:rPr>
              <w:t>$161.92K</w:t>
            </w:r>
          </w:p>
        </w:tc>
      </w:tr>
    </w:tbl>
    <w:p w14:paraId="239BC47D" w14:textId="77777777" w:rsidR="00FA5ECA" w:rsidRDefault="00FA5ECA" w:rsidP="00FA5ECA">
      <w:pPr>
        <w:rPr>
          <w:b/>
          <w:bCs/>
          <w:sz w:val="24"/>
          <w:szCs w:val="24"/>
        </w:rPr>
      </w:pPr>
    </w:p>
    <w:p w14:paraId="4C24327E" w14:textId="600E673F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Bottom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469"/>
      </w:tblGrid>
      <w:tr w:rsidR="00E42D37" w:rsidRPr="00FA5ECA" w14:paraId="39459436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1F1E7" w14:textId="0263E0D9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</w:t>
            </w:r>
            <w:r w:rsidR="00E42D37" w:rsidRPr="00FA5ECA">
              <w:rPr>
                <w:sz w:val="24"/>
                <w:szCs w:val="24"/>
              </w:rPr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7C99F47F" w14:textId="72C4B793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</w:t>
            </w:r>
            <w:r w:rsidR="00E42D37" w:rsidRPr="00FA5ECA">
              <w:rPr>
                <w:sz w:val="24"/>
                <w:szCs w:val="24"/>
              </w:rPr>
              <w:t>Profit</w:t>
            </w:r>
          </w:p>
        </w:tc>
      </w:tr>
      <w:tr w:rsidR="00E42D37" w:rsidRPr="00FA5ECA" w14:paraId="4B2C19E6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C0FF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Supplies</w:t>
            </w:r>
          </w:p>
        </w:tc>
        <w:tc>
          <w:tcPr>
            <w:tcW w:w="0" w:type="auto"/>
            <w:vAlign w:val="center"/>
            <w:hideMark/>
          </w:tcPr>
          <w:p w14:paraId="511FC742" w14:textId="645D9318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</w:t>
            </w:r>
            <w:r w:rsidR="00E42D37" w:rsidRPr="00FA5ECA">
              <w:rPr>
                <w:sz w:val="24"/>
                <w:szCs w:val="24"/>
              </w:rPr>
              <w:t>$22.58K</w:t>
            </w:r>
          </w:p>
        </w:tc>
      </w:tr>
      <w:tr w:rsidR="00E42D37" w:rsidRPr="00FA5ECA" w14:paraId="35271DFD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6E1C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3D8F150B" w14:textId="1479093B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</w:t>
            </w:r>
            <w:r w:rsidR="00E42D37" w:rsidRPr="00FA5ECA">
              <w:rPr>
                <w:sz w:val="24"/>
                <w:szCs w:val="24"/>
              </w:rPr>
              <w:t>$15.01K</w:t>
            </w:r>
          </w:p>
        </w:tc>
      </w:tr>
      <w:tr w:rsidR="00E42D37" w:rsidRPr="00FA5ECA" w14:paraId="0CA62814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4854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Fasteners</w:t>
            </w:r>
          </w:p>
        </w:tc>
        <w:tc>
          <w:tcPr>
            <w:tcW w:w="0" w:type="auto"/>
            <w:vAlign w:val="center"/>
            <w:hideMark/>
          </w:tcPr>
          <w:p w14:paraId="44019B0D" w14:textId="5FA00B59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</w:t>
            </w:r>
            <w:r w:rsidR="00E42D37" w:rsidRPr="00FA5ECA">
              <w:rPr>
                <w:sz w:val="24"/>
                <w:szCs w:val="24"/>
              </w:rPr>
              <w:t>$11.53K</w:t>
            </w:r>
          </w:p>
        </w:tc>
      </w:tr>
    </w:tbl>
    <w:p w14:paraId="5D5C3F63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Copiers and Phones were particularly strong profit contributors, while Fasteners, Labels and Supplies generated substantially lower profit.</w:t>
      </w:r>
    </w:p>
    <w:p w14:paraId="36F894AE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No negative profit was identified among these bottom three sub-categories, so they are classified as </w:t>
      </w:r>
      <w:r w:rsidRPr="00FA5ECA">
        <w:rPr>
          <w:rStyle w:val="Strong"/>
          <w:sz w:val="24"/>
          <w:szCs w:val="24"/>
        </w:rPr>
        <w:t>low-profit rather than loss-making</w:t>
      </w:r>
      <w:r w:rsidRPr="00FA5ECA">
        <w:rPr>
          <w:sz w:val="24"/>
          <w:szCs w:val="24"/>
        </w:rPr>
        <w:t>.</w:t>
      </w:r>
    </w:p>
    <w:p w14:paraId="796C9745" w14:textId="77777777" w:rsidR="00E42D37" w:rsidRPr="00FA5ECA" w:rsidRDefault="00B12CA2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pict w14:anchorId="600A1D44">
          <v:rect id="_x0000_i1027" style="width:0;height:1.5pt" o:hralign="center" o:hrstd="t" o:hr="t" fillcolor="#a0a0a0" stroked="f"/>
        </w:pict>
      </w:r>
    </w:p>
    <w:p w14:paraId="12BEBB9E" w14:textId="77777777" w:rsidR="00FA5ECA" w:rsidRDefault="00FA5ECA" w:rsidP="00FA5ECA">
      <w:pPr>
        <w:rPr>
          <w:b/>
          <w:bCs/>
          <w:sz w:val="28"/>
          <w:szCs w:val="28"/>
        </w:rPr>
      </w:pPr>
    </w:p>
    <w:p w14:paraId="55F43DE2" w14:textId="51C8785F" w:rsidR="00E42D37" w:rsidRPr="00FA5ECA" w:rsidRDefault="00E42D37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4. Regional and Market Profitability Analysis</w:t>
      </w:r>
    </w:p>
    <w:p w14:paraId="15F6DED8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The analysis identified significant differences in absolute profit across markets/regions.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769"/>
      </w:tblGrid>
      <w:tr w:rsidR="00E42D37" w:rsidRPr="00FA5ECA" w14:paraId="7A0622A0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91A2F" w14:textId="77777777" w:rsidR="00FA5ECA" w:rsidRDefault="00FA5ECA" w:rsidP="00FA5ECA">
            <w:pPr>
              <w:rPr>
                <w:sz w:val="24"/>
                <w:szCs w:val="24"/>
              </w:rPr>
            </w:pPr>
          </w:p>
          <w:p w14:paraId="3ACFD2D8" w14:textId="3A304D7A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Region/Market</w:t>
            </w:r>
          </w:p>
        </w:tc>
        <w:tc>
          <w:tcPr>
            <w:tcW w:w="0" w:type="auto"/>
            <w:vAlign w:val="center"/>
            <w:hideMark/>
          </w:tcPr>
          <w:p w14:paraId="51D88228" w14:textId="2C4ED042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</w:t>
            </w:r>
            <w:r w:rsidR="00E42D37" w:rsidRPr="00FA5ECA">
              <w:rPr>
                <w:sz w:val="24"/>
                <w:szCs w:val="24"/>
              </w:rPr>
              <w:t>Profit</w:t>
            </w:r>
          </w:p>
        </w:tc>
      </w:tr>
      <w:tr w:rsidR="00E42D37" w:rsidRPr="00FA5ECA" w14:paraId="5AA5AB53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5C1E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29B9DED0" w14:textId="303B9831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$311.40K</w:t>
            </w:r>
          </w:p>
        </w:tc>
      </w:tr>
      <w:tr w:rsidR="00E42D37" w:rsidRPr="00FA5ECA" w14:paraId="1FEABC69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8039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4805C1DB" w14:textId="12468D4B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$194.60K</w:t>
            </w:r>
          </w:p>
        </w:tc>
      </w:tr>
      <w:tr w:rsidR="00E42D37" w:rsidRPr="00FA5ECA" w14:paraId="46B2B526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D76C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North Asia</w:t>
            </w:r>
          </w:p>
        </w:tc>
        <w:tc>
          <w:tcPr>
            <w:tcW w:w="0" w:type="auto"/>
            <w:vAlign w:val="center"/>
            <w:hideMark/>
          </w:tcPr>
          <w:p w14:paraId="51370474" w14:textId="171B9295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$165.58K</w:t>
            </w:r>
          </w:p>
        </w:tc>
      </w:tr>
      <w:tr w:rsidR="00E42D37" w:rsidRPr="00FA5ECA" w14:paraId="0499617F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58EE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304C9268" w14:textId="15F0B003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$140.36K</w:t>
            </w:r>
          </w:p>
        </w:tc>
      </w:tr>
      <w:tr w:rsidR="00E42D37" w:rsidRPr="00FA5ECA" w14:paraId="6040F26A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0414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Central Asia</w:t>
            </w:r>
          </w:p>
        </w:tc>
        <w:tc>
          <w:tcPr>
            <w:tcW w:w="0" w:type="auto"/>
            <w:vAlign w:val="center"/>
            <w:hideMark/>
          </w:tcPr>
          <w:p w14:paraId="652F3CEB" w14:textId="43C875CD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$132.48K</w:t>
            </w:r>
          </w:p>
        </w:tc>
      </w:tr>
      <w:tr w:rsidR="00E42D37" w:rsidRPr="00FA5ECA" w14:paraId="65226709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ADB1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lastRenderedPageBreak/>
              <w:t>Oceania</w:t>
            </w:r>
          </w:p>
        </w:tc>
        <w:tc>
          <w:tcPr>
            <w:tcW w:w="0" w:type="auto"/>
            <w:vAlign w:val="center"/>
            <w:hideMark/>
          </w:tcPr>
          <w:p w14:paraId="4D342954" w14:textId="7735583D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$120.09K</w:t>
            </w:r>
          </w:p>
        </w:tc>
      </w:tr>
      <w:tr w:rsidR="00E42D37" w:rsidRPr="00FA5ECA" w14:paraId="4AE2EE4E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B735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359C5E85" w14:textId="67880E59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$108.42K</w:t>
            </w:r>
          </w:p>
        </w:tc>
      </w:tr>
      <w:tr w:rsidR="00E42D37" w:rsidRPr="00FA5ECA" w14:paraId="483BC2DD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05F1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0039E611" w14:textId="36B1C5CE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$91.52K</w:t>
            </w:r>
          </w:p>
        </w:tc>
      </w:tr>
      <w:tr w:rsidR="00E42D37" w:rsidRPr="00FA5ECA" w14:paraId="73E281D5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63F7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Africa</w:t>
            </w:r>
          </w:p>
        </w:tc>
        <w:tc>
          <w:tcPr>
            <w:tcW w:w="0" w:type="auto"/>
            <w:vAlign w:val="center"/>
            <w:hideMark/>
          </w:tcPr>
          <w:p w14:paraId="5E9ACE20" w14:textId="08C964CC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$88.87K</w:t>
            </w:r>
          </w:p>
        </w:tc>
      </w:tr>
      <w:tr w:rsidR="00E42D37" w:rsidRPr="00FA5ECA" w14:paraId="797D1E07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AAE9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EMEA</w:t>
            </w:r>
          </w:p>
        </w:tc>
        <w:tc>
          <w:tcPr>
            <w:tcW w:w="0" w:type="auto"/>
            <w:vAlign w:val="center"/>
            <w:hideMark/>
          </w:tcPr>
          <w:p w14:paraId="15F88117" w14:textId="2DAE421D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$43.90K</w:t>
            </w:r>
          </w:p>
        </w:tc>
      </w:tr>
      <w:tr w:rsidR="00E42D37" w:rsidRPr="00FA5ECA" w14:paraId="5E9C4B3C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E81B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Caribbean</w:t>
            </w:r>
          </w:p>
        </w:tc>
        <w:tc>
          <w:tcPr>
            <w:tcW w:w="0" w:type="auto"/>
            <w:vAlign w:val="center"/>
            <w:hideMark/>
          </w:tcPr>
          <w:p w14:paraId="27D62D80" w14:textId="7F4B1371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$34.57K</w:t>
            </w:r>
          </w:p>
        </w:tc>
      </w:tr>
      <w:tr w:rsidR="00E42D37" w:rsidRPr="00FA5ECA" w14:paraId="5D0BAE7B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1E6E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Southeast Asia</w:t>
            </w:r>
          </w:p>
        </w:tc>
        <w:tc>
          <w:tcPr>
            <w:tcW w:w="0" w:type="auto"/>
            <w:vAlign w:val="center"/>
            <w:hideMark/>
          </w:tcPr>
          <w:p w14:paraId="523F2F70" w14:textId="4D8D1513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$17.85K</w:t>
            </w:r>
          </w:p>
        </w:tc>
      </w:tr>
      <w:tr w:rsidR="00E42D37" w:rsidRPr="00FA5ECA" w14:paraId="0978CC2E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99E0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1DE8DD26" w14:textId="7FE0D25B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sz w:val="24"/>
                <w:szCs w:val="24"/>
              </w:rPr>
              <w:t>$17.82K</w:t>
            </w:r>
          </w:p>
        </w:tc>
      </w:tr>
    </w:tbl>
    <w:p w14:paraId="0FCD4B25" w14:textId="77777777" w:rsidR="00FA5ECA" w:rsidRDefault="00FA5ECA" w:rsidP="00FA5ECA">
      <w:pPr>
        <w:rPr>
          <w:sz w:val="24"/>
          <w:szCs w:val="24"/>
        </w:rPr>
      </w:pPr>
    </w:p>
    <w:p w14:paraId="7A3DBE39" w14:textId="3864D85D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Central was the strongest region by absolute profit.</w:t>
      </w:r>
    </w:p>
    <w:p w14:paraId="2DB795C8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However, absolute profit alone does not tell the full story.</w:t>
      </w:r>
    </w:p>
    <w:p w14:paraId="76F9E3E8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EMEA</w:t>
      </w:r>
    </w:p>
    <w:p w14:paraId="6BA93BB5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Sales: </w:t>
      </w:r>
      <w:r w:rsidRPr="00FA5ECA">
        <w:rPr>
          <w:rStyle w:val="Strong"/>
          <w:sz w:val="24"/>
          <w:szCs w:val="24"/>
        </w:rPr>
        <w:t>$806.16K</w:t>
      </w:r>
      <w:r w:rsidRPr="00FA5ECA">
        <w:rPr>
          <w:sz w:val="24"/>
          <w:szCs w:val="24"/>
        </w:rPr>
        <w:t xml:space="preserve"> </w:t>
      </w:r>
    </w:p>
    <w:p w14:paraId="5664757B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Profit margin: </w:t>
      </w:r>
      <w:r w:rsidRPr="00FA5ECA">
        <w:rPr>
          <w:rStyle w:val="Strong"/>
          <w:sz w:val="24"/>
          <w:szCs w:val="24"/>
        </w:rPr>
        <w:t>2.02%</w:t>
      </w:r>
      <w:r w:rsidRPr="00FA5ECA">
        <w:rPr>
          <w:sz w:val="24"/>
          <w:szCs w:val="24"/>
        </w:rPr>
        <w:t xml:space="preserve"> </w:t>
      </w:r>
    </w:p>
    <w:p w14:paraId="66FBCAB8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Lowest regional profit margin. </w:t>
      </w:r>
    </w:p>
    <w:p w14:paraId="649CE948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Southeast Asia</w:t>
      </w:r>
    </w:p>
    <w:p w14:paraId="72AE5355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Sales: </w:t>
      </w:r>
      <w:r w:rsidRPr="00FA5ECA">
        <w:rPr>
          <w:rStyle w:val="Strong"/>
          <w:sz w:val="24"/>
          <w:szCs w:val="24"/>
        </w:rPr>
        <w:t>$884.42K</w:t>
      </w:r>
      <w:r w:rsidRPr="00FA5ECA">
        <w:rPr>
          <w:sz w:val="24"/>
          <w:szCs w:val="24"/>
        </w:rPr>
        <w:t xml:space="preserve"> </w:t>
      </w:r>
    </w:p>
    <w:p w14:paraId="24BFDE77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Profit margin: </w:t>
      </w:r>
      <w:r w:rsidRPr="00FA5ECA">
        <w:rPr>
          <w:rStyle w:val="Strong"/>
          <w:sz w:val="24"/>
          <w:szCs w:val="24"/>
        </w:rPr>
        <w:t>5.45%</w:t>
      </w:r>
      <w:r w:rsidRPr="00FA5ECA">
        <w:rPr>
          <w:sz w:val="24"/>
          <w:szCs w:val="24"/>
        </w:rPr>
        <w:t xml:space="preserve"> </w:t>
      </w:r>
    </w:p>
    <w:p w14:paraId="6FC634FF" w14:textId="4F26BE53" w:rsidR="00E42D37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Second-lowest regional profit margin. </w:t>
      </w:r>
    </w:p>
    <w:p w14:paraId="1C60608E" w14:textId="77777777" w:rsidR="00FA5ECA" w:rsidRPr="00FA5ECA" w:rsidRDefault="00FA5ECA" w:rsidP="00FA5ECA">
      <w:pPr>
        <w:rPr>
          <w:sz w:val="24"/>
          <w:szCs w:val="24"/>
        </w:rPr>
      </w:pPr>
    </w:p>
    <w:p w14:paraId="21EC1C91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rStyle w:val="Strong"/>
          <w:sz w:val="24"/>
          <w:szCs w:val="24"/>
        </w:rPr>
        <w:t>Analysis:</w:t>
      </w:r>
      <w:r w:rsidRPr="00FA5ECA">
        <w:rPr>
          <w:sz w:val="24"/>
          <w:szCs w:val="24"/>
        </w:rPr>
        <w:br/>
        <w:t>EMEA and Southeast Asia generate meaningful sales but convert a relatively small proportion of those sales into profit. This creates an important profitability investigation area.</w:t>
      </w:r>
    </w:p>
    <w:p w14:paraId="7A1098F3" w14:textId="77777777" w:rsidR="00E42D37" w:rsidRPr="00FA5ECA" w:rsidRDefault="00B12CA2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pict w14:anchorId="7F119AF5">
          <v:rect id="_x0000_i1028" style="width:0;height:1.5pt" o:hralign="center" o:hrstd="t" o:hr="t" fillcolor="#a0a0a0" stroked="f"/>
        </w:pict>
      </w:r>
    </w:p>
    <w:p w14:paraId="464EDBDB" w14:textId="77777777" w:rsidR="00FA5ECA" w:rsidRDefault="00FA5ECA" w:rsidP="00FA5ECA">
      <w:pPr>
        <w:rPr>
          <w:b/>
          <w:bCs/>
          <w:sz w:val="28"/>
          <w:szCs w:val="28"/>
        </w:rPr>
      </w:pPr>
    </w:p>
    <w:p w14:paraId="69C89DE8" w14:textId="6B1CAE12" w:rsidR="00E42D37" w:rsidRPr="00FA5ECA" w:rsidRDefault="00E42D37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5. Customer Segment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654"/>
        <w:gridCol w:w="2094"/>
        <w:gridCol w:w="3248"/>
      </w:tblGrid>
      <w:tr w:rsidR="000D72AA" w:rsidRPr="00FA5ECA" w14:paraId="1AEA7253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EC265" w14:textId="77777777" w:rsidR="00E42D37" w:rsidRPr="00FA5ECA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5E5472DB" w14:textId="08A2C5A4" w:rsidR="00E42D37" w:rsidRPr="00FA5ECA" w:rsidRDefault="000D72AA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 xml:space="preserve">           </w:t>
            </w:r>
            <w:r w:rsidR="00E42D37" w:rsidRPr="00FA5ECA">
              <w:rPr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8C7376A" w14:textId="7518E4C1" w:rsidR="00E42D37" w:rsidRPr="00FA5ECA" w:rsidRDefault="000D72AA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 xml:space="preserve">               </w:t>
            </w:r>
            <w:r w:rsidR="00E42D37" w:rsidRPr="00FA5ECA">
              <w:rPr>
                <w:b/>
                <w:bCs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3DA5C103" w14:textId="4E9B6192" w:rsidR="00E42D37" w:rsidRPr="00FA5ECA" w:rsidRDefault="000D72AA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 xml:space="preserve">                             </w:t>
            </w:r>
            <w:r w:rsidR="00E42D37" w:rsidRPr="00FA5ECA">
              <w:rPr>
                <w:b/>
                <w:bCs/>
                <w:sz w:val="24"/>
                <w:szCs w:val="24"/>
              </w:rPr>
              <w:t>Profit Margin</w:t>
            </w:r>
          </w:p>
        </w:tc>
      </w:tr>
      <w:tr w:rsidR="000D72AA" w:rsidRPr="00FA5ECA" w14:paraId="08AC13DE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92A6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7576C27E" w14:textId="311DB3E8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$6.51M</w:t>
            </w:r>
          </w:p>
        </w:tc>
        <w:tc>
          <w:tcPr>
            <w:tcW w:w="0" w:type="auto"/>
            <w:vAlign w:val="center"/>
            <w:hideMark/>
          </w:tcPr>
          <w:p w14:paraId="681053F5" w14:textId="36DFA1A3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$749.24K</w:t>
            </w:r>
          </w:p>
        </w:tc>
        <w:tc>
          <w:tcPr>
            <w:tcW w:w="0" w:type="auto"/>
            <w:vAlign w:val="center"/>
            <w:hideMark/>
          </w:tcPr>
          <w:p w14:paraId="5571C554" w14:textId="027E1F95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 </w:t>
            </w:r>
            <w:r w:rsidR="00E42D37" w:rsidRPr="00FA5ECA">
              <w:rPr>
                <w:sz w:val="24"/>
                <w:szCs w:val="24"/>
              </w:rPr>
              <w:t>11.51%</w:t>
            </w:r>
          </w:p>
        </w:tc>
      </w:tr>
      <w:tr w:rsidR="000D72AA" w:rsidRPr="00FA5ECA" w14:paraId="171C984B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D1C9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Corporate</w:t>
            </w:r>
          </w:p>
        </w:tc>
        <w:tc>
          <w:tcPr>
            <w:tcW w:w="0" w:type="auto"/>
            <w:vAlign w:val="center"/>
            <w:hideMark/>
          </w:tcPr>
          <w:p w14:paraId="51B6F751" w14:textId="3F6B03A1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</w:t>
            </w:r>
            <w:r w:rsidR="00E42D37" w:rsidRPr="00FA5ECA">
              <w:rPr>
                <w:sz w:val="24"/>
                <w:szCs w:val="24"/>
              </w:rPr>
              <w:t>$3.82M</w:t>
            </w:r>
          </w:p>
        </w:tc>
        <w:tc>
          <w:tcPr>
            <w:tcW w:w="0" w:type="auto"/>
            <w:vAlign w:val="center"/>
            <w:hideMark/>
          </w:tcPr>
          <w:p w14:paraId="733ABC75" w14:textId="6DAE2C75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</w:t>
            </w:r>
            <w:r w:rsidR="00E42D37" w:rsidRPr="00FA5ECA">
              <w:rPr>
                <w:sz w:val="24"/>
                <w:szCs w:val="24"/>
              </w:rPr>
              <w:t>$441.21K</w:t>
            </w:r>
          </w:p>
        </w:tc>
        <w:tc>
          <w:tcPr>
            <w:tcW w:w="0" w:type="auto"/>
            <w:vAlign w:val="center"/>
            <w:hideMark/>
          </w:tcPr>
          <w:p w14:paraId="2F5CD322" w14:textId="21E19542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 </w:t>
            </w:r>
            <w:r w:rsidR="00E42D37" w:rsidRPr="00FA5ECA">
              <w:rPr>
                <w:sz w:val="24"/>
                <w:szCs w:val="24"/>
              </w:rPr>
              <w:t>11.55%</w:t>
            </w:r>
          </w:p>
        </w:tc>
      </w:tr>
      <w:tr w:rsidR="000D72AA" w:rsidRPr="00FA5ECA" w14:paraId="6ED8A07D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4006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2DA40AA9" w14:textId="211CE0E9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</w:t>
            </w:r>
            <w:r w:rsidR="00E42D37" w:rsidRPr="00FA5ECA">
              <w:rPr>
                <w:sz w:val="24"/>
                <w:szCs w:val="24"/>
              </w:rPr>
              <w:t>$2.31M</w:t>
            </w:r>
          </w:p>
        </w:tc>
        <w:tc>
          <w:tcPr>
            <w:tcW w:w="0" w:type="auto"/>
            <w:vAlign w:val="center"/>
            <w:hideMark/>
          </w:tcPr>
          <w:p w14:paraId="0939BF21" w14:textId="71CAE6C9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</w:t>
            </w:r>
            <w:r w:rsidR="00E42D37" w:rsidRPr="00FA5ECA">
              <w:rPr>
                <w:sz w:val="24"/>
                <w:szCs w:val="24"/>
              </w:rPr>
              <w:t>$277.01K</w:t>
            </w:r>
          </w:p>
        </w:tc>
        <w:tc>
          <w:tcPr>
            <w:tcW w:w="0" w:type="auto"/>
            <w:vAlign w:val="center"/>
            <w:hideMark/>
          </w:tcPr>
          <w:p w14:paraId="0765FE47" w14:textId="42287397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 </w:t>
            </w:r>
            <w:r w:rsidR="00E42D37" w:rsidRPr="00FA5ECA">
              <w:rPr>
                <w:sz w:val="24"/>
                <w:szCs w:val="24"/>
              </w:rPr>
              <w:t>11.99%</w:t>
            </w:r>
          </w:p>
        </w:tc>
      </w:tr>
    </w:tbl>
    <w:p w14:paraId="10134ABC" w14:textId="77777777" w:rsidR="00FA5ECA" w:rsidRDefault="00FA5ECA" w:rsidP="00FA5ECA">
      <w:pPr>
        <w:rPr>
          <w:sz w:val="24"/>
          <w:szCs w:val="24"/>
        </w:rPr>
      </w:pPr>
    </w:p>
    <w:p w14:paraId="0791CC2E" w14:textId="5A552903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Consumer was the largest customer segment by both sales and profit.</w:t>
      </w:r>
    </w:p>
    <w:p w14:paraId="7F52C26B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Corporate was the second-largest segment, while Home Office contributed the least sales and profit.</w:t>
      </w:r>
    </w:p>
    <w:p w14:paraId="24F98E8A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Interestingly, the three segments had </w:t>
      </w:r>
      <w:r w:rsidRPr="00FA5ECA">
        <w:rPr>
          <w:rStyle w:val="Strong"/>
          <w:sz w:val="24"/>
          <w:szCs w:val="24"/>
        </w:rPr>
        <w:t>relatively similar profit margins</w:t>
      </w:r>
      <w:r w:rsidRPr="00FA5ECA">
        <w:rPr>
          <w:sz w:val="24"/>
          <w:szCs w:val="24"/>
        </w:rPr>
        <w:t>, indicating that the difference in their total profit contribution is largely related to their different sales volumes rather than a major difference in profitability efficiency.</w:t>
      </w:r>
    </w:p>
    <w:p w14:paraId="14DE0DCA" w14:textId="77777777" w:rsidR="00E42D37" w:rsidRPr="00FA5ECA" w:rsidRDefault="00B12CA2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pict w14:anchorId="6172A05D">
          <v:rect id="_x0000_i1029" style="width:0;height:1.5pt" o:hralign="center" o:hrstd="t" o:hr="t" fillcolor="#a0a0a0" stroked="f"/>
        </w:pict>
      </w:r>
    </w:p>
    <w:p w14:paraId="7B9DADAD" w14:textId="77777777" w:rsidR="00FA5ECA" w:rsidRDefault="00FA5ECA" w:rsidP="00FA5ECA">
      <w:pPr>
        <w:rPr>
          <w:b/>
          <w:bCs/>
          <w:sz w:val="28"/>
          <w:szCs w:val="28"/>
        </w:rPr>
      </w:pPr>
    </w:p>
    <w:p w14:paraId="25C3C711" w14:textId="5AE0C2CA" w:rsidR="00E42D37" w:rsidRPr="00FA5ECA" w:rsidRDefault="00E42D37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6. Furniture Performance Investigation</w:t>
      </w:r>
    </w:p>
    <w:p w14:paraId="62B891FE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Furniture was identified as the </w:t>
      </w:r>
      <w:r w:rsidRPr="00FA5ECA">
        <w:rPr>
          <w:rStyle w:val="Strong"/>
          <w:sz w:val="24"/>
          <w:szCs w:val="24"/>
        </w:rPr>
        <w:t>lowest-profit category</w:t>
      </w:r>
      <w:r w:rsidRPr="00FA5ECA">
        <w:rPr>
          <w:sz w:val="24"/>
          <w:szCs w:val="24"/>
        </w:rPr>
        <w:t>, so we investigated it further.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809"/>
      </w:tblGrid>
      <w:tr w:rsidR="00E42D37" w:rsidRPr="00FA5ECA" w14:paraId="4EF61CBB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5ADAA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3A43E49" w14:textId="7673CCDE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</w:t>
            </w:r>
            <w:r w:rsidR="00E42D37" w:rsidRPr="00FA5ECA">
              <w:rPr>
                <w:sz w:val="24"/>
                <w:szCs w:val="24"/>
              </w:rPr>
              <w:t>Furniture</w:t>
            </w:r>
          </w:p>
        </w:tc>
      </w:tr>
      <w:tr w:rsidR="00E42D37" w:rsidRPr="00FA5ECA" w14:paraId="7B34D1B0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2433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3AE9271" w14:textId="5D05DE26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$4.11M</w:t>
            </w:r>
          </w:p>
        </w:tc>
      </w:tr>
      <w:tr w:rsidR="00E42D37" w:rsidRPr="00FA5ECA" w14:paraId="5024368D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4892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79B5D7C9" w14:textId="276EE252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$285.20K</w:t>
            </w:r>
          </w:p>
        </w:tc>
      </w:tr>
      <w:tr w:rsidR="00E42D37" w:rsidRPr="00FA5ECA" w14:paraId="184B6090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94DE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354D3B9" w14:textId="06B7F8A6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8.20K</w:t>
            </w:r>
          </w:p>
        </w:tc>
      </w:tr>
      <w:tr w:rsidR="00E42D37" w:rsidRPr="00FA5ECA" w14:paraId="0A622FF3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2DA3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671777F7" w14:textId="0FC18106" w:rsidR="00E42D37" w:rsidRPr="00FA5ECA" w:rsidRDefault="000D72AA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6.94%</w:t>
            </w:r>
          </w:p>
        </w:tc>
      </w:tr>
    </w:tbl>
    <w:p w14:paraId="7DBCAF64" w14:textId="6DBBB7F2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Furniture generates substantial sales but comparatively low profit.</w:t>
      </w:r>
    </w:p>
    <w:p w14:paraId="4AA185CA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rStyle w:val="Strong"/>
          <w:sz w:val="24"/>
          <w:szCs w:val="24"/>
        </w:rPr>
        <w:t>Furniture has a significant sales contribution but relatively weak profitability.</w:t>
      </w:r>
    </w:p>
    <w:p w14:paraId="319676F7" w14:textId="77777777" w:rsidR="00E42D37" w:rsidRPr="00FA5ECA" w:rsidRDefault="00B12CA2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pict w14:anchorId="057EF744">
          <v:rect id="_x0000_i1030" style="width:0;height:1.5pt" o:hralign="center" o:hrstd="t" o:hr="t" fillcolor="#a0a0a0" stroked="f"/>
        </w:pict>
      </w:r>
    </w:p>
    <w:p w14:paraId="05103C2A" w14:textId="77777777" w:rsidR="00FA5ECA" w:rsidRDefault="00FA5ECA" w:rsidP="00FA5ECA">
      <w:pPr>
        <w:rPr>
          <w:b/>
          <w:bCs/>
          <w:sz w:val="28"/>
          <w:szCs w:val="28"/>
        </w:rPr>
      </w:pPr>
    </w:p>
    <w:p w14:paraId="745EC0BD" w14:textId="4AADB547" w:rsidR="00E42D37" w:rsidRDefault="00E42D37" w:rsidP="00FA5ECA">
      <w:pPr>
        <w:rPr>
          <w:b/>
          <w:bCs/>
          <w:sz w:val="28"/>
          <w:szCs w:val="28"/>
        </w:rPr>
      </w:pPr>
      <w:r w:rsidRPr="00FA5ECA">
        <w:rPr>
          <w:b/>
          <w:bCs/>
          <w:sz w:val="28"/>
          <w:szCs w:val="28"/>
        </w:rPr>
        <w:t>7. Discount Analysis — Furniture</w:t>
      </w:r>
    </w:p>
    <w:p w14:paraId="10453923" w14:textId="77777777" w:rsidR="00FA5ECA" w:rsidRPr="00FA5ECA" w:rsidRDefault="00FA5ECA" w:rsidP="00FA5ECA">
      <w:pPr>
        <w:rPr>
          <w:b/>
          <w:bCs/>
          <w:sz w:val="28"/>
          <w:szCs w:val="28"/>
        </w:rPr>
      </w:pPr>
    </w:p>
    <w:p w14:paraId="7214F8C9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We then investigated whether discount levels were associated with Furniture profitability.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499"/>
        <w:gridCol w:w="2764"/>
        <w:gridCol w:w="2579"/>
      </w:tblGrid>
      <w:tr w:rsidR="00FA5ECA" w:rsidRPr="00FA5ECA" w14:paraId="02DEAB7A" w14:textId="77777777" w:rsidTr="00E42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9270A" w14:textId="77777777" w:rsidR="00E42D37" w:rsidRPr="00FA5ECA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>Discount Band</w:t>
            </w:r>
          </w:p>
        </w:tc>
        <w:tc>
          <w:tcPr>
            <w:tcW w:w="0" w:type="auto"/>
            <w:vAlign w:val="center"/>
            <w:hideMark/>
          </w:tcPr>
          <w:p w14:paraId="737B7363" w14:textId="5271FB85" w:rsidR="00E42D37" w:rsidRPr="00FA5ECA" w:rsidRDefault="00F26011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 xml:space="preserve"> </w:t>
            </w:r>
            <w:r w:rsidR="00FA5ECA">
              <w:rPr>
                <w:b/>
                <w:bCs/>
                <w:sz w:val="24"/>
                <w:szCs w:val="24"/>
              </w:rPr>
              <w:t xml:space="preserve"> </w:t>
            </w:r>
            <w:r w:rsidRPr="00FA5ECA">
              <w:rPr>
                <w:b/>
                <w:bCs/>
                <w:sz w:val="24"/>
                <w:szCs w:val="24"/>
              </w:rPr>
              <w:t xml:space="preserve"> </w:t>
            </w:r>
            <w:r w:rsidR="00E42D37" w:rsidRPr="00FA5ECA">
              <w:rPr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206851D" w14:textId="781D9002" w:rsidR="00E42D37" w:rsidRPr="00FA5ECA" w:rsidRDefault="00F26011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 xml:space="preserve">   </w:t>
            </w:r>
            <w:r w:rsidR="00E42D37" w:rsidRPr="00FA5ECA">
              <w:rPr>
                <w:b/>
                <w:bCs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2F2D95F5" w14:textId="1BEA8F1E" w:rsidR="00E42D37" w:rsidRPr="00FA5ECA" w:rsidRDefault="00E42D37" w:rsidP="00FA5ECA">
            <w:pPr>
              <w:rPr>
                <w:b/>
                <w:bCs/>
                <w:sz w:val="24"/>
                <w:szCs w:val="24"/>
              </w:rPr>
            </w:pPr>
            <w:r w:rsidRPr="00FA5ECA">
              <w:rPr>
                <w:b/>
                <w:bCs/>
                <w:sz w:val="24"/>
                <w:szCs w:val="24"/>
              </w:rPr>
              <w:t>Profit Margin</w:t>
            </w:r>
          </w:p>
        </w:tc>
      </w:tr>
      <w:tr w:rsidR="00FA5ECA" w:rsidRPr="00FA5ECA" w14:paraId="7D6DFF6E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2822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AC17EC3" w14:textId="1B44716E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</w:t>
            </w:r>
            <w:r w:rsidR="00E42D37" w:rsidRPr="00FA5ECA">
              <w:rPr>
                <w:sz w:val="24"/>
                <w:szCs w:val="24"/>
              </w:rPr>
              <w:t>$1.93M</w:t>
            </w:r>
          </w:p>
        </w:tc>
        <w:tc>
          <w:tcPr>
            <w:tcW w:w="0" w:type="auto"/>
            <w:vAlign w:val="center"/>
            <w:hideMark/>
          </w:tcPr>
          <w:p w14:paraId="7C28EA95" w14:textId="4D627A70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    </w:t>
            </w:r>
            <w:r w:rsidR="00E42D37" w:rsidRPr="00FA5ECA">
              <w:rPr>
                <w:sz w:val="24"/>
                <w:szCs w:val="24"/>
              </w:rPr>
              <w:t>$465.61K</w:t>
            </w:r>
          </w:p>
        </w:tc>
        <w:tc>
          <w:tcPr>
            <w:tcW w:w="0" w:type="auto"/>
            <w:vAlign w:val="center"/>
            <w:hideMark/>
          </w:tcPr>
          <w:p w14:paraId="48BC5DF9" w14:textId="402C9098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24.19%</w:t>
            </w:r>
          </w:p>
        </w:tc>
      </w:tr>
      <w:tr w:rsidR="00FA5ECA" w:rsidRPr="00FA5ECA" w14:paraId="2376C31A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2754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1–10%</w:t>
            </w:r>
          </w:p>
        </w:tc>
        <w:tc>
          <w:tcPr>
            <w:tcW w:w="0" w:type="auto"/>
            <w:vAlign w:val="center"/>
            <w:hideMark/>
          </w:tcPr>
          <w:p w14:paraId="480AB1D5" w14:textId="0FF00482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</w:t>
            </w:r>
            <w:r w:rsidR="00E42D37" w:rsidRPr="00FA5ECA">
              <w:rPr>
                <w:sz w:val="24"/>
                <w:szCs w:val="24"/>
              </w:rPr>
              <w:t>$675.43K</w:t>
            </w:r>
          </w:p>
        </w:tc>
        <w:tc>
          <w:tcPr>
            <w:tcW w:w="0" w:type="auto"/>
            <w:vAlign w:val="center"/>
            <w:hideMark/>
          </w:tcPr>
          <w:p w14:paraId="5D551D02" w14:textId="44F134B9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    </w:t>
            </w:r>
            <w:r w:rsidR="00E42D37" w:rsidRPr="00FA5ECA">
              <w:rPr>
                <w:sz w:val="24"/>
                <w:szCs w:val="24"/>
              </w:rPr>
              <w:t>$111.36K</w:t>
            </w:r>
          </w:p>
        </w:tc>
        <w:tc>
          <w:tcPr>
            <w:tcW w:w="0" w:type="auto"/>
            <w:vAlign w:val="center"/>
            <w:hideMark/>
          </w:tcPr>
          <w:p w14:paraId="2546AD65" w14:textId="715AFC87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16.49%</w:t>
            </w:r>
          </w:p>
        </w:tc>
      </w:tr>
      <w:tr w:rsidR="00FA5ECA" w:rsidRPr="00FA5ECA" w14:paraId="0F5B38EE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73E5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11–20%</w:t>
            </w:r>
          </w:p>
        </w:tc>
        <w:tc>
          <w:tcPr>
            <w:tcW w:w="0" w:type="auto"/>
            <w:vAlign w:val="center"/>
            <w:hideMark/>
          </w:tcPr>
          <w:p w14:paraId="6A95DB8D" w14:textId="4D87E573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</w:t>
            </w:r>
            <w:r w:rsidR="00E42D37" w:rsidRPr="00FA5ECA">
              <w:rPr>
                <w:sz w:val="24"/>
                <w:szCs w:val="24"/>
              </w:rPr>
              <w:t>$605.96K</w:t>
            </w:r>
          </w:p>
        </w:tc>
        <w:tc>
          <w:tcPr>
            <w:tcW w:w="0" w:type="auto"/>
            <w:vAlign w:val="center"/>
            <w:hideMark/>
          </w:tcPr>
          <w:p w14:paraId="12149561" w14:textId="24E7973C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    </w:t>
            </w:r>
            <w:r w:rsidR="00E42D37" w:rsidRPr="00FA5ECA">
              <w:rPr>
                <w:sz w:val="24"/>
                <w:szCs w:val="24"/>
              </w:rPr>
              <w:t>$27.99K</w:t>
            </w:r>
          </w:p>
        </w:tc>
        <w:tc>
          <w:tcPr>
            <w:tcW w:w="0" w:type="auto"/>
            <w:vAlign w:val="center"/>
            <w:hideMark/>
          </w:tcPr>
          <w:p w14:paraId="3AB365F5" w14:textId="5BDB0B38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4.62%</w:t>
            </w:r>
          </w:p>
        </w:tc>
      </w:tr>
      <w:tr w:rsidR="00FA5ECA" w:rsidRPr="00FA5ECA" w14:paraId="0A79701C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BC88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21–30%</w:t>
            </w:r>
          </w:p>
        </w:tc>
        <w:tc>
          <w:tcPr>
            <w:tcW w:w="0" w:type="auto"/>
            <w:vAlign w:val="center"/>
            <w:hideMark/>
          </w:tcPr>
          <w:p w14:paraId="59847E7A" w14:textId="08FD5902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</w:t>
            </w:r>
            <w:r w:rsidR="00E42D37" w:rsidRPr="00FA5ECA">
              <w:rPr>
                <w:sz w:val="24"/>
                <w:szCs w:val="24"/>
              </w:rPr>
              <w:t>$314.95K</w:t>
            </w:r>
          </w:p>
        </w:tc>
        <w:tc>
          <w:tcPr>
            <w:tcW w:w="0" w:type="auto"/>
            <w:vAlign w:val="center"/>
            <w:hideMark/>
          </w:tcPr>
          <w:p w14:paraId="4AF4FCB0" w14:textId="111FDB83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     </w:t>
            </w:r>
            <w:r w:rsidR="00E42D37" w:rsidRPr="00FA5ECA">
              <w:rPr>
                <w:sz w:val="24"/>
                <w:szCs w:val="24"/>
              </w:rPr>
              <w:t>$19.46K</w:t>
            </w:r>
          </w:p>
        </w:tc>
        <w:tc>
          <w:tcPr>
            <w:tcW w:w="0" w:type="auto"/>
            <w:vAlign w:val="center"/>
            <w:hideMark/>
          </w:tcPr>
          <w:p w14:paraId="338EDB22" w14:textId="3C53779F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6.18%</w:t>
            </w:r>
          </w:p>
        </w:tc>
      </w:tr>
      <w:tr w:rsidR="00FA5ECA" w:rsidRPr="00FA5ECA" w14:paraId="7E395E96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A3F5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31–40%</w:t>
            </w:r>
          </w:p>
        </w:tc>
        <w:tc>
          <w:tcPr>
            <w:tcW w:w="0" w:type="auto"/>
            <w:vAlign w:val="center"/>
            <w:hideMark/>
          </w:tcPr>
          <w:p w14:paraId="6574DA46" w14:textId="12B37E4A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</w:t>
            </w:r>
            <w:r w:rsidR="00E42D37" w:rsidRPr="00FA5ECA">
              <w:rPr>
                <w:sz w:val="24"/>
                <w:szCs w:val="24"/>
              </w:rPr>
              <w:t>$311.54K</w:t>
            </w:r>
          </w:p>
        </w:tc>
        <w:tc>
          <w:tcPr>
            <w:tcW w:w="0" w:type="auto"/>
            <w:vAlign w:val="center"/>
            <w:hideMark/>
          </w:tcPr>
          <w:p w14:paraId="4EE69B67" w14:textId="1C6D307E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$79.12K</w:t>
            </w:r>
          </w:p>
        </w:tc>
        <w:tc>
          <w:tcPr>
            <w:tcW w:w="0" w:type="auto"/>
            <w:vAlign w:val="center"/>
            <w:hideMark/>
          </w:tcPr>
          <w:p w14:paraId="7FE48E70" w14:textId="2C6BC5EF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25.40%</w:t>
            </w:r>
          </w:p>
        </w:tc>
      </w:tr>
      <w:tr w:rsidR="00FA5ECA" w:rsidRPr="00FA5ECA" w14:paraId="13BAC3EC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A317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41–50%</w:t>
            </w:r>
          </w:p>
        </w:tc>
        <w:tc>
          <w:tcPr>
            <w:tcW w:w="0" w:type="auto"/>
            <w:vAlign w:val="center"/>
            <w:hideMark/>
          </w:tcPr>
          <w:p w14:paraId="52F39A46" w14:textId="06BC44C3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</w:t>
            </w:r>
            <w:r w:rsidR="00E42D37" w:rsidRPr="00FA5ECA">
              <w:rPr>
                <w:sz w:val="24"/>
                <w:szCs w:val="24"/>
              </w:rPr>
              <w:t>$127.81K</w:t>
            </w:r>
          </w:p>
        </w:tc>
        <w:tc>
          <w:tcPr>
            <w:tcW w:w="0" w:type="auto"/>
            <w:vAlign w:val="center"/>
            <w:hideMark/>
          </w:tcPr>
          <w:p w14:paraId="66723F14" w14:textId="23EA010E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$61.62K</w:t>
            </w:r>
          </w:p>
        </w:tc>
        <w:tc>
          <w:tcPr>
            <w:tcW w:w="0" w:type="auto"/>
            <w:vAlign w:val="center"/>
            <w:hideMark/>
          </w:tcPr>
          <w:p w14:paraId="47EABF54" w14:textId="6920DA83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48.22%</w:t>
            </w:r>
          </w:p>
        </w:tc>
      </w:tr>
      <w:tr w:rsidR="00FA5ECA" w:rsidRPr="00FA5ECA" w14:paraId="4361E75C" w14:textId="77777777" w:rsidTr="00E42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F65E" w14:textId="77777777" w:rsidR="00E42D37" w:rsidRPr="00FA5ECA" w:rsidRDefault="00E42D37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>51–85%</w:t>
            </w:r>
          </w:p>
        </w:tc>
        <w:tc>
          <w:tcPr>
            <w:tcW w:w="0" w:type="auto"/>
            <w:vAlign w:val="center"/>
            <w:hideMark/>
          </w:tcPr>
          <w:p w14:paraId="7CCA78D8" w14:textId="29635405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sz w:val="24"/>
                <w:szCs w:val="24"/>
              </w:rPr>
              <w:t xml:space="preserve">                            </w:t>
            </w:r>
            <w:r w:rsidR="00E42D37" w:rsidRPr="00FA5ECA">
              <w:rPr>
                <w:sz w:val="24"/>
                <w:szCs w:val="24"/>
              </w:rPr>
              <w:t>$150.05K</w:t>
            </w:r>
          </w:p>
        </w:tc>
        <w:tc>
          <w:tcPr>
            <w:tcW w:w="0" w:type="auto"/>
            <w:vAlign w:val="center"/>
            <w:hideMark/>
          </w:tcPr>
          <w:p w14:paraId="7E8AEAAE" w14:textId="6337412A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$159.55K</w:t>
            </w:r>
          </w:p>
        </w:tc>
        <w:tc>
          <w:tcPr>
            <w:tcW w:w="0" w:type="auto"/>
            <w:vAlign w:val="center"/>
            <w:hideMark/>
          </w:tcPr>
          <w:p w14:paraId="325A0AED" w14:textId="3D951C58" w:rsidR="00E42D37" w:rsidRPr="00FA5ECA" w:rsidRDefault="00F26011" w:rsidP="00FA5ECA">
            <w:pPr>
              <w:rPr>
                <w:sz w:val="24"/>
                <w:szCs w:val="24"/>
              </w:rPr>
            </w:pPr>
            <w:r w:rsidRPr="00FA5ECA">
              <w:rPr>
                <w:rStyle w:val="Strong"/>
                <w:b w:val="0"/>
                <w:bCs w:val="0"/>
                <w:sz w:val="24"/>
                <w:szCs w:val="24"/>
              </w:rPr>
              <w:t xml:space="preserve">                               </w:t>
            </w:r>
            <w:r w:rsidR="00E42D37" w:rsidRPr="00FA5ECA">
              <w:rPr>
                <w:rStyle w:val="Strong"/>
                <w:b w:val="0"/>
                <w:bCs w:val="0"/>
                <w:sz w:val="24"/>
                <w:szCs w:val="24"/>
              </w:rPr>
              <w:t>106.34%</w:t>
            </w:r>
          </w:p>
        </w:tc>
      </w:tr>
    </w:tbl>
    <w:p w14:paraId="475DB1B0" w14:textId="77777777" w:rsidR="00FA5ECA" w:rsidRDefault="00FA5ECA" w:rsidP="00FA5ECA">
      <w:pPr>
        <w:rPr>
          <w:b/>
          <w:bCs/>
          <w:sz w:val="32"/>
          <w:szCs w:val="32"/>
        </w:rPr>
      </w:pPr>
    </w:p>
    <w:p w14:paraId="1DF59648" w14:textId="1CBE30AA" w:rsidR="00E42D37" w:rsidRDefault="00E42D37" w:rsidP="00FA5ECA">
      <w:pPr>
        <w:rPr>
          <w:b/>
          <w:bCs/>
          <w:sz w:val="32"/>
          <w:szCs w:val="32"/>
        </w:rPr>
      </w:pPr>
      <w:r w:rsidRPr="00FA5ECA">
        <w:rPr>
          <w:b/>
          <w:bCs/>
          <w:sz w:val="32"/>
          <w:szCs w:val="32"/>
        </w:rPr>
        <w:t>Key finding</w:t>
      </w:r>
    </w:p>
    <w:p w14:paraId="13D2E595" w14:textId="77777777" w:rsidR="00FA5ECA" w:rsidRPr="00FA5ECA" w:rsidRDefault="00FA5ECA" w:rsidP="00FA5ECA">
      <w:pPr>
        <w:rPr>
          <w:b/>
          <w:bCs/>
          <w:sz w:val="32"/>
          <w:szCs w:val="32"/>
        </w:rPr>
      </w:pPr>
    </w:p>
    <w:p w14:paraId="7193042C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Furniture was highly profitable at </w:t>
      </w:r>
      <w:r w:rsidRPr="00FA5ECA">
        <w:rPr>
          <w:rStyle w:val="Strong"/>
          <w:sz w:val="24"/>
          <w:szCs w:val="24"/>
        </w:rPr>
        <w:t>0% discount</w:t>
      </w:r>
      <w:r w:rsidRPr="00FA5ECA">
        <w:rPr>
          <w:sz w:val="24"/>
          <w:szCs w:val="24"/>
        </w:rPr>
        <w:t xml:space="preserve">, with a </w:t>
      </w:r>
      <w:r w:rsidRPr="00FA5ECA">
        <w:rPr>
          <w:rStyle w:val="Strong"/>
          <w:sz w:val="24"/>
          <w:szCs w:val="24"/>
        </w:rPr>
        <w:t>24.19% margin</w:t>
      </w:r>
      <w:r w:rsidRPr="00FA5ECA">
        <w:rPr>
          <w:sz w:val="24"/>
          <w:szCs w:val="24"/>
        </w:rPr>
        <w:t>.</w:t>
      </w:r>
    </w:p>
    <w:p w14:paraId="3013F8C8" w14:textId="41B8EA1F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As discount levels increased, profitability deteriorated substantially. From the </w:t>
      </w:r>
      <w:r w:rsidRPr="00FA5ECA">
        <w:rPr>
          <w:rStyle w:val="Strong"/>
          <w:sz w:val="24"/>
          <w:szCs w:val="24"/>
        </w:rPr>
        <w:t>31–40% discount band onward</w:t>
      </w:r>
      <w:r w:rsidRPr="00FA5ECA">
        <w:rPr>
          <w:sz w:val="24"/>
          <w:szCs w:val="24"/>
        </w:rPr>
        <w:t xml:space="preserve">, the </w:t>
      </w:r>
      <w:r w:rsidR="00F26011" w:rsidRPr="00FA5ECA">
        <w:rPr>
          <w:sz w:val="24"/>
          <w:szCs w:val="24"/>
        </w:rPr>
        <w:t>analyzed</w:t>
      </w:r>
      <w:r w:rsidRPr="00FA5ECA">
        <w:rPr>
          <w:sz w:val="24"/>
          <w:szCs w:val="24"/>
        </w:rPr>
        <w:t xml:space="preserve"> transactions became loss-making.</w:t>
      </w:r>
    </w:p>
    <w:p w14:paraId="093BE09C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The </w:t>
      </w:r>
      <w:r w:rsidRPr="00FA5ECA">
        <w:rPr>
          <w:rStyle w:val="Strong"/>
          <w:sz w:val="24"/>
          <w:szCs w:val="24"/>
        </w:rPr>
        <w:t>51–85% discount band</w:t>
      </w:r>
      <w:r w:rsidRPr="00FA5ECA">
        <w:rPr>
          <w:sz w:val="24"/>
          <w:szCs w:val="24"/>
        </w:rPr>
        <w:t xml:space="preserve"> was particularly concerning, generating:</w:t>
      </w:r>
    </w:p>
    <w:p w14:paraId="59246CE1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$150.05K sales </w:t>
      </w:r>
    </w:p>
    <w:p w14:paraId="6571D405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rStyle w:val="Strong"/>
          <w:sz w:val="24"/>
          <w:szCs w:val="24"/>
        </w:rPr>
        <w:t>-$159.55K profit</w:t>
      </w:r>
      <w:r w:rsidRPr="00FA5ECA">
        <w:rPr>
          <w:sz w:val="24"/>
          <w:szCs w:val="24"/>
        </w:rPr>
        <w:t xml:space="preserve"> </w:t>
      </w:r>
    </w:p>
    <w:p w14:paraId="5ADFAD50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rStyle w:val="Strong"/>
          <w:sz w:val="24"/>
          <w:szCs w:val="24"/>
        </w:rPr>
        <w:t>-106.34% profit margin</w:t>
      </w:r>
      <w:r w:rsidRPr="00FA5ECA">
        <w:rPr>
          <w:sz w:val="24"/>
          <w:szCs w:val="24"/>
        </w:rPr>
        <w:t xml:space="preserve"> </w:t>
      </w:r>
    </w:p>
    <w:p w14:paraId="5208CCAC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Interpretation</w:t>
      </w:r>
    </w:p>
    <w:p w14:paraId="36A0D0EE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The analysis shows a </w:t>
      </w:r>
      <w:r w:rsidRPr="00FA5ECA">
        <w:rPr>
          <w:rStyle w:val="Strong"/>
          <w:sz w:val="24"/>
          <w:szCs w:val="24"/>
        </w:rPr>
        <w:t>strong association between higher discount levels and weaker Furniture profitability</w:t>
      </w:r>
      <w:r w:rsidRPr="00FA5ECA">
        <w:rPr>
          <w:sz w:val="24"/>
          <w:szCs w:val="24"/>
        </w:rPr>
        <w:t>.</w:t>
      </w:r>
    </w:p>
    <w:p w14:paraId="527C0A42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lastRenderedPageBreak/>
        <w:t xml:space="preserve">However, this should be described as an </w:t>
      </w:r>
      <w:r w:rsidRPr="00FA5ECA">
        <w:rPr>
          <w:rStyle w:val="Strong"/>
          <w:sz w:val="24"/>
          <w:szCs w:val="24"/>
        </w:rPr>
        <w:t>association</w:t>
      </w:r>
      <w:r w:rsidRPr="00FA5ECA">
        <w:rPr>
          <w:sz w:val="24"/>
          <w:szCs w:val="24"/>
        </w:rPr>
        <w:t>, not proof that discounting alone causes the losses. Other factors such as product costs, product mix and pricing may also contribute.</w:t>
      </w:r>
    </w:p>
    <w:p w14:paraId="7BA270F9" w14:textId="77777777" w:rsidR="00E42D37" w:rsidRPr="00FA5ECA" w:rsidRDefault="00B12CA2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pict w14:anchorId="72E09942">
          <v:rect id="_x0000_i1031" style="width:0;height:1.5pt" o:hralign="center" o:hrstd="t" o:hr="t" fillcolor="#a0a0a0" stroked="f"/>
        </w:pict>
      </w:r>
    </w:p>
    <w:p w14:paraId="21D4E8FC" w14:textId="77777777" w:rsidR="00E42D37" w:rsidRPr="00FA5ECA" w:rsidRDefault="00E42D37" w:rsidP="00FA5ECA">
      <w:pPr>
        <w:rPr>
          <w:b/>
          <w:bCs/>
          <w:sz w:val="32"/>
          <w:szCs w:val="32"/>
        </w:rPr>
      </w:pPr>
      <w:r w:rsidRPr="00FA5ECA">
        <w:rPr>
          <w:b/>
          <w:bCs/>
          <w:sz w:val="32"/>
          <w:szCs w:val="32"/>
        </w:rPr>
        <w:t>8. Overall Advanced Analysis Findings</w:t>
      </w:r>
    </w:p>
    <w:p w14:paraId="7FFACE01" w14:textId="0B8984DD" w:rsidR="00E42D37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The Week 3 analysis reveals several important patterns:</w:t>
      </w:r>
    </w:p>
    <w:p w14:paraId="35BAC6F6" w14:textId="77777777" w:rsidR="00FA5ECA" w:rsidRPr="00FA5ECA" w:rsidRDefault="00FA5ECA" w:rsidP="00FA5ECA">
      <w:pPr>
        <w:rPr>
          <w:b/>
          <w:bCs/>
          <w:sz w:val="24"/>
          <w:szCs w:val="24"/>
        </w:rPr>
      </w:pPr>
    </w:p>
    <w:p w14:paraId="53BE00FC" w14:textId="77777777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Finding 1 — Strong business growth</w:t>
      </w:r>
    </w:p>
    <w:p w14:paraId="3B38B0DE" w14:textId="596F9971" w:rsidR="00E42D37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Sales increased from </w:t>
      </w:r>
      <w:r w:rsidRPr="00FA5ECA">
        <w:rPr>
          <w:rStyle w:val="Strong"/>
          <w:sz w:val="24"/>
          <w:szCs w:val="24"/>
        </w:rPr>
        <w:t>$2.26M in 2011 to $4.30M in 2014</w:t>
      </w:r>
      <w:r w:rsidRPr="00FA5ECA">
        <w:rPr>
          <w:sz w:val="24"/>
          <w:szCs w:val="24"/>
        </w:rPr>
        <w:t xml:space="preserve">, while profit increased from </w:t>
      </w:r>
      <w:r w:rsidRPr="00FA5ECA">
        <w:rPr>
          <w:rStyle w:val="Strong"/>
          <w:sz w:val="24"/>
          <w:szCs w:val="24"/>
        </w:rPr>
        <w:t>$248.94K to $504.17K</w:t>
      </w:r>
      <w:r w:rsidRPr="00FA5ECA">
        <w:rPr>
          <w:sz w:val="24"/>
          <w:szCs w:val="24"/>
        </w:rPr>
        <w:t>.</w:t>
      </w:r>
    </w:p>
    <w:p w14:paraId="295E683B" w14:textId="77777777" w:rsidR="00FA5ECA" w:rsidRPr="00FA5ECA" w:rsidRDefault="00FA5ECA" w:rsidP="00FA5ECA">
      <w:pPr>
        <w:rPr>
          <w:sz w:val="24"/>
          <w:szCs w:val="24"/>
        </w:rPr>
      </w:pPr>
    </w:p>
    <w:p w14:paraId="08E60F04" w14:textId="77777777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Finding 2 — Strong seasonal pattern</w:t>
      </w:r>
    </w:p>
    <w:p w14:paraId="7CDAC22C" w14:textId="25D173A8" w:rsidR="00E42D37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Q4 consistently outperformed the other quarters, while Q1 was consistently weaker.</w:t>
      </w:r>
    </w:p>
    <w:p w14:paraId="6F4EADCC" w14:textId="77777777" w:rsidR="00FA5ECA" w:rsidRPr="00FA5ECA" w:rsidRDefault="00FA5ECA" w:rsidP="00FA5ECA">
      <w:pPr>
        <w:rPr>
          <w:sz w:val="24"/>
          <w:szCs w:val="24"/>
        </w:rPr>
      </w:pPr>
    </w:p>
    <w:p w14:paraId="6F581B40" w14:textId="77777777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Finding 3 — Technology is the strongest profit category</w:t>
      </w:r>
    </w:p>
    <w:p w14:paraId="221A5D77" w14:textId="386E6D09" w:rsidR="00E42D37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Technology generated </w:t>
      </w:r>
      <w:r w:rsidRPr="00FA5ECA">
        <w:rPr>
          <w:rStyle w:val="Strong"/>
          <w:sz w:val="24"/>
          <w:szCs w:val="24"/>
        </w:rPr>
        <w:t>$663.78K profit</w:t>
      </w:r>
      <w:r w:rsidRPr="00FA5ECA">
        <w:rPr>
          <w:sz w:val="24"/>
          <w:szCs w:val="24"/>
        </w:rPr>
        <w:t>, the highest among the three categories.</w:t>
      </w:r>
    </w:p>
    <w:p w14:paraId="7F59CAE8" w14:textId="77777777" w:rsidR="00FA5ECA" w:rsidRPr="00FA5ECA" w:rsidRDefault="00FA5ECA" w:rsidP="00FA5ECA">
      <w:pPr>
        <w:rPr>
          <w:sz w:val="24"/>
          <w:szCs w:val="24"/>
        </w:rPr>
      </w:pPr>
    </w:p>
    <w:p w14:paraId="68805168" w14:textId="77777777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Finding 4 — Furniture is the main category profitability concern</w:t>
      </w:r>
    </w:p>
    <w:p w14:paraId="1DBFDEF2" w14:textId="32CA21EA" w:rsidR="00E42D37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Furniture generated </w:t>
      </w:r>
      <w:r w:rsidRPr="00FA5ECA">
        <w:rPr>
          <w:rStyle w:val="Strong"/>
          <w:sz w:val="24"/>
          <w:szCs w:val="24"/>
        </w:rPr>
        <w:t>$4.11M in sales but only $285.20K profit</w:t>
      </w:r>
      <w:r w:rsidRPr="00FA5ECA">
        <w:rPr>
          <w:sz w:val="24"/>
          <w:szCs w:val="24"/>
        </w:rPr>
        <w:t>, making it the weakest category by profit.</w:t>
      </w:r>
    </w:p>
    <w:p w14:paraId="0F83DCC3" w14:textId="77777777" w:rsidR="00FA5ECA" w:rsidRPr="00FA5ECA" w:rsidRDefault="00FA5ECA" w:rsidP="00FA5ECA">
      <w:pPr>
        <w:rPr>
          <w:sz w:val="24"/>
          <w:szCs w:val="24"/>
        </w:rPr>
      </w:pPr>
    </w:p>
    <w:p w14:paraId="64D8AD6C" w14:textId="77777777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Finding 5 — Discounting is strongly associated with Furniture losses</w:t>
      </w:r>
    </w:p>
    <w:p w14:paraId="6781FB52" w14:textId="50B8D4A5" w:rsidR="00E42D37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>Furniture profitability declined substantially as discount levels increased, with high-discount bands becoming loss-making.</w:t>
      </w:r>
    </w:p>
    <w:p w14:paraId="5DC2936F" w14:textId="77777777" w:rsidR="00FA5ECA" w:rsidRPr="00FA5ECA" w:rsidRDefault="00FA5ECA" w:rsidP="00FA5ECA">
      <w:pPr>
        <w:rPr>
          <w:sz w:val="24"/>
          <w:szCs w:val="24"/>
        </w:rPr>
      </w:pPr>
    </w:p>
    <w:p w14:paraId="009378FF" w14:textId="77777777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Finding 6 — Regional profitability is uneven</w:t>
      </w:r>
    </w:p>
    <w:p w14:paraId="349579F2" w14:textId="0C9EECD5" w:rsidR="00E42D37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EMEA and Southeast Asia generated substantial sales but had very low profit margins of </w:t>
      </w:r>
      <w:r w:rsidRPr="00FA5ECA">
        <w:rPr>
          <w:rStyle w:val="Strong"/>
          <w:sz w:val="24"/>
          <w:szCs w:val="24"/>
        </w:rPr>
        <w:t>2.02% and 5.45%</w:t>
      </w:r>
      <w:r w:rsidRPr="00FA5ECA">
        <w:rPr>
          <w:sz w:val="24"/>
          <w:szCs w:val="24"/>
        </w:rPr>
        <w:t>, respectively.</w:t>
      </w:r>
    </w:p>
    <w:p w14:paraId="47F0633F" w14:textId="77777777" w:rsidR="00FA5ECA" w:rsidRPr="00FA5ECA" w:rsidRDefault="00FA5ECA" w:rsidP="00FA5ECA">
      <w:pPr>
        <w:rPr>
          <w:sz w:val="24"/>
          <w:szCs w:val="24"/>
        </w:rPr>
      </w:pPr>
    </w:p>
    <w:p w14:paraId="6574124D" w14:textId="77777777" w:rsidR="00E42D37" w:rsidRPr="00FA5ECA" w:rsidRDefault="00E42D37" w:rsidP="00FA5ECA">
      <w:pPr>
        <w:rPr>
          <w:b/>
          <w:bCs/>
          <w:sz w:val="24"/>
          <w:szCs w:val="24"/>
        </w:rPr>
      </w:pPr>
      <w:r w:rsidRPr="00FA5ECA">
        <w:rPr>
          <w:b/>
          <w:bCs/>
          <w:sz w:val="24"/>
          <w:szCs w:val="24"/>
        </w:rPr>
        <w:t>Finding 7 — Consumer is the largest customer segment</w:t>
      </w:r>
    </w:p>
    <w:p w14:paraId="30EF1410" w14:textId="77777777" w:rsidR="00E42D37" w:rsidRPr="00FA5ECA" w:rsidRDefault="00E42D37" w:rsidP="00FA5ECA">
      <w:pPr>
        <w:rPr>
          <w:sz w:val="24"/>
          <w:szCs w:val="24"/>
        </w:rPr>
      </w:pPr>
      <w:r w:rsidRPr="00FA5ECA">
        <w:rPr>
          <w:sz w:val="24"/>
          <w:szCs w:val="24"/>
        </w:rPr>
        <w:t xml:space="preserve">Consumer contributed </w:t>
      </w:r>
      <w:r w:rsidRPr="00FA5ECA">
        <w:rPr>
          <w:rStyle w:val="Strong"/>
          <w:sz w:val="24"/>
          <w:szCs w:val="24"/>
        </w:rPr>
        <w:t>$6.51M in sales and $749.24K profit</w:t>
      </w:r>
      <w:r w:rsidRPr="00FA5ECA">
        <w:rPr>
          <w:sz w:val="24"/>
          <w:szCs w:val="24"/>
        </w:rPr>
        <w:t>, making it the largest contributor to overall business performance.</w:t>
      </w:r>
    </w:p>
    <w:p w14:paraId="735E01A9" w14:textId="2FB0E224" w:rsidR="00E040F9" w:rsidRPr="00FA5ECA" w:rsidRDefault="00E040F9" w:rsidP="00FA5ECA">
      <w:pPr>
        <w:rPr>
          <w:sz w:val="24"/>
          <w:szCs w:val="24"/>
        </w:rPr>
      </w:pPr>
    </w:p>
    <w:sectPr w:rsidR="00E040F9" w:rsidRPr="00FA5E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BDE"/>
    <w:multiLevelType w:val="multilevel"/>
    <w:tmpl w:val="E13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7955"/>
    <w:multiLevelType w:val="multilevel"/>
    <w:tmpl w:val="079E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E055F"/>
    <w:multiLevelType w:val="multilevel"/>
    <w:tmpl w:val="83AA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217FE"/>
    <w:multiLevelType w:val="multilevel"/>
    <w:tmpl w:val="332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11A29"/>
    <w:multiLevelType w:val="hybridMultilevel"/>
    <w:tmpl w:val="A8B84F9C"/>
    <w:lvl w:ilvl="0" w:tplc="8C7E313C">
      <w:start w:val="1"/>
      <w:numFmt w:val="bullet"/>
      <w:lvlText w:val="●"/>
      <w:lvlJc w:val="left"/>
      <w:pPr>
        <w:ind w:left="720" w:hanging="360"/>
      </w:pPr>
    </w:lvl>
    <w:lvl w:ilvl="1" w:tplc="55DC475C">
      <w:start w:val="1"/>
      <w:numFmt w:val="bullet"/>
      <w:lvlText w:val="○"/>
      <w:lvlJc w:val="left"/>
      <w:pPr>
        <w:ind w:left="1440" w:hanging="360"/>
      </w:pPr>
    </w:lvl>
    <w:lvl w:ilvl="2" w:tplc="05B443F2">
      <w:start w:val="1"/>
      <w:numFmt w:val="bullet"/>
      <w:lvlText w:val="■"/>
      <w:lvlJc w:val="left"/>
      <w:pPr>
        <w:ind w:left="2160" w:hanging="360"/>
      </w:pPr>
    </w:lvl>
    <w:lvl w:ilvl="3" w:tplc="220479E2">
      <w:start w:val="1"/>
      <w:numFmt w:val="bullet"/>
      <w:lvlText w:val="●"/>
      <w:lvlJc w:val="left"/>
      <w:pPr>
        <w:ind w:left="2880" w:hanging="360"/>
      </w:pPr>
    </w:lvl>
    <w:lvl w:ilvl="4" w:tplc="4E56CF24">
      <w:start w:val="1"/>
      <w:numFmt w:val="bullet"/>
      <w:lvlText w:val="○"/>
      <w:lvlJc w:val="left"/>
      <w:pPr>
        <w:ind w:left="3600" w:hanging="360"/>
      </w:pPr>
    </w:lvl>
    <w:lvl w:ilvl="5" w:tplc="2480D02A">
      <w:start w:val="1"/>
      <w:numFmt w:val="bullet"/>
      <w:lvlText w:val="■"/>
      <w:lvlJc w:val="left"/>
      <w:pPr>
        <w:ind w:left="4320" w:hanging="360"/>
      </w:pPr>
    </w:lvl>
    <w:lvl w:ilvl="6" w:tplc="542A2DFC">
      <w:start w:val="1"/>
      <w:numFmt w:val="bullet"/>
      <w:lvlText w:val="●"/>
      <w:lvlJc w:val="left"/>
      <w:pPr>
        <w:ind w:left="5040" w:hanging="360"/>
      </w:pPr>
    </w:lvl>
    <w:lvl w:ilvl="7" w:tplc="62FCEF4A">
      <w:start w:val="1"/>
      <w:numFmt w:val="bullet"/>
      <w:lvlText w:val="●"/>
      <w:lvlJc w:val="left"/>
      <w:pPr>
        <w:ind w:left="5760" w:hanging="360"/>
      </w:pPr>
    </w:lvl>
    <w:lvl w:ilvl="8" w:tplc="A5DA494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91D41CD"/>
    <w:multiLevelType w:val="multilevel"/>
    <w:tmpl w:val="1C18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24D44"/>
    <w:multiLevelType w:val="hybridMultilevel"/>
    <w:tmpl w:val="E122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25EAD"/>
    <w:multiLevelType w:val="multilevel"/>
    <w:tmpl w:val="DFD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B7773"/>
    <w:multiLevelType w:val="multilevel"/>
    <w:tmpl w:val="785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11446"/>
    <w:multiLevelType w:val="multilevel"/>
    <w:tmpl w:val="E188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A44E8"/>
    <w:multiLevelType w:val="multilevel"/>
    <w:tmpl w:val="8170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11918"/>
    <w:multiLevelType w:val="multilevel"/>
    <w:tmpl w:val="EA1E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8"/>
  </w:num>
  <w:num w:numId="3">
    <w:abstractNumId w:val="5"/>
  </w:num>
  <w:num w:numId="4">
    <w:abstractNumId w:val="3"/>
  </w:num>
  <w:num w:numId="5">
    <w:abstractNumId w:val="0"/>
  </w:num>
  <w:num w:numId="6">
    <w:abstractNumId w:val="9"/>
  </w:num>
  <w:num w:numId="7">
    <w:abstractNumId w:val="6"/>
  </w:num>
  <w:num w:numId="8">
    <w:abstractNumId w:val="10"/>
  </w:num>
  <w:num w:numId="9">
    <w:abstractNumId w:val="1"/>
  </w:num>
  <w:num w:numId="10">
    <w:abstractNumId w:val="7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96"/>
    <w:rsid w:val="000B5AE5"/>
    <w:rsid w:val="000D72AA"/>
    <w:rsid w:val="000F2C3E"/>
    <w:rsid w:val="001E0322"/>
    <w:rsid w:val="00252880"/>
    <w:rsid w:val="002E0782"/>
    <w:rsid w:val="003A0D54"/>
    <w:rsid w:val="003D17D7"/>
    <w:rsid w:val="00437A6A"/>
    <w:rsid w:val="004640DE"/>
    <w:rsid w:val="00503596"/>
    <w:rsid w:val="0066548F"/>
    <w:rsid w:val="006A51FF"/>
    <w:rsid w:val="008F5DE2"/>
    <w:rsid w:val="00A77FEA"/>
    <w:rsid w:val="00B12CA2"/>
    <w:rsid w:val="00B568E6"/>
    <w:rsid w:val="00C65F12"/>
    <w:rsid w:val="00D00DC7"/>
    <w:rsid w:val="00D10BDC"/>
    <w:rsid w:val="00D34002"/>
    <w:rsid w:val="00E040F9"/>
    <w:rsid w:val="00E0538B"/>
    <w:rsid w:val="00E42D37"/>
    <w:rsid w:val="00F26011"/>
    <w:rsid w:val="00F44695"/>
    <w:rsid w:val="00FA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E589"/>
  <w15:docId w15:val="{FA6CE13A-DFCE-4437-8425-D84CF019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00DC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00DC7"/>
    <w:rPr>
      <w:b/>
      <w:bCs/>
    </w:rPr>
  </w:style>
  <w:style w:type="paragraph" w:styleId="NormalWeb">
    <w:name w:val="Normal (Web)"/>
    <w:basedOn w:val="Normal"/>
    <w:uiPriority w:val="99"/>
    <w:unhideWhenUsed/>
    <w:rsid w:val="00D00DC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Samson Arawande</cp:lastModifiedBy>
  <cp:revision>4</cp:revision>
  <dcterms:created xsi:type="dcterms:W3CDTF">2026-08-25T13:01:00Z</dcterms:created>
  <dcterms:modified xsi:type="dcterms:W3CDTF">2026-08-25T17:41:00Z</dcterms:modified>
</cp:coreProperties>
</file>