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32DECD" w14:textId="16431632" w:rsidR="00F054F5" w:rsidRPr="0014506D" w:rsidRDefault="00A51E7B" w:rsidP="00024377">
      <w:pPr>
        <w:jc w:val="center"/>
        <w:rPr>
          <w:rFonts w:ascii="Times New Roman" w:hAnsi="Times New Roman" w:cs="Times New Roman"/>
          <w:color w:val="000000" w:themeColor="text1"/>
        </w:rPr>
      </w:pPr>
      <w:r w:rsidRPr="0014506D">
        <w:rPr>
          <w:rFonts w:ascii="Times New Roman" w:hAnsi="Times New Roman" w:cs="Times New Roman"/>
          <w:noProof/>
          <w:color w:val="000000" w:themeColor="text1"/>
          <w:lang w:val="en-SG" w:eastAsia="zh-TW"/>
        </w:rPr>
        <w:drawing>
          <wp:anchor distT="0" distB="0" distL="114300" distR="114300" simplePos="0" relativeHeight="251658240" behindDoc="1" locked="0" layoutInCell="1" allowOverlap="1" wp14:anchorId="181A4C05" wp14:editId="6D7EFBED">
            <wp:simplePos x="0" y="0"/>
            <wp:positionH relativeFrom="column">
              <wp:posOffset>5074592</wp:posOffset>
            </wp:positionH>
            <wp:positionV relativeFrom="page">
              <wp:posOffset>231062</wp:posOffset>
            </wp:positionV>
            <wp:extent cx="1571625" cy="657225"/>
            <wp:effectExtent l="0" t="0" r="0" b="9525"/>
            <wp:wrapSquare wrapText="bothSides"/>
            <wp:docPr id="505385798" name="Picture 505385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385798"/>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1625" cy="657225"/>
                    </a:xfrm>
                    <a:prstGeom prst="rect">
                      <a:avLst/>
                    </a:prstGeom>
                  </pic:spPr>
                </pic:pic>
              </a:graphicData>
            </a:graphic>
          </wp:anchor>
        </w:drawing>
      </w:r>
    </w:p>
    <w:p w14:paraId="5CFC2C04" w14:textId="06C047F9" w:rsidR="7C0701AC" w:rsidRPr="0014506D" w:rsidRDefault="7C0701AC" w:rsidP="008C1620">
      <w:pPr>
        <w:spacing w:line="240" w:lineRule="auto"/>
        <w:jc w:val="center"/>
        <w:rPr>
          <w:rFonts w:ascii="Times New Roman" w:hAnsi="Times New Roman" w:cs="Times New Roman"/>
          <w:color w:val="000000" w:themeColor="text1"/>
        </w:rPr>
      </w:pPr>
    </w:p>
    <w:p w14:paraId="4DA58DE8" w14:textId="6341E581" w:rsidR="006C1D6A" w:rsidRPr="0014506D" w:rsidRDefault="006C1D6A" w:rsidP="009C6161">
      <w:pPr>
        <w:spacing w:line="240" w:lineRule="auto"/>
        <w:rPr>
          <w:rFonts w:ascii="Times New Roman" w:hAnsi="Times New Roman" w:cs="Times New Roman"/>
          <w:color w:val="000000" w:themeColor="text1"/>
        </w:rPr>
      </w:pPr>
    </w:p>
    <w:p w14:paraId="720E791A" w14:textId="3048C239" w:rsidR="006C1D6A" w:rsidRPr="0014506D" w:rsidRDefault="006C1D6A" w:rsidP="008C1620">
      <w:pPr>
        <w:spacing w:line="240" w:lineRule="auto"/>
        <w:jc w:val="center"/>
        <w:rPr>
          <w:rFonts w:ascii="Times New Roman" w:hAnsi="Times New Roman" w:cs="Times New Roman"/>
          <w:color w:val="000000" w:themeColor="text1"/>
        </w:rPr>
      </w:pPr>
    </w:p>
    <w:p w14:paraId="724FCE35" w14:textId="77777777" w:rsidR="006C1D6A" w:rsidRPr="0014506D" w:rsidRDefault="006C1D6A" w:rsidP="008C1620">
      <w:pPr>
        <w:spacing w:line="240" w:lineRule="auto"/>
        <w:jc w:val="center"/>
        <w:rPr>
          <w:rFonts w:ascii="Times New Roman" w:hAnsi="Times New Roman" w:cs="Times New Roman"/>
          <w:color w:val="000000" w:themeColor="text1"/>
        </w:rPr>
      </w:pPr>
    </w:p>
    <w:p w14:paraId="30A8AD9F" w14:textId="755DCACF" w:rsidR="00706714" w:rsidRDefault="00E25AD3" w:rsidP="008C1620">
      <w:pPr>
        <w:spacing w:line="240" w:lineRule="auto"/>
        <w:jc w:val="center"/>
        <w:rPr>
          <w:rFonts w:ascii="Times New Roman" w:hAnsi="Times New Roman" w:cs="Times New Roman"/>
          <w:color w:val="000000" w:themeColor="text1"/>
        </w:rPr>
      </w:pPr>
      <w:r>
        <w:rPr>
          <w:noProof/>
        </w:rPr>
        <w:drawing>
          <wp:inline distT="0" distB="0" distL="0" distR="0" wp14:anchorId="2B6A39A0" wp14:editId="565D988D">
            <wp:extent cx="4121150" cy="2546697"/>
            <wp:effectExtent l="19050" t="19050" r="12700" b="25400"/>
            <wp:docPr id="26" name="Picture 26" descr="2021 GRAMMY Nominees Celebrate On Social Media | GRAMM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21 GRAMMY Nominees Celebrate On Social Media | GRAMMY.com"/>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975"/>
                    <a:stretch/>
                  </pic:blipFill>
                  <pic:spPr bwMode="auto">
                    <a:xfrm>
                      <a:off x="0" y="0"/>
                      <a:ext cx="4133334" cy="255422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A3A5C8A" w14:textId="564F8B41" w:rsidR="00E6636F" w:rsidRPr="0014506D" w:rsidRDefault="00E6636F" w:rsidP="008C1620">
      <w:pPr>
        <w:spacing w:line="240" w:lineRule="auto"/>
        <w:jc w:val="center"/>
        <w:rPr>
          <w:rFonts w:ascii="Times New Roman" w:hAnsi="Times New Roman" w:cs="Times New Roman"/>
          <w:color w:val="000000" w:themeColor="text1"/>
        </w:rPr>
      </w:pPr>
      <w:r>
        <w:rPr>
          <w:rFonts w:ascii="Times New Roman" w:hAnsi="Times New Roman" w:cs="Times New Roman"/>
          <w:color w:val="000000" w:themeColor="text1"/>
        </w:rPr>
        <w:t xml:space="preserve">(Joe </w:t>
      </w:r>
      <w:proofErr w:type="spellStart"/>
      <w:proofErr w:type="gramStart"/>
      <w:r>
        <w:rPr>
          <w:rFonts w:ascii="Times New Roman" w:hAnsi="Times New Roman" w:cs="Times New Roman"/>
          <w:color w:val="000000" w:themeColor="text1"/>
        </w:rPr>
        <w:t>Klamar,AFP</w:t>
      </w:r>
      <w:proofErr w:type="spellEnd"/>
      <w:proofErr w:type="gramEnd"/>
      <w:r>
        <w:rPr>
          <w:rFonts w:ascii="Times New Roman" w:hAnsi="Times New Roman" w:cs="Times New Roman"/>
          <w:color w:val="000000" w:themeColor="text1"/>
        </w:rPr>
        <w:t>, Getty Images)</w:t>
      </w:r>
      <w:r>
        <w:rPr>
          <w:rStyle w:val="FootnoteReference"/>
          <w:rFonts w:ascii="Times New Roman" w:hAnsi="Times New Roman" w:cs="Times New Roman"/>
          <w:color w:val="000000" w:themeColor="text1"/>
        </w:rPr>
        <w:footnoteReference w:id="2"/>
      </w:r>
    </w:p>
    <w:p w14:paraId="3913EAB2" w14:textId="64340513" w:rsidR="00706714" w:rsidRPr="0014506D" w:rsidRDefault="00706714" w:rsidP="008C1620">
      <w:pPr>
        <w:spacing w:line="240" w:lineRule="auto"/>
        <w:jc w:val="center"/>
        <w:rPr>
          <w:rFonts w:ascii="Times New Roman" w:hAnsi="Times New Roman" w:cs="Times New Roman"/>
          <w:b/>
          <w:bCs/>
          <w:color w:val="000000" w:themeColor="text1"/>
          <w:sz w:val="56"/>
          <w:szCs w:val="56"/>
        </w:rPr>
      </w:pPr>
      <w:r w:rsidRPr="0014506D">
        <w:rPr>
          <w:rFonts w:ascii="Times New Roman" w:hAnsi="Times New Roman" w:cs="Times New Roman"/>
          <w:b/>
          <w:bCs/>
          <w:color w:val="000000" w:themeColor="text1"/>
          <w:sz w:val="56"/>
          <w:szCs w:val="56"/>
        </w:rPr>
        <w:t>Is the GRAMMYs voting system biased?</w:t>
      </w:r>
    </w:p>
    <w:p w14:paraId="30ED19ED" w14:textId="45ED34E3" w:rsidR="00484ADE" w:rsidRPr="0014506D" w:rsidRDefault="00EE4F2F" w:rsidP="00024377">
      <w:pPr>
        <w:jc w:val="center"/>
        <w:rPr>
          <w:rFonts w:ascii="Times New Roman" w:hAnsi="Times New Roman" w:cs="Times New Roman"/>
          <w:b/>
          <w:bCs/>
          <w:color w:val="000000" w:themeColor="text1"/>
          <w:sz w:val="28"/>
          <w:szCs w:val="28"/>
        </w:rPr>
      </w:pPr>
      <w:r w:rsidRPr="0014506D">
        <w:rPr>
          <w:rFonts w:ascii="Times New Roman" w:hAnsi="Times New Roman" w:cs="Times New Roman"/>
          <w:b/>
          <w:bCs/>
          <w:color w:val="000000" w:themeColor="text1"/>
          <w:sz w:val="28"/>
          <w:szCs w:val="28"/>
        </w:rPr>
        <w:t>0</w:t>
      </w:r>
      <w:r w:rsidR="000C757A" w:rsidRPr="0014506D">
        <w:rPr>
          <w:rFonts w:ascii="Times New Roman" w:hAnsi="Times New Roman" w:cs="Times New Roman"/>
          <w:b/>
          <w:bCs/>
          <w:color w:val="000000" w:themeColor="text1"/>
          <w:sz w:val="28"/>
          <w:szCs w:val="28"/>
        </w:rPr>
        <w:t>2.</w:t>
      </w:r>
      <w:r w:rsidR="00744252" w:rsidRPr="0014506D">
        <w:rPr>
          <w:rFonts w:ascii="Times New Roman" w:hAnsi="Times New Roman" w:cs="Times New Roman"/>
          <w:b/>
          <w:bCs/>
          <w:color w:val="000000" w:themeColor="text1"/>
          <w:sz w:val="28"/>
          <w:szCs w:val="28"/>
        </w:rPr>
        <w:t>137</w:t>
      </w:r>
      <w:r w:rsidR="00706714" w:rsidRPr="0014506D">
        <w:rPr>
          <w:rFonts w:ascii="Times New Roman" w:hAnsi="Times New Roman" w:cs="Times New Roman"/>
          <w:b/>
          <w:bCs/>
          <w:color w:val="000000" w:themeColor="text1"/>
          <w:sz w:val="28"/>
          <w:szCs w:val="28"/>
        </w:rPr>
        <w:t>DH:</w:t>
      </w:r>
      <w:r w:rsidR="006B5978" w:rsidRPr="0014506D">
        <w:rPr>
          <w:rFonts w:ascii="Times New Roman" w:hAnsi="Times New Roman" w:cs="Times New Roman"/>
          <w:b/>
          <w:bCs/>
          <w:color w:val="000000" w:themeColor="text1"/>
          <w:sz w:val="28"/>
          <w:szCs w:val="28"/>
        </w:rPr>
        <w:t xml:space="preserve"> Introduction </w:t>
      </w:r>
      <w:r w:rsidR="00711B85" w:rsidRPr="0014506D">
        <w:rPr>
          <w:rFonts w:ascii="Times New Roman" w:hAnsi="Times New Roman" w:cs="Times New Roman"/>
          <w:b/>
          <w:bCs/>
          <w:color w:val="000000" w:themeColor="text1"/>
          <w:sz w:val="28"/>
          <w:szCs w:val="28"/>
        </w:rPr>
        <w:t>to Digital Humanities</w:t>
      </w:r>
    </w:p>
    <w:p w14:paraId="6FA32412" w14:textId="0B5E7AD5" w:rsidR="1D90E940" w:rsidRPr="0014506D" w:rsidRDefault="0080428B" w:rsidP="00644FEC">
      <w:pPr>
        <w:jc w:val="center"/>
        <w:rPr>
          <w:rFonts w:ascii="Times New Roman" w:hAnsi="Times New Roman" w:cs="Times New Roman"/>
          <w:color w:val="000000" w:themeColor="text1"/>
          <w:sz w:val="24"/>
          <w:szCs w:val="24"/>
        </w:rPr>
      </w:pPr>
      <w:r w:rsidRPr="0014506D">
        <w:rPr>
          <w:rFonts w:ascii="Times New Roman" w:hAnsi="Times New Roman" w:cs="Times New Roman"/>
          <w:color w:val="000000" w:themeColor="text1"/>
          <w:sz w:val="24"/>
          <w:szCs w:val="24"/>
        </w:rPr>
        <w:t>Cornelia Ho Xin Ning (1004678)</w:t>
      </w:r>
    </w:p>
    <w:p w14:paraId="1246CDB3" w14:textId="15E6B85E" w:rsidR="00E25F85" w:rsidRPr="0014506D" w:rsidRDefault="00E25F85" w:rsidP="00E25F85">
      <w:pPr>
        <w:jc w:val="center"/>
        <w:rPr>
          <w:rFonts w:ascii="Times New Roman" w:hAnsi="Times New Roman" w:cs="Times New Roman"/>
          <w:color w:val="000000" w:themeColor="text1"/>
          <w:sz w:val="24"/>
          <w:szCs w:val="24"/>
        </w:rPr>
      </w:pPr>
      <w:r w:rsidRPr="0014506D">
        <w:rPr>
          <w:rFonts w:ascii="Times New Roman" w:hAnsi="Times New Roman" w:cs="Times New Roman"/>
          <w:color w:val="000000" w:themeColor="text1"/>
          <w:sz w:val="24"/>
          <w:szCs w:val="24"/>
        </w:rPr>
        <w:t>Samuel Sim</w:t>
      </w:r>
      <w:r w:rsidR="0080428B" w:rsidRPr="0014506D">
        <w:rPr>
          <w:rFonts w:ascii="Times New Roman" w:hAnsi="Times New Roman" w:cs="Times New Roman"/>
          <w:color w:val="000000" w:themeColor="text1"/>
          <w:sz w:val="24"/>
          <w:szCs w:val="24"/>
        </w:rPr>
        <w:t xml:space="preserve"> Wei Xuan (1004657)</w:t>
      </w:r>
    </w:p>
    <w:p w14:paraId="247E7CDD" w14:textId="3DFB7716" w:rsidR="00E25F85" w:rsidRPr="0014506D" w:rsidRDefault="0080428B" w:rsidP="00E25F85">
      <w:pPr>
        <w:jc w:val="center"/>
        <w:rPr>
          <w:rFonts w:ascii="Times New Roman" w:hAnsi="Times New Roman" w:cs="Times New Roman"/>
          <w:color w:val="000000" w:themeColor="text1"/>
          <w:sz w:val="24"/>
          <w:szCs w:val="24"/>
        </w:rPr>
      </w:pPr>
      <w:r w:rsidRPr="0014506D">
        <w:rPr>
          <w:rFonts w:ascii="Times New Roman" w:hAnsi="Times New Roman" w:cs="Times New Roman"/>
          <w:color w:val="000000" w:themeColor="text1"/>
          <w:sz w:val="24"/>
          <w:szCs w:val="24"/>
        </w:rPr>
        <w:t>Tan Yew Siew (100</w:t>
      </w:r>
      <w:r w:rsidR="001648C2" w:rsidRPr="0014506D">
        <w:rPr>
          <w:rFonts w:ascii="Times New Roman" w:hAnsi="Times New Roman" w:cs="Times New Roman"/>
          <w:color w:val="000000" w:themeColor="text1"/>
          <w:sz w:val="24"/>
          <w:szCs w:val="24"/>
        </w:rPr>
        <w:t>4665)</w:t>
      </w:r>
    </w:p>
    <w:p w14:paraId="1B716833" w14:textId="77777777" w:rsidR="001648C2" w:rsidRPr="0014506D" w:rsidRDefault="001648C2" w:rsidP="00114D87">
      <w:pPr>
        <w:pStyle w:val="TOCHeading"/>
        <w:jc w:val="center"/>
        <w:rPr>
          <w:rFonts w:ascii="Times New Roman" w:eastAsiaTheme="minorHAnsi" w:hAnsi="Times New Roman" w:cs="Times New Roman"/>
          <w:color w:val="000000" w:themeColor="text1"/>
          <w:sz w:val="22"/>
          <w:szCs w:val="22"/>
        </w:rPr>
      </w:pPr>
    </w:p>
    <w:p w14:paraId="578C92EB" w14:textId="77777777" w:rsidR="001648C2" w:rsidRPr="0014506D" w:rsidRDefault="001648C2" w:rsidP="00114D87">
      <w:pPr>
        <w:pStyle w:val="TOCHeading"/>
        <w:jc w:val="center"/>
        <w:rPr>
          <w:rFonts w:ascii="Times New Roman" w:eastAsiaTheme="minorHAnsi" w:hAnsi="Times New Roman" w:cs="Times New Roman"/>
          <w:color w:val="000000" w:themeColor="text1"/>
          <w:sz w:val="22"/>
          <w:szCs w:val="22"/>
        </w:rPr>
      </w:pPr>
    </w:p>
    <w:p w14:paraId="12228DD1" w14:textId="486891DB" w:rsidR="001648C2" w:rsidRPr="0014506D" w:rsidRDefault="001648C2" w:rsidP="00114D87">
      <w:pPr>
        <w:pStyle w:val="TOCHeading"/>
        <w:jc w:val="center"/>
        <w:rPr>
          <w:rFonts w:ascii="Times New Roman" w:eastAsiaTheme="minorHAnsi" w:hAnsi="Times New Roman" w:cs="Times New Roman"/>
          <w:color w:val="000000" w:themeColor="text1"/>
          <w:sz w:val="22"/>
          <w:szCs w:val="22"/>
        </w:rPr>
      </w:pPr>
    </w:p>
    <w:p w14:paraId="095B37B8" w14:textId="6E4D015C" w:rsidR="001648C2" w:rsidRPr="0014506D" w:rsidRDefault="001648C2">
      <w:pPr>
        <w:rPr>
          <w:color w:val="000000" w:themeColor="text1"/>
        </w:rPr>
      </w:pPr>
    </w:p>
    <w:p w14:paraId="2868269B" w14:textId="77777777" w:rsidR="001648C2" w:rsidRPr="0014506D" w:rsidRDefault="001648C2" w:rsidP="001648C2">
      <w:pPr>
        <w:rPr>
          <w:color w:val="000000" w:themeColor="text1"/>
        </w:rPr>
      </w:pPr>
    </w:p>
    <w:sdt>
      <w:sdtPr>
        <w:rPr>
          <w:rFonts w:ascii="Times New Roman" w:eastAsiaTheme="minorHAnsi" w:hAnsi="Times New Roman" w:cs="Times New Roman"/>
          <w:b/>
          <w:bCs/>
          <w:color w:val="000000" w:themeColor="text1"/>
          <w:sz w:val="22"/>
          <w:szCs w:val="22"/>
        </w:rPr>
        <w:id w:val="-433282551"/>
        <w:docPartObj>
          <w:docPartGallery w:val="Table of Contents"/>
          <w:docPartUnique/>
        </w:docPartObj>
      </w:sdtPr>
      <w:sdtEndPr>
        <w:rPr>
          <w:noProof/>
        </w:rPr>
      </w:sdtEndPr>
      <w:sdtContent>
        <w:p w14:paraId="5BB25DB2" w14:textId="46ED2147" w:rsidR="00114D87" w:rsidRPr="0014506D" w:rsidRDefault="00114D87" w:rsidP="00114D87">
          <w:pPr>
            <w:pStyle w:val="TOCHeading"/>
            <w:jc w:val="center"/>
            <w:rPr>
              <w:rFonts w:ascii="Times New Roman" w:hAnsi="Times New Roman" w:cs="Times New Roman"/>
              <w:b/>
              <w:bCs/>
              <w:color w:val="000000" w:themeColor="text1"/>
            </w:rPr>
          </w:pPr>
          <w:r w:rsidRPr="0014506D">
            <w:rPr>
              <w:rFonts w:ascii="Times New Roman" w:hAnsi="Times New Roman" w:cs="Times New Roman"/>
              <w:b/>
              <w:bCs/>
              <w:color w:val="000000" w:themeColor="text1"/>
            </w:rPr>
            <w:t>Table of Contents</w:t>
          </w:r>
        </w:p>
        <w:p w14:paraId="00E4B909" w14:textId="13556A82" w:rsidR="00452B7E" w:rsidRDefault="00114D87">
          <w:pPr>
            <w:pStyle w:val="TOC1"/>
            <w:rPr>
              <w:rFonts w:asciiTheme="minorHAnsi" w:eastAsiaTheme="minorEastAsia" w:hAnsiTheme="minorHAnsi" w:cstheme="minorBidi"/>
              <w:b w:val="0"/>
              <w:bCs w:val="0"/>
              <w:sz w:val="22"/>
              <w:szCs w:val="22"/>
              <w:lang w:val="en-SG" w:eastAsia="en-SG"/>
            </w:rPr>
          </w:pPr>
          <w:r w:rsidRPr="0043492B">
            <w:rPr>
              <w:color w:val="000000" w:themeColor="text1"/>
            </w:rPr>
            <w:fldChar w:fldCharType="begin"/>
          </w:r>
          <w:r w:rsidRPr="0043492B">
            <w:rPr>
              <w:color w:val="000000" w:themeColor="text1"/>
            </w:rPr>
            <w:instrText xml:space="preserve"> TOC \o "1-3" \h \z \u </w:instrText>
          </w:r>
          <w:r w:rsidRPr="0043492B">
            <w:rPr>
              <w:color w:val="000000" w:themeColor="text1"/>
            </w:rPr>
            <w:fldChar w:fldCharType="separate"/>
          </w:r>
          <w:hyperlink w:anchor="_Toc58687050" w:history="1">
            <w:r w:rsidR="00452B7E" w:rsidRPr="00794763">
              <w:rPr>
                <w:rStyle w:val="Hyperlink"/>
              </w:rPr>
              <w:t>Introduction</w:t>
            </w:r>
            <w:r w:rsidR="00452B7E">
              <w:rPr>
                <w:webHidden/>
              </w:rPr>
              <w:tab/>
            </w:r>
            <w:r w:rsidR="00452B7E">
              <w:rPr>
                <w:webHidden/>
              </w:rPr>
              <w:fldChar w:fldCharType="begin"/>
            </w:r>
            <w:r w:rsidR="00452B7E">
              <w:rPr>
                <w:webHidden/>
              </w:rPr>
              <w:instrText xml:space="preserve"> PAGEREF _Toc58687050 \h </w:instrText>
            </w:r>
            <w:r w:rsidR="00452B7E">
              <w:rPr>
                <w:webHidden/>
              </w:rPr>
            </w:r>
            <w:r w:rsidR="00452B7E">
              <w:rPr>
                <w:webHidden/>
              </w:rPr>
              <w:fldChar w:fldCharType="separate"/>
            </w:r>
            <w:r w:rsidR="00452B7E">
              <w:rPr>
                <w:webHidden/>
              </w:rPr>
              <w:t>1</w:t>
            </w:r>
            <w:r w:rsidR="00452B7E">
              <w:rPr>
                <w:webHidden/>
              </w:rPr>
              <w:fldChar w:fldCharType="end"/>
            </w:r>
          </w:hyperlink>
        </w:p>
        <w:p w14:paraId="619B3203" w14:textId="04927BC9" w:rsidR="00452B7E" w:rsidRDefault="00452B7E">
          <w:pPr>
            <w:pStyle w:val="TOC1"/>
            <w:rPr>
              <w:rFonts w:asciiTheme="minorHAnsi" w:eastAsiaTheme="minorEastAsia" w:hAnsiTheme="minorHAnsi" w:cstheme="minorBidi"/>
              <w:b w:val="0"/>
              <w:bCs w:val="0"/>
              <w:sz w:val="22"/>
              <w:szCs w:val="22"/>
              <w:lang w:val="en-SG" w:eastAsia="en-SG"/>
            </w:rPr>
          </w:pPr>
          <w:hyperlink w:anchor="_Toc58687051" w:history="1">
            <w:r w:rsidRPr="00794763">
              <w:rPr>
                <w:rStyle w:val="Hyperlink"/>
              </w:rPr>
              <w:t>Background</w:t>
            </w:r>
            <w:r>
              <w:rPr>
                <w:webHidden/>
              </w:rPr>
              <w:tab/>
            </w:r>
            <w:r>
              <w:rPr>
                <w:webHidden/>
              </w:rPr>
              <w:fldChar w:fldCharType="begin"/>
            </w:r>
            <w:r>
              <w:rPr>
                <w:webHidden/>
              </w:rPr>
              <w:instrText xml:space="preserve"> PAGEREF _Toc58687051 \h </w:instrText>
            </w:r>
            <w:r>
              <w:rPr>
                <w:webHidden/>
              </w:rPr>
            </w:r>
            <w:r>
              <w:rPr>
                <w:webHidden/>
              </w:rPr>
              <w:fldChar w:fldCharType="separate"/>
            </w:r>
            <w:r>
              <w:rPr>
                <w:webHidden/>
              </w:rPr>
              <w:t>1</w:t>
            </w:r>
            <w:r>
              <w:rPr>
                <w:webHidden/>
              </w:rPr>
              <w:fldChar w:fldCharType="end"/>
            </w:r>
          </w:hyperlink>
        </w:p>
        <w:p w14:paraId="19DA74B8" w14:textId="5898B45B" w:rsidR="00452B7E" w:rsidRDefault="00452B7E">
          <w:pPr>
            <w:pStyle w:val="TOC1"/>
            <w:rPr>
              <w:rFonts w:asciiTheme="minorHAnsi" w:eastAsiaTheme="minorEastAsia" w:hAnsiTheme="minorHAnsi" w:cstheme="minorBidi"/>
              <w:b w:val="0"/>
              <w:bCs w:val="0"/>
              <w:sz w:val="22"/>
              <w:szCs w:val="22"/>
              <w:lang w:val="en-SG" w:eastAsia="en-SG"/>
            </w:rPr>
          </w:pPr>
          <w:hyperlink w:anchor="_Toc58687052" w:history="1">
            <w:r w:rsidRPr="00794763">
              <w:rPr>
                <w:rStyle w:val="Hyperlink"/>
              </w:rPr>
              <w:t>Research Questions</w:t>
            </w:r>
            <w:r>
              <w:rPr>
                <w:webHidden/>
              </w:rPr>
              <w:tab/>
            </w:r>
            <w:r>
              <w:rPr>
                <w:webHidden/>
              </w:rPr>
              <w:fldChar w:fldCharType="begin"/>
            </w:r>
            <w:r>
              <w:rPr>
                <w:webHidden/>
              </w:rPr>
              <w:instrText xml:space="preserve"> PAGEREF _Toc58687052 \h </w:instrText>
            </w:r>
            <w:r>
              <w:rPr>
                <w:webHidden/>
              </w:rPr>
            </w:r>
            <w:r>
              <w:rPr>
                <w:webHidden/>
              </w:rPr>
              <w:fldChar w:fldCharType="separate"/>
            </w:r>
            <w:r>
              <w:rPr>
                <w:webHidden/>
              </w:rPr>
              <w:t>2</w:t>
            </w:r>
            <w:r>
              <w:rPr>
                <w:webHidden/>
              </w:rPr>
              <w:fldChar w:fldCharType="end"/>
            </w:r>
          </w:hyperlink>
        </w:p>
        <w:p w14:paraId="6CBC76FB" w14:textId="2929B9CC" w:rsidR="00452B7E" w:rsidRDefault="00452B7E">
          <w:pPr>
            <w:pStyle w:val="TOC1"/>
            <w:rPr>
              <w:rFonts w:asciiTheme="minorHAnsi" w:eastAsiaTheme="minorEastAsia" w:hAnsiTheme="minorHAnsi" w:cstheme="minorBidi"/>
              <w:b w:val="0"/>
              <w:bCs w:val="0"/>
              <w:sz w:val="22"/>
              <w:szCs w:val="22"/>
              <w:lang w:val="en-SG" w:eastAsia="en-SG"/>
            </w:rPr>
          </w:pPr>
          <w:hyperlink w:anchor="_Toc58687053" w:history="1">
            <w:r w:rsidRPr="00794763">
              <w:rPr>
                <w:rStyle w:val="Hyperlink"/>
              </w:rPr>
              <w:t>Hypothesis</w:t>
            </w:r>
            <w:r>
              <w:rPr>
                <w:webHidden/>
              </w:rPr>
              <w:tab/>
            </w:r>
            <w:r>
              <w:rPr>
                <w:webHidden/>
              </w:rPr>
              <w:fldChar w:fldCharType="begin"/>
            </w:r>
            <w:r>
              <w:rPr>
                <w:webHidden/>
              </w:rPr>
              <w:instrText xml:space="preserve"> PAGEREF _Toc58687053 \h </w:instrText>
            </w:r>
            <w:r>
              <w:rPr>
                <w:webHidden/>
              </w:rPr>
            </w:r>
            <w:r>
              <w:rPr>
                <w:webHidden/>
              </w:rPr>
              <w:fldChar w:fldCharType="separate"/>
            </w:r>
            <w:r>
              <w:rPr>
                <w:webHidden/>
              </w:rPr>
              <w:t>2</w:t>
            </w:r>
            <w:r>
              <w:rPr>
                <w:webHidden/>
              </w:rPr>
              <w:fldChar w:fldCharType="end"/>
            </w:r>
          </w:hyperlink>
        </w:p>
        <w:p w14:paraId="152D679C" w14:textId="45F94CF9" w:rsidR="00452B7E" w:rsidRDefault="00452B7E">
          <w:pPr>
            <w:pStyle w:val="TOC1"/>
            <w:rPr>
              <w:rFonts w:asciiTheme="minorHAnsi" w:eastAsiaTheme="minorEastAsia" w:hAnsiTheme="minorHAnsi" w:cstheme="minorBidi"/>
              <w:b w:val="0"/>
              <w:bCs w:val="0"/>
              <w:sz w:val="22"/>
              <w:szCs w:val="22"/>
              <w:lang w:val="en-SG" w:eastAsia="en-SG"/>
            </w:rPr>
          </w:pPr>
          <w:hyperlink w:anchor="_Toc58687054" w:history="1">
            <w:r w:rsidRPr="00794763">
              <w:rPr>
                <w:rStyle w:val="Hyperlink"/>
              </w:rPr>
              <w:t>Methodology</w:t>
            </w:r>
            <w:r>
              <w:rPr>
                <w:webHidden/>
              </w:rPr>
              <w:tab/>
            </w:r>
            <w:r>
              <w:rPr>
                <w:webHidden/>
              </w:rPr>
              <w:fldChar w:fldCharType="begin"/>
            </w:r>
            <w:r>
              <w:rPr>
                <w:webHidden/>
              </w:rPr>
              <w:instrText xml:space="preserve"> PAGEREF _Toc58687054 \h </w:instrText>
            </w:r>
            <w:r>
              <w:rPr>
                <w:webHidden/>
              </w:rPr>
            </w:r>
            <w:r>
              <w:rPr>
                <w:webHidden/>
              </w:rPr>
              <w:fldChar w:fldCharType="separate"/>
            </w:r>
            <w:r>
              <w:rPr>
                <w:webHidden/>
              </w:rPr>
              <w:t>3</w:t>
            </w:r>
            <w:r>
              <w:rPr>
                <w:webHidden/>
              </w:rPr>
              <w:fldChar w:fldCharType="end"/>
            </w:r>
          </w:hyperlink>
        </w:p>
        <w:p w14:paraId="09EC78DB" w14:textId="6AD088EF" w:rsidR="00452B7E" w:rsidRDefault="00452B7E">
          <w:pPr>
            <w:pStyle w:val="TOC1"/>
            <w:rPr>
              <w:rFonts w:asciiTheme="minorHAnsi" w:eastAsiaTheme="minorEastAsia" w:hAnsiTheme="minorHAnsi" w:cstheme="minorBidi"/>
              <w:b w:val="0"/>
              <w:bCs w:val="0"/>
              <w:sz w:val="22"/>
              <w:szCs w:val="22"/>
              <w:lang w:val="en-SG" w:eastAsia="en-SG"/>
            </w:rPr>
          </w:pPr>
          <w:hyperlink w:anchor="_Toc58687055" w:history="1">
            <w:r w:rsidRPr="00794763">
              <w:rPr>
                <w:rStyle w:val="Hyperlink"/>
              </w:rPr>
              <w:t>Main Results and Analysis</w:t>
            </w:r>
            <w:r>
              <w:rPr>
                <w:webHidden/>
              </w:rPr>
              <w:tab/>
            </w:r>
            <w:r>
              <w:rPr>
                <w:webHidden/>
              </w:rPr>
              <w:fldChar w:fldCharType="begin"/>
            </w:r>
            <w:r>
              <w:rPr>
                <w:webHidden/>
              </w:rPr>
              <w:instrText xml:space="preserve"> PAGEREF _Toc58687055 \h </w:instrText>
            </w:r>
            <w:r>
              <w:rPr>
                <w:webHidden/>
              </w:rPr>
            </w:r>
            <w:r>
              <w:rPr>
                <w:webHidden/>
              </w:rPr>
              <w:fldChar w:fldCharType="separate"/>
            </w:r>
            <w:r>
              <w:rPr>
                <w:webHidden/>
              </w:rPr>
              <w:t>5</w:t>
            </w:r>
            <w:r>
              <w:rPr>
                <w:webHidden/>
              </w:rPr>
              <w:fldChar w:fldCharType="end"/>
            </w:r>
          </w:hyperlink>
        </w:p>
        <w:p w14:paraId="4FE53157" w14:textId="01A6B77E" w:rsidR="00452B7E" w:rsidRDefault="00452B7E">
          <w:pPr>
            <w:pStyle w:val="TOC1"/>
            <w:rPr>
              <w:rFonts w:asciiTheme="minorHAnsi" w:eastAsiaTheme="minorEastAsia" w:hAnsiTheme="minorHAnsi" w:cstheme="minorBidi"/>
              <w:b w:val="0"/>
              <w:bCs w:val="0"/>
              <w:sz w:val="22"/>
              <w:szCs w:val="22"/>
              <w:lang w:val="en-SG" w:eastAsia="en-SG"/>
            </w:rPr>
          </w:pPr>
          <w:hyperlink w:anchor="_Toc58687056" w:history="1">
            <w:r w:rsidRPr="00794763">
              <w:rPr>
                <w:rStyle w:val="Hyperlink"/>
              </w:rPr>
              <w:t>Assumptions and Limitations</w:t>
            </w:r>
            <w:r>
              <w:rPr>
                <w:webHidden/>
              </w:rPr>
              <w:tab/>
            </w:r>
            <w:r>
              <w:rPr>
                <w:webHidden/>
              </w:rPr>
              <w:fldChar w:fldCharType="begin"/>
            </w:r>
            <w:r>
              <w:rPr>
                <w:webHidden/>
              </w:rPr>
              <w:instrText xml:space="preserve"> PAGEREF _Toc58687056 \h </w:instrText>
            </w:r>
            <w:r>
              <w:rPr>
                <w:webHidden/>
              </w:rPr>
            </w:r>
            <w:r>
              <w:rPr>
                <w:webHidden/>
              </w:rPr>
              <w:fldChar w:fldCharType="separate"/>
            </w:r>
            <w:r>
              <w:rPr>
                <w:webHidden/>
              </w:rPr>
              <w:t>8</w:t>
            </w:r>
            <w:r>
              <w:rPr>
                <w:webHidden/>
              </w:rPr>
              <w:fldChar w:fldCharType="end"/>
            </w:r>
          </w:hyperlink>
        </w:p>
        <w:p w14:paraId="26A2B0E5" w14:textId="495287D7" w:rsidR="00452B7E" w:rsidRDefault="00452B7E">
          <w:pPr>
            <w:pStyle w:val="TOC2"/>
            <w:tabs>
              <w:tab w:val="right" w:leader="dot" w:pos="9350"/>
            </w:tabs>
            <w:rPr>
              <w:rFonts w:eastAsiaTheme="minorEastAsia"/>
              <w:noProof/>
              <w:lang w:val="en-SG" w:eastAsia="en-SG"/>
            </w:rPr>
          </w:pPr>
          <w:hyperlink w:anchor="_Toc58687057" w:history="1">
            <w:r w:rsidRPr="00794763">
              <w:rPr>
                <w:rStyle w:val="Hyperlink"/>
                <w:rFonts w:ascii="Times New Roman" w:hAnsi="Times New Roman" w:cs="Times New Roman"/>
                <w:b/>
                <w:bCs/>
                <w:noProof/>
              </w:rPr>
              <w:t>Data Collection</w:t>
            </w:r>
            <w:r>
              <w:rPr>
                <w:noProof/>
                <w:webHidden/>
              </w:rPr>
              <w:tab/>
            </w:r>
            <w:r>
              <w:rPr>
                <w:noProof/>
                <w:webHidden/>
              </w:rPr>
              <w:fldChar w:fldCharType="begin"/>
            </w:r>
            <w:r>
              <w:rPr>
                <w:noProof/>
                <w:webHidden/>
              </w:rPr>
              <w:instrText xml:space="preserve"> PAGEREF _Toc58687057 \h </w:instrText>
            </w:r>
            <w:r>
              <w:rPr>
                <w:noProof/>
                <w:webHidden/>
              </w:rPr>
            </w:r>
            <w:r>
              <w:rPr>
                <w:noProof/>
                <w:webHidden/>
              </w:rPr>
              <w:fldChar w:fldCharType="separate"/>
            </w:r>
            <w:r>
              <w:rPr>
                <w:noProof/>
                <w:webHidden/>
              </w:rPr>
              <w:t>8</w:t>
            </w:r>
            <w:r>
              <w:rPr>
                <w:noProof/>
                <w:webHidden/>
              </w:rPr>
              <w:fldChar w:fldCharType="end"/>
            </w:r>
          </w:hyperlink>
        </w:p>
        <w:p w14:paraId="4A69164F" w14:textId="02968691" w:rsidR="00452B7E" w:rsidRDefault="00452B7E">
          <w:pPr>
            <w:pStyle w:val="TOC2"/>
            <w:tabs>
              <w:tab w:val="right" w:leader="dot" w:pos="9350"/>
            </w:tabs>
            <w:rPr>
              <w:rFonts w:eastAsiaTheme="minorEastAsia"/>
              <w:noProof/>
              <w:lang w:val="en-SG" w:eastAsia="en-SG"/>
            </w:rPr>
          </w:pPr>
          <w:hyperlink w:anchor="_Toc58687058" w:history="1">
            <w:r w:rsidRPr="00794763">
              <w:rPr>
                <w:rStyle w:val="Hyperlink"/>
                <w:rFonts w:ascii="Times New Roman" w:hAnsi="Times New Roman" w:cs="Times New Roman"/>
                <w:b/>
                <w:bCs/>
                <w:noProof/>
              </w:rPr>
              <w:t>Research Questions</w:t>
            </w:r>
            <w:r>
              <w:rPr>
                <w:noProof/>
                <w:webHidden/>
              </w:rPr>
              <w:tab/>
            </w:r>
            <w:r>
              <w:rPr>
                <w:noProof/>
                <w:webHidden/>
              </w:rPr>
              <w:fldChar w:fldCharType="begin"/>
            </w:r>
            <w:r>
              <w:rPr>
                <w:noProof/>
                <w:webHidden/>
              </w:rPr>
              <w:instrText xml:space="preserve"> PAGEREF _Toc58687058 \h </w:instrText>
            </w:r>
            <w:r>
              <w:rPr>
                <w:noProof/>
                <w:webHidden/>
              </w:rPr>
            </w:r>
            <w:r>
              <w:rPr>
                <w:noProof/>
                <w:webHidden/>
              </w:rPr>
              <w:fldChar w:fldCharType="separate"/>
            </w:r>
            <w:r>
              <w:rPr>
                <w:noProof/>
                <w:webHidden/>
              </w:rPr>
              <w:t>8</w:t>
            </w:r>
            <w:r>
              <w:rPr>
                <w:noProof/>
                <w:webHidden/>
              </w:rPr>
              <w:fldChar w:fldCharType="end"/>
            </w:r>
          </w:hyperlink>
        </w:p>
        <w:p w14:paraId="3C89BBBA" w14:textId="174BAEF0" w:rsidR="00452B7E" w:rsidRDefault="00452B7E">
          <w:pPr>
            <w:pStyle w:val="TOC1"/>
            <w:rPr>
              <w:rFonts w:asciiTheme="minorHAnsi" w:eastAsiaTheme="minorEastAsia" w:hAnsiTheme="minorHAnsi" w:cstheme="minorBidi"/>
              <w:b w:val="0"/>
              <w:bCs w:val="0"/>
              <w:sz w:val="22"/>
              <w:szCs w:val="22"/>
              <w:lang w:val="en-SG" w:eastAsia="en-SG"/>
            </w:rPr>
          </w:pPr>
          <w:hyperlink w:anchor="_Toc58687059" w:history="1">
            <w:r w:rsidRPr="00794763">
              <w:rPr>
                <w:rStyle w:val="Hyperlink"/>
              </w:rPr>
              <w:t>Conclusion</w:t>
            </w:r>
            <w:r>
              <w:rPr>
                <w:webHidden/>
              </w:rPr>
              <w:tab/>
            </w:r>
            <w:r>
              <w:rPr>
                <w:webHidden/>
              </w:rPr>
              <w:fldChar w:fldCharType="begin"/>
            </w:r>
            <w:r>
              <w:rPr>
                <w:webHidden/>
              </w:rPr>
              <w:instrText xml:space="preserve"> PAGEREF _Toc58687059 \h </w:instrText>
            </w:r>
            <w:r>
              <w:rPr>
                <w:webHidden/>
              </w:rPr>
            </w:r>
            <w:r>
              <w:rPr>
                <w:webHidden/>
              </w:rPr>
              <w:fldChar w:fldCharType="separate"/>
            </w:r>
            <w:r>
              <w:rPr>
                <w:webHidden/>
              </w:rPr>
              <w:t>9</w:t>
            </w:r>
            <w:r>
              <w:rPr>
                <w:webHidden/>
              </w:rPr>
              <w:fldChar w:fldCharType="end"/>
            </w:r>
          </w:hyperlink>
        </w:p>
        <w:p w14:paraId="0AF39F0C" w14:textId="342C2C06" w:rsidR="00452B7E" w:rsidRDefault="00452B7E">
          <w:pPr>
            <w:pStyle w:val="TOC1"/>
            <w:rPr>
              <w:rFonts w:asciiTheme="minorHAnsi" w:eastAsiaTheme="minorEastAsia" w:hAnsiTheme="minorHAnsi" w:cstheme="minorBidi"/>
              <w:b w:val="0"/>
              <w:bCs w:val="0"/>
              <w:sz w:val="22"/>
              <w:szCs w:val="22"/>
              <w:lang w:val="en-SG" w:eastAsia="en-SG"/>
            </w:rPr>
          </w:pPr>
          <w:hyperlink w:anchor="_Toc58687060" w:history="1">
            <w:r w:rsidRPr="00794763">
              <w:rPr>
                <w:rStyle w:val="Hyperlink"/>
              </w:rPr>
              <w:t>Bibliography</w:t>
            </w:r>
            <w:r>
              <w:rPr>
                <w:webHidden/>
              </w:rPr>
              <w:tab/>
            </w:r>
            <w:r>
              <w:rPr>
                <w:webHidden/>
              </w:rPr>
              <w:fldChar w:fldCharType="begin"/>
            </w:r>
            <w:r>
              <w:rPr>
                <w:webHidden/>
              </w:rPr>
              <w:instrText xml:space="preserve"> PAGEREF _Toc58687060 \h </w:instrText>
            </w:r>
            <w:r>
              <w:rPr>
                <w:webHidden/>
              </w:rPr>
            </w:r>
            <w:r>
              <w:rPr>
                <w:webHidden/>
              </w:rPr>
              <w:fldChar w:fldCharType="separate"/>
            </w:r>
            <w:r>
              <w:rPr>
                <w:webHidden/>
              </w:rPr>
              <w:t>10</w:t>
            </w:r>
            <w:r>
              <w:rPr>
                <w:webHidden/>
              </w:rPr>
              <w:fldChar w:fldCharType="end"/>
            </w:r>
          </w:hyperlink>
        </w:p>
        <w:p w14:paraId="3F2945FC" w14:textId="2FDD5765" w:rsidR="00452B7E" w:rsidRDefault="00452B7E">
          <w:pPr>
            <w:pStyle w:val="TOC1"/>
            <w:rPr>
              <w:rFonts w:asciiTheme="minorHAnsi" w:eastAsiaTheme="minorEastAsia" w:hAnsiTheme="minorHAnsi" w:cstheme="minorBidi"/>
              <w:b w:val="0"/>
              <w:bCs w:val="0"/>
              <w:sz w:val="22"/>
              <w:szCs w:val="22"/>
              <w:lang w:val="en-SG" w:eastAsia="en-SG"/>
            </w:rPr>
          </w:pPr>
          <w:hyperlink w:anchor="_Toc58687061" w:history="1">
            <w:r w:rsidRPr="00794763">
              <w:rPr>
                <w:rStyle w:val="Hyperlink"/>
              </w:rPr>
              <w:t>Appendix</w:t>
            </w:r>
            <w:r>
              <w:rPr>
                <w:webHidden/>
              </w:rPr>
              <w:tab/>
            </w:r>
            <w:r>
              <w:rPr>
                <w:webHidden/>
              </w:rPr>
              <w:fldChar w:fldCharType="begin"/>
            </w:r>
            <w:r>
              <w:rPr>
                <w:webHidden/>
              </w:rPr>
              <w:instrText xml:space="preserve"> PAGEREF _Toc58687061 \h </w:instrText>
            </w:r>
            <w:r>
              <w:rPr>
                <w:webHidden/>
              </w:rPr>
            </w:r>
            <w:r>
              <w:rPr>
                <w:webHidden/>
              </w:rPr>
              <w:fldChar w:fldCharType="separate"/>
            </w:r>
            <w:r>
              <w:rPr>
                <w:webHidden/>
              </w:rPr>
              <w:t>11</w:t>
            </w:r>
            <w:r>
              <w:rPr>
                <w:webHidden/>
              </w:rPr>
              <w:fldChar w:fldCharType="end"/>
            </w:r>
          </w:hyperlink>
        </w:p>
        <w:p w14:paraId="2D6E97FC" w14:textId="2815E82F" w:rsidR="00452B7E" w:rsidRDefault="00452B7E">
          <w:pPr>
            <w:pStyle w:val="TOC2"/>
            <w:tabs>
              <w:tab w:val="right" w:leader="dot" w:pos="9350"/>
            </w:tabs>
            <w:rPr>
              <w:rFonts w:eastAsiaTheme="minorEastAsia"/>
              <w:noProof/>
              <w:lang w:val="en-SG" w:eastAsia="en-SG"/>
            </w:rPr>
          </w:pPr>
          <w:hyperlink w:anchor="_Toc58687062" w:history="1">
            <w:r w:rsidRPr="00794763">
              <w:rPr>
                <w:rStyle w:val="Hyperlink"/>
                <w:rFonts w:ascii="Times New Roman" w:hAnsi="Times New Roman" w:cs="Times New Roman"/>
                <w:b/>
                <w:bCs/>
                <w:noProof/>
              </w:rPr>
              <w:t>Annex A</w:t>
            </w:r>
            <w:r>
              <w:rPr>
                <w:noProof/>
                <w:webHidden/>
              </w:rPr>
              <w:tab/>
            </w:r>
            <w:r>
              <w:rPr>
                <w:noProof/>
                <w:webHidden/>
              </w:rPr>
              <w:fldChar w:fldCharType="begin"/>
            </w:r>
            <w:r>
              <w:rPr>
                <w:noProof/>
                <w:webHidden/>
              </w:rPr>
              <w:instrText xml:space="preserve"> PAGEREF _Toc58687062 \h </w:instrText>
            </w:r>
            <w:r>
              <w:rPr>
                <w:noProof/>
                <w:webHidden/>
              </w:rPr>
            </w:r>
            <w:r>
              <w:rPr>
                <w:noProof/>
                <w:webHidden/>
              </w:rPr>
              <w:fldChar w:fldCharType="separate"/>
            </w:r>
            <w:r>
              <w:rPr>
                <w:noProof/>
                <w:webHidden/>
              </w:rPr>
              <w:t>11</w:t>
            </w:r>
            <w:r>
              <w:rPr>
                <w:noProof/>
                <w:webHidden/>
              </w:rPr>
              <w:fldChar w:fldCharType="end"/>
            </w:r>
          </w:hyperlink>
        </w:p>
        <w:p w14:paraId="06C9644F" w14:textId="2538534E" w:rsidR="00452B7E" w:rsidRDefault="00452B7E">
          <w:pPr>
            <w:pStyle w:val="TOC2"/>
            <w:tabs>
              <w:tab w:val="right" w:leader="dot" w:pos="9350"/>
            </w:tabs>
            <w:rPr>
              <w:rFonts w:eastAsiaTheme="minorEastAsia"/>
              <w:noProof/>
              <w:lang w:val="en-SG" w:eastAsia="en-SG"/>
            </w:rPr>
          </w:pPr>
          <w:hyperlink w:anchor="_Toc58687063" w:history="1">
            <w:r w:rsidRPr="00794763">
              <w:rPr>
                <w:rStyle w:val="Hyperlink"/>
                <w:rFonts w:ascii="Times New Roman" w:hAnsi="Times New Roman" w:cs="Times New Roman"/>
                <w:b/>
                <w:bCs/>
                <w:noProof/>
              </w:rPr>
              <w:t>Annex B</w:t>
            </w:r>
            <w:r>
              <w:rPr>
                <w:noProof/>
                <w:webHidden/>
              </w:rPr>
              <w:tab/>
            </w:r>
            <w:r>
              <w:rPr>
                <w:noProof/>
                <w:webHidden/>
              </w:rPr>
              <w:fldChar w:fldCharType="begin"/>
            </w:r>
            <w:r>
              <w:rPr>
                <w:noProof/>
                <w:webHidden/>
              </w:rPr>
              <w:instrText xml:space="preserve"> PAGEREF _Toc58687063 \h </w:instrText>
            </w:r>
            <w:r>
              <w:rPr>
                <w:noProof/>
                <w:webHidden/>
              </w:rPr>
            </w:r>
            <w:r>
              <w:rPr>
                <w:noProof/>
                <w:webHidden/>
              </w:rPr>
              <w:fldChar w:fldCharType="separate"/>
            </w:r>
            <w:r>
              <w:rPr>
                <w:noProof/>
                <w:webHidden/>
              </w:rPr>
              <w:t>12</w:t>
            </w:r>
            <w:r>
              <w:rPr>
                <w:noProof/>
                <w:webHidden/>
              </w:rPr>
              <w:fldChar w:fldCharType="end"/>
            </w:r>
          </w:hyperlink>
        </w:p>
        <w:p w14:paraId="7719E24B" w14:textId="66015FD0" w:rsidR="00452B7E" w:rsidRDefault="00452B7E">
          <w:pPr>
            <w:pStyle w:val="TOC2"/>
            <w:tabs>
              <w:tab w:val="right" w:leader="dot" w:pos="9350"/>
            </w:tabs>
            <w:rPr>
              <w:rFonts w:eastAsiaTheme="minorEastAsia"/>
              <w:noProof/>
              <w:lang w:val="en-SG" w:eastAsia="en-SG"/>
            </w:rPr>
          </w:pPr>
          <w:hyperlink w:anchor="_Toc58687064" w:history="1">
            <w:r w:rsidRPr="00794763">
              <w:rPr>
                <w:rStyle w:val="Hyperlink"/>
                <w:rFonts w:ascii="Times New Roman" w:hAnsi="Times New Roman" w:cs="Times New Roman"/>
                <w:b/>
                <w:bCs/>
                <w:noProof/>
              </w:rPr>
              <w:t>Annex C</w:t>
            </w:r>
            <w:r>
              <w:rPr>
                <w:noProof/>
                <w:webHidden/>
              </w:rPr>
              <w:tab/>
            </w:r>
            <w:r>
              <w:rPr>
                <w:noProof/>
                <w:webHidden/>
              </w:rPr>
              <w:fldChar w:fldCharType="begin"/>
            </w:r>
            <w:r>
              <w:rPr>
                <w:noProof/>
                <w:webHidden/>
              </w:rPr>
              <w:instrText xml:space="preserve"> PAGEREF _Toc58687064 \h </w:instrText>
            </w:r>
            <w:r>
              <w:rPr>
                <w:noProof/>
                <w:webHidden/>
              </w:rPr>
            </w:r>
            <w:r>
              <w:rPr>
                <w:noProof/>
                <w:webHidden/>
              </w:rPr>
              <w:fldChar w:fldCharType="separate"/>
            </w:r>
            <w:r>
              <w:rPr>
                <w:noProof/>
                <w:webHidden/>
              </w:rPr>
              <w:t>13</w:t>
            </w:r>
            <w:r>
              <w:rPr>
                <w:noProof/>
                <w:webHidden/>
              </w:rPr>
              <w:fldChar w:fldCharType="end"/>
            </w:r>
          </w:hyperlink>
        </w:p>
        <w:p w14:paraId="2485912D" w14:textId="370B4EE8" w:rsidR="590D021F" w:rsidRPr="0014506D" w:rsidRDefault="00114D87" w:rsidP="00677FDF">
          <w:pPr>
            <w:rPr>
              <w:rFonts w:ascii="Times New Roman" w:hAnsi="Times New Roman" w:cs="Times New Roman"/>
              <w:b/>
              <w:bCs/>
              <w:color w:val="000000" w:themeColor="text1"/>
            </w:rPr>
          </w:pPr>
          <w:r w:rsidRPr="0043492B">
            <w:rPr>
              <w:rFonts w:ascii="Times New Roman" w:hAnsi="Times New Roman" w:cs="Times New Roman"/>
              <w:b/>
              <w:bCs/>
              <w:color w:val="000000" w:themeColor="text1"/>
              <w:sz w:val="24"/>
              <w:szCs w:val="24"/>
            </w:rPr>
            <w:fldChar w:fldCharType="end"/>
          </w:r>
        </w:p>
      </w:sdtContent>
    </w:sdt>
    <w:p w14:paraId="4D1D1914" w14:textId="71620118" w:rsidR="6796585A" w:rsidRPr="0014506D" w:rsidRDefault="6796585A" w:rsidP="00EB4D13">
      <w:pPr>
        <w:spacing w:line="480" w:lineRule="auto"/>
        <w:rPr>
          <w:rFonts w:ascii="Times New Roman" w:hAnsi="Times New Roman" w:cs="Times New Roman"/>
          <w:color w:val="000000" w:themeColor="text1"/>
        </w:rPr>
        <w:sectPr w:rsidR="6796585A" w:rsidRPr="0014506D" w:rsidSect="001648C2">
          <w:footerReference w:type="default" r:id="rId10"/>
          <w:pgSz w:w="12240" w:h="15840"/>
          <w:pgMar w:top="1440" w:right="1440" w:bottom="1440" w:left="1440" w:header="720" w:footer="720" w:gutter="0"/>
          <w:cols w:space="720"/>
          <w:titlePg/>
          <w:docGrid w:linePitch="360"/>
        </w:sectPr>
      </w:pPr>
      <w:r w:rsidRPr="0014506D">
        <w:rPr>
          <w:rFonts w:ascii="Times New Roman" w:hAnsi="Times New Roman" w:cs="Times New Roman"/>
          <w:color w:val="000000" w:themeColor="text1"/>
        </w:rPr>
        <w:br w:type="page"/>
      </w:r>
    </w:p>
    <w:p w14:paraId="68D76FDC" w14:textId="2932DE56" w:rsidR="007705D6" w:rsidRPr="0014506D" w:rsidRDefault="007256F6" w:rsidP="00EB4D13">
      <w:pPr>
        <w:pStyle w:val="Heading1"/>
        <w:spacing w:line="480" w:lineRule="auto"/>
        <w:rPr>
          <w:rFonts w:ascii="Times New Roman" w:hAnsi="Times New Roman" w:cs="Times New Roman"/>
          <w:b/>
          <w:color w:val="000000" w:themeColor="text1"/>
        </w:rPr>
      </w:pPr>
      <w:bookmarkStart w:id="0" w:name="_Toc58687050"/>
      <w:r w:rsidRPr="0014506D">
        <w:rPr>
          <w:rFonts w:ascii="Times New Roman" w:hAnsi="Times New Roman" w:cs="Times New Roman"/>
          <w:b/>
          <w:color w:val="000000" w:themeColor="text1"/>
        </w:rPr>
        <w:lastRenderedPageBreak/>
        <w:t>Introduction</w:t>
      </w:r>
      <w:bookmarkEnd w:id="0"/>
    </w:p>
    <w:p w14:paraId="6DD43CFF" w14:textId="7FCF0599" w:rsidR="0017004C" w:rsidRPr="0014506D" w:rsidRDefault="000E4B86" w:rsidP="00EB4D13">
      <w:pPr>
        <w:shd w:val="clear" w:color="auto" w:fill="FFFFFF"/>
        <w:spacing w:line="480" w:lineRule="auto"/>
        <w:jc w:val="both"/>
        <w:rPr>
          <w:rFonts w:ascii="Times New Roman" w:eastAsia="Times New Roman" w:hAnsi="Times New Roman" w:cs="Times New Roman"/>
          <w:color w:val="000000" w:themeColor="text1"/>
          <w:sz w:val="24"/>
          <w:szCs w:val="24"/>
        </w:rPr>
      </w:pPr>
      <w:r w:rsidRPr="0014506D">
        <w:rPr>
          <w:rFonts w:ascii="Times New Roman" w:eastAsia="Times New Roman" w:hAnsi="Times New Roman" w:cs="Times New Roman"/>
          <w:color w:val="000000" w:themeColor="text1"/>
          <w:sz w:val="24"/>
          <w:szCs w:val="24"/>
        </w:rPr>
        <w:t xml:space="preserve">“The </w:t>
      </w:r>
      <w:proofErr w:type="spellStart"/>
      <w:r w:rsidRPr="0014506D">
        <w:rPr>
          <w:rFonts w:ascii="Times New Roman" w:eastAsia="Times New Roman" w:hAnsi="Times New Roman" w:cs="Times New Roman"/>
          <w:color w:val="000000" w:themeColor="text1"/>
          <w:sz w:val="24"/>
          <w:szCs w:val="24"/>
        </w:rPr>
        <w:t>Weeknd</w:t>
      </w:r>
      <w:proofErr w:type="spellEnd"/>
      <w:r w:rsidRPr="0014506D">
        <w:rPr>
          <w:rFonts w:ascii="Times New Roman" w:eastAsia="Times New Roman" w:hAnsi="Times New Roman" w:cs="Times New Roman"/>
          <w:color w:val="000000" w:themeColor="text1"/>
          <w:sz w:val="24"/>
          <w:szCs w:val="24"/>
        </w:rPr>
        <w:t xml:space="preserve"> Responds to 2021 Grammys Snub: ‘The Grammys Remain Corrupt’” - Rolling Stones. This was only one of the many headlines written about the 63rd Annual </w:t>
      </w:r>
      <w:proofErr w:type="spellStart"/>
      <w:r w:rsidRPr="0014506D">
        <w:rPr>
          <w:rFonts w:ascii="Times New Roman" w:eastAsia="Times New Roman" w:hAnsi="Times New Roman" w:cs="Times New Roman"/>
          <w:color w:val="000000" w:themeColor="text1"/>
          <w:sz w:val="24"/>
          <w:szCs w:val="24"/>
        </w:rPr>
        <w:t>GRAMMYs’</w:t>
      </w:r>
      <w:proofErr w:type="spellEnd"/>
      <w:r w:rsidRPr="0014506D">
        <w:rPr>
          <w:rFonts w:ascii="Times New Roman" w:eastAsia="Times New Roman" w:hAnsi="Times New Roman" w:cs="Times New Roman"/>
          <w:color w:val="000000" w:themeColor="text1"/>
          <w:sz w:val="24"/>
          <w:szCs w:val="24"/>
        </w:rPr>
        <w:t xml:space="preserve"> nomination snub of Canadian singer-songwriter, the </w:t>
      </w:r>
      <w:proofErr w:type="spellStart"/>
      <w:r w:rsidRPr="0014506D">
        <w:rPr>
          <w:rFonts w:ascii="Times New Roman" w:eastAsia="Times New Roman" w:hAnsi="Times New Roman" w:cs="Times New Roman"/>
          <w:color w:val="000000" w:themeColor="text1"/>
          <w:sz w:val="24"/>
          <w:szCs w:val="24"/>
        </w:rPr>
        <w:t>Weeknd</w:t>
      </w:r>
      <w:proofErr w:type="spellEnd"/>
      <w:r w:rsidRPr="0014506D">
        <w:rPr>
          <w:rFonts w:ascii="Times New Roman" w:eastAsia="Times New Roman" w:hAnsi="Times New Roman" w:cs="Times New Roman"/>
          <w:color w:val="000000" w:themeColor="text1"/>
          <w:sz w:val="24"/>
          <w:szCs w:val="24"/>
        </w:rPr>
        <w:t xml:space="preserve">. The </w:t>
      </w:r>
      <w:proofErr w:type="spellStart"/>
      <w:r w:rsidRPr="0014506D">
        <w:rPr>
          <w:rFonts w:ascii="Times New Roman" w:eastAsia="Times New Roman" w:hAnsi="Times New Roman" w:cs="Times New Roman"/>
          <w:color w:val="000000" w:themeColor="text1"/>
          <w:sz w:val="24"/>
          <w:szCs w:val="24"/>
        </w:rPr>
        <w:t>Weeknd’s</w:t>
      </w:r>
      <w:proofErr w:type="spellEnd"/>
      <w:r w:rsidRPr="0014506D">
        <w:rPr>
          <w:rFonts w:ascii="Times New Roman" w:eastAsia="Times New Roman" w:hAnsi="Times New Roman" w:cs="Times New Roman"/>
          <w:color w:val="000000" w:themeColor="text1"/>
          <w:sz w:val="24"/>
          <w:szCs w:val="24"/>
        </w:rPr>
        <w:t xml:space="preserve"> album, After Hours, and song, Blinding Lights, received no nominations at the 2021 GRAMMYs, despite its huge commercial success with 1.8 billion and 882 million streams respectively (</w:t>
      </w:r>
      <w:proofErr w:type="spellStart"/>
      <w:r w:rsidRPr="0014506D">
        <w:rPr>
          <w:rFonts w:ascii="Times New Roman" w:eastAsia="Times New Roman" w:hAnsi="Times New Roman" w:cs="Times New Roman"/>
          <w:color w:val="000000" w:themeColor="text1"/>
          <w:sz w:val="24"/>
          <w:szCs w:val="24"/>
        </w:rPr>
        <w:t>Vozick</w:t>
      </w:r>
      <w:proofErr w:type="spellEnd"/>
      <w:r w:rsidRPr="0014506D">
        <w:rPr>
          <w:rFonts w:ascii="Times New Roman" w:eastAsia="Times New Roman" w:hAnsi="Times New Roman" w:cs="Times New Roman"/>
          <w:color w:val="000000" w:themeColor="text1"/>
          <w:sz w:val="24"/>
          <w:szCs w:val="24"/>
        </w:rPr>
        <w:t>-Levinson, 2020). This resurfaced the issue of corruption within the GRAMMYs voting system, which we will take a closer look at in this paper.</w:t>
      </w:r>
    </w:p>
    <w:p w14:paraId="30C6F98A" w14:textId="6202B80C" w:rsidR="6DD7C186" w:rsidRPr="0014506D" w:rsidRDefault="007A050A" w:rsidP="00EB4D13">
      <w:pPr>
        <w:pStyle w:val="Heading1"/>
        <w:spacing w:line="480" w:lineRule="auto"/>
        <w:rPr>
          <w:rFonts w:ascii="Times New Roman" w:hAnsi="Times New Roman" w:cs="Times New Roman"/>
          <w:b/>
          <w:color w:val="000000" w:themeColor="text1"/>
        </w:rPr>
      </w:pPr>
      <w:bookmarkStart w:id="1" w:name="_Toc58687051"/>
      <w:r w:rsidRPr="0014506D">
        <w:rPr>
          <w:rFonts w:ascii="Times New Roman" w:hAnsi="Times New Roman" w:cs="Times New Roman"/>
          <w:b/>
          <w:color w:val="000000" w:themeColor="text1"/>
        </w:rPr>
        <w:t>Background</w:t>
      </w:r>
      <w:bookmarkEnd w:id="1"/>
    </w:p>
    <w:p w14:paraId="0777B015" w14:textId="165C6DE0" w:rsidR="00BE4A54" w:rsidRPr="0014506D" w:rsidRDefault="00BE4A54" w:rsidP="00EB4D13">
      <w:pPr>
        <w:shd w:val="clear" w:color="auto" w:fill="FFFFFF"/>
        <w:spacing w:line="480" w:lineRule="auto"/>
        <w:jc w:val="both"/>
        <w:rPr>
          <w:rFonts w:ascii="Times New Roman" w:eastAsia="Times New Roman" w:hAnsi="Times New Roman" w:cs="Times New Roman"/>
          <w:color w:val="000000" w:themeColor="text1"/>
          <w:sz w:val="24"/>
          <w:szCs w:val="24"/>
        </w:rPr>
      </w:pPr>
      <w:r w:rsidRPr="0014506D">
        <w:rPr>
          <w:rFonts w:ascii="Times New Roman" w:eastAsia="Times New Roman" w:hAnsi="Times New Roman" w:cs="Times New Roman"/>
          <w:color w:val="000000" w:themeColor="text1"/>
          <w:sz w:val="24"/>
          <w:szCs w:val="24"/>
        </w:rPr>
        <w:t xml:space="preserve">The voting process of the GRAMMYs has always been one that is shrouded in mystery. With questions targeted towards the transparency of the criteria of how nominees and winners are chosen. This lack of transparency has caused the GRAMMYs to be the </w:t>
      </w:r>
      <w:r w:rsidR="00EB4D13" w:rsidRPr="0014506D">
        <w:rPr>
          <w:rFonts w:ascii="Times New Roman" w:eastAsia="Times New Roman" w:hAnsi="Times New Roman" w:cs="Times New Roman"/>
          <w:color w:val="000000" w:themeColor="text1"/>
          <w:sz w:val="24"/>
          <w:szCs w:val="24"/>
        </w:rPr>
        <w:t>center</w:t>
      </w:r>
      <w:r w:rsidRPr="0014506D">
        <w:rPr>
          <w:rFonts w:ascii="Times New Roman" w:eastAsia="Times New Roman" w:hAnsi="Times New Roman" w:cs="Times New Roman"/>
          <w:color w:val="000000" w:themeColor="text1"/>
          <w:sz w:val="24"/>
          <w:szCs w:val="24"/>
        </w:rPr>
        <w:t xml:space="preserve"> of controversy in recent years. Just last year, the former CEO of the GRAMMYs, Deborah Dugan, was fired just a few weeks before the 62nd annual award show. According to the Rolling Stones, Dugan mentioned the reason for her dismissal was due to her raising the issue of the undemocratic voting system of the private review committee to the </w:t>
      </w:r>
      <w:proofErr w:type="spellStart"/>
      <w:r w:rsidRPr="0014506D">
        <w:rPr>
          <w:rFonts w:ascii="Times New Roman" w:eastAsia="Times New Roman" w:hAnsi="Times New Roman" w:cs="Times New Roman"/>
          <w:color w:val="000000" w:themeColor="text1"/>
          <w:sz w:val="24"/>
          <w:szCs w:val="24"/>
        </w:rPr>
        <w:t>organisation’s</w:t>
      </w:r>
      <w:proofErr w:type="spellEnd"/>
      <w:r w:rsidRPr="0014506D">
        <w:rPr>
          <w:rFonts w:ascii="Times New Roman" w:eastAsia="Times New Roman" w:hAnsi="Times New Roman" w:cs="Times New Roman"/>
          <w:color w:val="000000" w:themeColor="text1"/>
          <w:sz w:val="24"/>
          <w:szCs w:val="24"/>
        </w:rPr>
        <w:t xml:space="preserve"> board. This private review committee is a group of members, whose identities remain undisclosed, that review the 20 nominees chosen by the voting members and decide on the final eight nominees for each category (</w:t>
      </w:r>
      <w:proofErr w:type="spellStart"/>
      <w:r w:rsidRPr="0014506D">
        <w:rPr>
          <w:rFonts w:ascii="Times New Roman" w:eastAsia="Times New Roman" w:hAnsi="Times New Roman" w:cs="Times New Roman"/>
          <w:color w:val="000000" w:themeColor="text1"/>
          <w:sz w:val="24"/>
          <w:szCs w:val="24"/>
        </w:rPr>
        <w:t>Hissong</w:t>
      </w:r>
      <w:proofErr w:type="spellEnd"/>
      <w:r w:rsidRPr="0014506D">
        <w:rPr>
          <w:rFonts w:ascii="Times New Roman" w:eastAsia="Times New Roman" w:hAnsi="Times New Roman" w:cs="Times New Roman"/>
          <w:color w:val="000000" w:themeColor="text1"/>
          <w:sz w:val="24"/>
          <w:szCs w:val="24"/>
        </w:rPr>
        <w:t xml:space="preserve"> &amp; Wang, 2020). The strict eligibility criteria do provide voting members with a certain level of credibility (McKinney, 2016). In the same vein, it is this private group of members that raise the question of whether the GRAMMYs is biased in deciding its winners and nominees. The GRAMMYs, however, claim that the opaqueness they adopt in the voting process helps to prevent fraud. </w:t>
      </w:r>
      <w:r w:rsidRPr="0014506D">
        <w:rPr>
          <w:rFonts w:ascii="Times New Roman" w:eastAsia="Times New Roman" w:hAnsi="Times New Roman" w:cs="Times New Roman"/>
          <w:color w:val="000000" w:themeColor="text1"/>
          <w:sz w:val="24"/>
          <w:szCs w:val="24"/>
        </w:rPr>
        <w:lastRenderedPageBreak/>
        <w:t xml:space="preserve">Nevertheless, many others, including </w:t>
      </w:r>
      <w:r w:rsidR="00EB4D13" w:rsidRPr="0014506D">
        <w:rPr>
          <w:rFonts w:ascii="Times New Roman" w:eastAsia="Times New Roman" w:hAnsi="Times New Roman" w:cs="Times New Roman"/>
          <w:color w:val="000000" w:themeColor="text1"/>
          <w:sz w:val="24"/>
          <w:szCs w:val="24"/>
        </w:rPr>
        <w:t>Dugan, also</w:t>
      </w:r>
      <w:r w:rsidRPr="0014506D">
        <w:rPr>
          <w:rFonts w:ascii="Times New Roman" w:eastAsia="Times New Roman" w:hAnsi="Times New Roman" w:cs="Times New Roman"/>
          <w:color w:val="000000" w:themeColor="text1"/>
          <w:sz w:val="24"/>
          <w:szCs w:val="24"/>
        </w:rPr>
        <w:t xml:space="preserve"> claim that this opaqueness precisely is what enables the process to be corrupt - due to biases stemming from personal or business relationships (</w:t>
      </w:r>
      <w:proofErr w:type="spellStart"/>
      <w:r w:rsidRPr="0014506D">
        <w:rPr>
          <w:rFonts w:ascii="Times New Roman" w:eastAsia="Times New Roman" w:hAnsi="Times New Roman" w:cs="Times New Roman"/>
          <w:color w:val="000000" w:themeColor="text1"/>
          <w:sz w:val="24"/>
          <w:szCs w:val="24"/>
        </w:rPr>
        <w:t>Hissong</w:t>
      </w:r>
      <w:proofErr w:type="spellEnd"/>
      <w:r w:rsidRPr="0014506D">
        <w:rPr>
          <w:rFonts w:ascii="Times New Roman" w:eastAsia="Times New Roman" w:hAnsi="Times New Roman" w:cs="Times New Roman"/>
          <w:color w:val="000000" w:themeColor="text1"/>
          <w:sz w:val="24"/>
          <w:szCs w:val="24"/>
        </w:rPr>
        <w:t xml:space="preserve"> &amp; Wang, 2020). </w:t>
      </w:r>
    </w:p>
    <w:p w14:paraId="28D8CEE9" w14:textId="08402A63" w:rsidR="6DD7C186" w:rsidRPr="0014506D" w:rsidRDefault="00BE4A54" w:rsidP="00EB4D13">
      <w:pPr>
        <w:pStyle w:val="Heading1"/>
        <w:spacing w:line="480" w:lineRule="auto"/>
        <w:rPr>
          <w:rFonts w:ascii="Times New Roman" w:hAnsi="Times New Roman" w:cs="Times New Roman"/>
          <w:b/>
          <w:color w:val="000000" w:themeColor="text1"/>
        </w:rPr>
      </w:pPr>
      <w:bookmarkStart w:id="2" w:name="_Toc58687052"/>
      <w:r w:rsidRPr="0014506D">
        <w:rPr>
          <w:rFonts w:ascii="Times New Roman" w:hAnsi="Times New Roman" w:cs="Times New Roman"/>
          <w:b/>
          <w:color w:val="000000" w:themeColor="text1"/>
        </w:rPr>
        <w:t>Research Questions</w:t>
      </w:r>
      <w:bookmarkEnd w:id="2"/>
    </w:p>
    <w:p w14:paraId="166F6C48" w14:textId="77777777" w:rsidR="00384EBB" w:rsidRPr="0014506D" w:rsidRDefault="00384EBB" w:rsidP="00EB4D13">
      <w:pPr>
        <w:shd w:val="clear" w:color="auto" w:fill="FFFFFF"/>
        <w:spacing w:line="480" w:lineRule="auto"/>
        <w:jc w:val="both"/>
        <w:rPr>
          <w:rFonts w:ascii="Times New Roman" w:eastAsia="Times New Roman" w:hAnsi="Times New Roman" w:cs="Times New Roman"/>
          <w:color w:val="000000" w:themeColor="text1"/>
          <w:sz w:val="24"/>
          <w:szCs w:val="24"/>
        </w:rPr>
      </w:pPr>
      <w:r w:rsidRPr="0014506D">
        <w:rPr>
          <w:rFonts w:ascii="Times New Roman" w:eastAsia="Times New Roman" w:hAnsi="Times New Roman" w:cs="Times New Roman"/>
          <w:color w:val="000000" w:themeColor="text1"/>
          <w:sz w:val="24"/>
          <w:szCs w:val="24"/>
        </w:rPr>
        <w:t xml:space="preserve">Our group aims to find out whether the GRAMMYs considers audio features and popularity of the tracks when choosing its winners and nominees. Secondly, our group also wants to give insights into possible racial or gender discrimination of the artists. </w:t>
      </w:r>
    </w:p>
    <w:p w14:paraId="29199078" w14:textId="4A5499A3" w:rsidR="0086080E" w:rsidRPr="0014506D" w:rsidRDefault="006F6E59" w:rsidP="00EB4D13">
      <w:pPr>
        <w:pStyle w:val="Heading1"/>
        <w:spacing w:line="480" w:lineRule="auto"/>
        <w:rPr>
          <w:rFonts w:ascii="Times New Roman" w:hAnsi="Times New Roman" w:cs="Times New Roman"/>
          <w:b/>
          <w:color w:val="000000" w:themeColor="text1"/>
        </w:rPr>
      </w:pPr>
      <w:bookmarkStart w:id="3" w:name="_Toc58687053"/>
      <w:r w:rsidRPr="0014506D">
        <w:rPr>
          <w:rFonts w:ascii="Times New Roman" w:hAnsi="Times New Roman" w:cs="Times New Roman"/>
          <w:b/>
          <w:color w:val="000000" w:themeColor="text1"/>
        </w:rPr>
        <w:t>Hypothesis</w:t>
      </w:r>
      <w:bookmarkEnd w:id="3"/>
    </w:p>
    <w:p w14:paraId="0EFAFC2B" w14:textId="31306B28" w:rsidR="00E135A3" w:rsidRPr="0014506D" w:rsidRDefault="00E135A3" w:rsidP="00EB4D13">
      <w:pPr>
        <w:spacing w:line="480" w:lineRule="auto"/>
        <w:jc w:val="both"/>
        <w:rPr>
          <w:rFonts w:ascii="Times New Roman" w:eastAsia="Times New Roman" w:hAnsi="Times New Roman" w:cs="Times New Roman"/>
          <w:color w:val="000000" w:themeColor="text1"/>
          <w:sz w:val="24"/>
          <w:szCs w:val="24"/>
        </w:rPr>
      </w:pPr>
      <w:r w:rsidRPr="0014506D">
        <w:rPr>
          <w:rFonts w:ascii="Times New Roman" w:eastAsia="Times New Roman" w:hAnsi="Times New Roman" w:cs="Times New Roman"/>
          <w:color w:val="000000" w:themeColor="text1"/>
          <w:sz w:val="24"/>
          <w:szCs w:val="24"/>
        </w:rPr>
        <w:t xml:space="preserve">At the GRAMMYs, “Song of the Year is awarded to the songwriter who composed the lyrics and/or the melodies to the song based on a track of an album. Whereas, Record of the Year is awarded to the performing artist, the producers, the sound engineers, the master engineer, and the sound mixer based on a track of an album” (McKinney &amp; </w:t>
      </w:r>
      <w:proofErr w:type="spellStart"/>
      <w:r w:rsidRPr="0014506D">
        <w:rPr>
          <w:rFonts w:ascii="Times New Roman" w:eastAsia="Times New Roman" w:hAnsi="Times New Roman" w:cs="Times New Roman"/>
          <w:color w:val="000000" w:themeColor="text1"/>
          <w:sz w:val="24"/>
          <w:szCs w:val="24"/>
        </w:rPr>
        <w:t>Trolio</w:t>
      </w:r>
      <w:proofErr w:type="spellEnd"/>
      <w:r w:rsidRPr="0014506D">
        <w:rPr>
          <w:rFonts w:ascii="Times New Roman" w:eastAsia="Times New Roman" w:hAnsi="Times New Roman" w:cs="Times New Roman"/>
          <w:color w:val="000000" w:themeColor="text1"/>
          <w:sz w:val="24"/>
          <w:szCs w:val="24"/>
        </w:rPr>
        <w:t>, 2020). The difference between them is that Song of the Year focuses on the composing of a song while Record of the Year involves the making of the audio features of a song. The nomination for the GRAMMYs must also fulfill the criteria of being commercially released and sold in the United States (McKinney, 2016). For Spotify however, the most streamed songs globally are entirely based on streaming counts from all regions.</w:t>
      </w:r>
    </w:p>
    <w:p w14:paraId="5B769F90" w14:textId="7B72E037" w:rsidR="00E135A3" w:rsidRPr="0014506D" w:rsidRDefault="00E135A3" w:rsidP="00EB4D13">
      <w:pPr>
        <w:spacing w:line="480" w:lineRule="auto"/>
        <w:jc w:val="both"/>
        <w:rPr>
          <w:rFonts w:ascii="Times New Roman" w:eastAsia="Times New Roman" w:hAnsi="Times New Roman" w:cs="Times New Roman"/>
          <w:color w:val="000000" w:themeColor="text1"/>
          <w:sz w:val="24"/>
          <w:szCs w:val="24"/>
        </w:rPr>
      </w:pPr>
      <w:r w:rsidRPr="0014506D">
        <w:rPr>
          <w:rFonts w:ascii="Times New Roman" w:eastAsia="Times New Roman" w:hAnsi="Times New Roman" w:cs="Times New Roman"/>
          <w:color w:val="000000" w:themeColor="text1"/>
          <w:sz w:val="24"/>
          <w:szCs w:val="24"/>
        </w:rPr>
        <w:t xml:space="preserve">For our first research question, we will be performing an analysis based on the Record of the Year instead of the Song of the Year.  We feel that the production and audio features of a song are the main deciding factor for a nomination at the GRAMMYs </w:t>
      </w:r>
      <w:proofErr w:type="gramStart"/>
      <w:r w:rsidRPr="0014506D">
        <w:rPr>
          <w:rFonts w:ascii="Times New Roman" w:eastAsia="Times New Roman" w:hAnsi="Times New Roman" w:cs="Times New Roman"/>
          <w:color w:val="000000" w:themeColor="text1"/>
          <w:sz w:val="24"/>
          <w:szCs w:val="24"/>
        </w:rPr>
        <w:t>and also</w:t>
      </w:r>
      <w:proofErr w:type="gramEnd"/>
      <w:r w:rsidRPr="0014506D">
        <w:rPr>
          <w:rFonts w:ascii="Times New Roman" w:eastAsia="Times New Roman" w:hAnsi="Times New Roman" w:cs="Times New Roman"/>
          <w:color w:val="000000" w:themeColor="text1"/>
          <w:sz w:val="24"/>
          <w:szCs w:val="24"/>
        </w:rPr>
        <w:t xml:space="preserve"> to be a top streaming song on Spotify. Thus, we want to see whether the audio features and popularity of the songs are indeed </w:t>
      </w:r>
      <w:r w:rsidRPr="0014506D">
        <w:rPr>
          <w:rFonts w:ascii="Times New Roman" w:eastAsia="Times New Roman" w:hAnsi="Times New Roman" w:cs="Times New Roman"/>
          <w:color w:val="000000" w:themeColor="text1"/>
          <w:sz w:val="24"/>
          <w:szCs w:val="24"/>
        </w:rPr>
        <w:lastRenderedPageBreak/>
        <w:t>factored into the selection of the GRAMMYs song nominations, using the audio features of the top streaming songs from Spotify as a base of comparison.</w:t>
      </w:r>
    </w:p>
    <w:p w14:paraId="05CF1088" w14:textId="3BAA8D73" w:rsidR="00C935B7" w:rsidRPr="0014506D" w:rsidRDefault="00E135A3" w:rsidP="00EB4D13">
      <w:pPr>
        <w:shd w:val="clear" w:color="auto" w:fill="FFFFFF"/>
        <w:spacing w:line="480" w:lineRule="auto"/>
        <w:jc w:val="both"/>
        <w:rPr>
          <w:rFonts w:ascii="Times New Roman" w:eastAsia="Times New Roman" w:hAnsi="Times New Roman" w:cs="Times New Roman"/>
          <w:color w:val="000000" w:themeColor="text1"/>
          <w:sz w:val="24"/>
          <w:szCs w:val="24"/>
        </w:rPr>
      </w:pPr>
      <w:r w:rsidRPr="0014506D">
        <w:rPr>
          <w:rFonts w:ascii="Times New Roman" w:eastAsia="Times New Roman" w:hAnsi="Times New Roman" w:cs="Times New Roman"/>
          <w:color w:val="000000" w:themeColor="text1"/>
          <w:sz w:val="24"/>
          <w:szCs w:val="24"/>
        </w:rPr>
        <w:t>For our second research question, we aim to shed light on possible racial and gender discrimination of the nominated artists. We will be instead comparing the artists from the GRAMMYs Album of the Year and the artists from the globally most-streamed Albums of Spotify. We believe that the Album describes an artist better compared to a single track.</w:t>
      </w:r>
    </w:p>
    <w:p w14:paraId="3A093F53" w14:textId="37F5F924" w:rsidR="00114D87" w:rsidRPr="0014506D" w:rsidRDefault="0020100C" w:rsidP="00EB4D13">
      <w:pPr>
        <w:pStyle w:val="Heading1"/>
        <w:spacing w:line="480" w:lineRule="auto"/>
        <w:rPr>
          <w:rFonts w:ascii="Times New Roman" w:hAnsi="Times New Roman" w:cs="Times New Roman"/>
          <w:b/>
          <w:color w:val="000000" w:themeColor="text1"/>
        </w:rPr>
      </w:pPr>
      <w:bookmarkStart w:id="4" w:name="_Toc58687054"/>
      <w:r w:rsidRPr="0014506D">
        <w:rPr>
          <w:rFonts w:ascii="Times New Roman" w:hAnsi="Times New Roman" w:cs="Times New Roman"/>
          <w:b/>
          <w:color w:val="000000" w:themeColor="text1"/>
        </w:rPr>
        <w:t>Methodology</w:t>
      </w:r>
      <w:bookmarkEnd w:id="4"/>
    </w:p>
    <w:p w14:paraId="377103A7" w14:textId="095A6C98" w:rsidR="005A7455" w:rsidRPr="0014506D" w:rsidRDefault="005A7455" w:rsidP="00EB4D13">
      <w:pPr>
        <w:shd w:val="clear" w:color="auto" w:fill="FFFFFF"/>
        <w:spacing w:line="480" w:lineRule="auto"/>
        <w:jc w:val="both"/>
        <w:rPr>
          <w:rFonts w:ascii="Times New Roman" w:eastAsia="Times New Roman" w:hAnsi="Times New Roman" w:cs="Times New Roman"/>
          <w:color w:val="000000" w:themeColor="text1"/>
          <w:sz w:val="24"/>
          <w:szCs w:val="24"/>
        </w:rPr>
      </w:pPr>
      <w:r w:rsidRPr="0014506D">
        <w:rPr>
          <w:rFonts w:ascii="Times New Roman" w:eastAsia="Times New Roman" w:hAnsi="Times New Roman" w:cs="Times New Roman"/>
          <w:color w:val="000000" w:themeColor="text1"/>
          <w:sz w:val="24"/>
          <w:szCs w:val="24"/>
        </w:rPr>
        <w:t xml:space="preserve">The advent of inexpensive streaming services meant that many people have been switching towards using music streaming platforms. Among the list of music streaming services, in 2019 Spotify topped the list as the leading streaming service, crippling competitors such as Apple Music which fell behind by more than half the subscriber counts of Spotify (Armstrong, 2020). Therefore, we chose Spotify as our subject of comparison. Furthermore, their open-sourced web-API developer allows us to easily tap into their analysis of tracks. </w:t>
      </w:r>
    </w:p>
    <w:p w14:paraId="4BA7A14D" w14:textId="240C2995" w:rsidR="005A7455" w:rsidRPr="0014506D" w:rsidRDefault="005A7455" w:rsidP="00EB4D13">
      <w:pPr>
        <w:shd w:val="clear" w:color="auto" w:fill="FFFFFF"/>
        <w:spacing w:line="480" w:lineRule="auto"/>
        <w:jc w:val="both"/>
        <w:rPr>
          <w:rFonts w:ascii="Times New Roman" w:eastAsia="Times New Roman" w:hAnsi="Times New Roman" w:cs="Times New Roman"/>
          <w:color w:val="000000" w:themeColor="text1"/>
          <w:sz w:val="24"/>
          <w:szCs w:val="24"/>
        </w:rPr>
      </w:pPr>
      <w:r w:rsidRPr="0014506D">
        <w:rPr>
          <w:rFonts w:ascii="Times New Roman" w:eastAsia="Times New Roman" w:hAnsi="Times New Roman" w:cs="Times New Roman"/>
          <w:color w:val="000000" w:themeColor="text1"/>
          <w:sz w:val="24"/>
          <w:szCs w:val="24"/>
        </w:rPr>
        <w:t xml:space="preserve">First, we compiled a list of song nominees for the GRAMMYs Award Record of the Year, and the Spotify top streamed songs globally (Annex A), from a list of sources found in Annex B. Since the controversy was only recently, the list includes songs from 2016 to 2020. Secondly, using the Spotify Web API, we extracted the unique song IDs for every listed song. Moving on, for each track, we extracted 11 audio features of a song. The 11 features include danceability, energy, key, loudness, mode, </w:t>
      </w:r>
      <w:proofErr w:type="spellStart"/>
      <w:r w:rsidRPr="0014506D">
        <w:rPr>
          <w:rFonts w:ascii="Times New Roman" w:eastAsia="Times New Roman" w:hAnsi="Times New Roman" w:cs="Times New Roman"/>
          <w:color w:val="000000" w:themeColor="text1"/>
          <w:sz w:val="24"/>
          <w:szCs w:val="24"/>
        </w:rPr>
        <w:t>speechiness</w:t>
      </w:r>
      <w:proofErr w:type="spellEnd"/>
      <w:r w:rsidRPr="0014506D">
        <w:rPr>
          <w:rFonts w:ascii="Times New Roman" w:eastAsia="Times New Roman" w:hAnsi="Times New Roman" w:cs="Times New Roman"/>
          <w:color w:val="000000" w:themeColor="text1"/>
          <w:sz w:val="24"/>
          <w:szCs w:val="24"/>
        </w:rPr>
        <w:t xml:space="preserve">, </w:t>
      </w:r>
      <w:proofErr w:type="spellStart"/>
      <w:r w:rsidRPr="0014506D">
        <w:rPr>
          <w:rFonts w:ascii="Times New Roman" w:eastAsia="Times New Roman" w:hAnsi="Times New Roman" w:cs="Times New Roman"/>
          <w:color w:val="000000" w:themeColor="text1"/>
          <w:sz w:val="24"/>
          <w:szCs w:val="24"/>
        </w:rPr>
        <w:t>acousticness</w:t>
      </w:r>
      <w:proofErr w:type="spellEnd"/>
      <w:r w:rsidRPr="0014506D">
        <w:rPr>
          <w:rFonts w:ascii="Times New Roman" w:eastAsia="Times New Roman" w:hAnsi="Times New Roman" w:cs="Times New Roman"/>
          <w:color w:val="000000" w:themeColor="text1"/>
          <w:sz w:val="24"/>
          <w:szCs w:val="24"/>
        </w:rPr>
        <w:t xml:space="preserve">, </w:t>
      </w:r>
      <w:proofErr w:type="spellStart"/>
      <w:r w:rsidRPr="0014506D">
        <w:rPr>
          <w:rFonts w:ascii="Times New Roman" w:eastAsia="Times New Roman" w:hAnsi="Times New Roman" w:cs="Times New Roman"/>
          <w:color w:val="000000" w:themeColor="text1"/>
          <w:sz w:val="24"/>
          <w:szCs w:val="24"/>
        </w:rPr>
        <w:t>instrumentalness</w:t>
      </w:r>
      <w:proofErr w:type="spellEnd"/>
      <w:r w:rsidRPr="0014506D">
        <w:rPr>
          <w:rFonts w:ascii="Times New Roman" w:eastAsia="Times New Roman" w:hAnsi="Times New Roman" w:cs="Times New Roman"/>
          <w:color w:val="000000" w:themeColor="text1"/>
          <w:sz w:val="24"/>
          <w:szCs w:val="24"/>
        </w:rPr>
        <w:t xml:space="preserve">, liveness, </w:t>
      </w:r>
      <w:r w:rsidR="00EB4D13" w:rsidRPr="0014506D">
        <w:rPr>
          <w:rFonts w:ascii="Times New Roman" w:eastAsia="Times New Roman" w:hAnsi="Times New Roman" w:cs="Times New Roman"/>
          <w:color w:val="000000" w:themeColor="text1"/>
          <w:sz w:val="24"/>
          <w:szCs w:val="24"/>
        </w:rPr>
        <w:t>valence,</w:t>
      </w:r>
      <w:r w:rsidRPr="0014506D">
        <w:rPr>
          <w:rFonts w:ascii="Times New Roman" w:eastAsia="Times New Roman" w:hAnsi="Times New Roman" w:cs="Times New Roman"/>
          <w:color w:val="000000" w:themeColor="text1"/>
          <w:sz w:val="24"/>
          <w:szCs w:val="24"/>
        </w:rPr>
        <w:t xml:space="preserve"> and tempo. </w:t>
      </w:r>
      <w:r w:rsidR="00EB4D13" w:rsidRPr="0014506D">
        <w:rPr>
          <w:rFonts w:ascii="Times New Roman" w:eastAsia="Times New Roman" w:hAnsi="Times New Roman" w:cs="Times New Roman"/>
          <w:color w:val="000000" w:themeColor="text1"/>
          <w:sz w:val="24"/>
          <w:szCs w:val="24"/>
        </w:rPr>
        <w:t>To</w:t>
      </w:r>
      <w:r w:rsidRPr="0014506D">
        <w:rPr>
          <w:rFonts w:ascii="Times New Roman" w:eastAsia="Times New Roman" w:hAnsi="Times New Roman" w:cs="Times New Roman"/>
          <w:color w:val="000000" w:themeColor="text1"/>
          <w:sz w:val="24"/>
          <w:szCs w:val="24"/>
        </w:rPr>
        <w:t xml:space="preserve"> </w:t>
      </w:r>
      <w:proofErr w:type="spellStart"/>
      <w:r w:rsidRPr="0014506D">
        <w:rPr>
          <w:rFonts w:ascii="Times New Roman" w:eastAsia="Times New Roman" w:hAnsi="Times New Roman" w:cs="Times New Roman"/>
          <w:color w:val="000000" w:themeColor="text1"/>
          <w:sz w:val="24"/>
          <w:szCs w:val="24"/>
        </w:rPr>
        <w:t>visualise</w:t>
      </w:r>
      <w:proofErr w:type="spellEnd"/>
      <w:r w:rsidRPr="0014506D">
        <w:rPr>
          <w:rFonts w:ascii="Times New Roman" w:eastAsia="Times New Roman" w:hAnsi="Times New Roman" w:cs="Times New Roman"/>
          <w:color w:val="000000" w:themeColor="text1"/>
          <w:sz w:val="24"/>
          <w:szCs w:val="24"/>
        </w:rPr>
        <w:t xml:space="preserve"> this high dimensionality data, a parallel coordinates plot is being used. Each line of the plot would correspond to a specific track while each column represents a feature of the song. Then, we draw specific ranges for the values of each column that best captures the overall shape of the </w:t>
      </w:r>
      <w:r w:rsidRPr="0014506D">
        <w:rPr>
          <w:rFonts w:ascii="Times New Roman" w:eastAsia="Times New Roman" w:hAnsi="Times New Roman" w:cs="Times New Roman"/>
          <w:color w:val="000000" w:themeColor="text1"/>
          <w:sz w:val="24"/>
          <w:szCs w:val="24"/>
        </w:rPr>
        <w:lastRenderedPageBreak/>
        <w:t>plot. From there based on the number of Grammy Songs and Spotify Songs captured by the overall general shape, we can determine which platform has more outliers. This would help provide insight into the possible differences between the song nominations for Grammy Record of the Year compared to the Spotify globally most streamed songs.</w:t>
      </w:r>
    </w:p>
    <w:p w14:paraId="5C229B7B" w14:textId="58A4F349" w:rsidR="005A7455" w:rsidRPr="0014506D" w:rsidRDefault="005A7455" w:rsidP="00EB4D13">
      <w:pPr>
        <w:shd w:val="clear" w:color="auto" w:fill="FFFFFF"/>
        <w:spacing w:line="480" w:lineRule="auto"/>
        <w:jc w:val="both"/>
        <w:rPr>
          <w:rFonts w:ascii="Times New Roman" w:eastAsia="Times New Roman" w:hAnsi="Times New Roman" w:cs="Times New Roman"/>
          <w:color w:val="000000" w:themeColor="text1"/>
          <w:sz w:val="24"/>
          <w:szCs w:val="24"/>
        </w:rPr>
      </w:pPr>
      <w:r w:rsidRPr="0014506D">
        <w:rPr>
          <w:rFonts w:ascii="Times New Roman" w:eastAsia="Times New Roman" w:hAnsi="Times New Roman" w:cs="Times New Roman"/>
          <w:color w:val="000000" w:themeColor="text1"/>
          <w:sz w:val="24"/>
          <w:szCs w:val="24"/>
        </w:rPr>
        <w:t xml:space="preserve">Secondly, we compiled a list of the artists who have been nominated for the Album of the Year and the artists of the globally most-streamed Album of Spotify. Now, instead of a parallel coordinate plot, an alluvial plot would be used. The columns of the plot would include categorical features such as gender and race. For the categories of race, we followed the United States Department of Education (USED) Guidance on Maintaining, Collecting, and Reporting Race and Ethnicity Data (United States Department of Education, 2007), and for the gender, we assumed biological sex. For the sake of simplicity, we excluded groups or bands nominees from the analysis. For race, if an artist was a mix of several races, we took the one with a larger percentage to classify them. However, since there was only one Latino-Asian and one African American-Asian artist that had an equal weightage in both races, we chose to omit the Asian and go with </w:t>
      </w:r>
      <w:proofErr w:type="gramStart"/>
      <w:r w:rsidRPr="0014506D">
        <w:rPr>
          <w:rFonts w:ascii="Times New Roman" w:eastAsia="Times New Roman" w:hAnsi="Times New Roman" w:cs="Times New Roman"/>
          <w:color w:val="000000" w:themeColor="text1"/>
          <w:sz w:val="24"/>
          <w:szCs w:val="24"/>
        </w:rPr>
        <w:t>the majority of</w:t>
      </w:r>
      <w:proofErr w:type="gramEnd"/>
      <w:r w:rsidRPr="0014506D">
        <w:rPr>
          <w:rFonts w:ascii="Times New Roman" w:eastAsia="Times New Roman" w:hAnsi="Times New Roman" w:cs="Times New Roman"/>
          <w:color w:val="000000" w:themeColor="text1"/>
          <w:sz w:val="24"/>
          <w:szCs w:val="24"/>
        </w:rPr>
        <w:t xml:space="preserve"> the categories for simplicity sake. From the plot, we can compare the distribution of both features among the artists from both platforms. </w:t>
      </w:r>
    </w:p>
    <w:p w14:paraId="36B395BA" w14:textId="77777777" w:rsidR="005A7455" w:rsidRPr="0014506D" w:rsidRDefault="005A7455" w:rsidP="00EB4D13">
      <w:pPr>
        <w:shd w:val="clear" w:color="auto" w:fill="FFFFFF"/>
        <w:spacing w:line="480" w:lineRule="auto"/>
        <w:jc w:val="both"/>
        <w:rPr>
          <w:rFonts w:ascii="Times New Roman" w:eastAsia="Times New Roman" w:hAnsi="Times New Roman" w:cs="Times New Roman"/>
          <w:color w:val="000000" w:themeColor="text1"/>
          <w:sz w:val="24"/>
          <w:szCs w:val="24"/>
        </w:rPr>
      </w:pPr>
      <w:r w:rsidRPr="0014506D">
        <w:rPr>
          <w:rFonts w:ascii="Times New Roman" w:eastAsia="Times New Roman" w:hAnsi="Times New Roman" w:cs="Times New Roman"/>
          <w:color w:val="000000" w:themeColor="text1"/>
          <w:sz w:val="24"/>
          <w:szCs w:val="24"/>
        </w:rPr>
        <w:t>The code we used can be found in the following URL:</w:t>
      </w:r>
    </w:p>
    <w:p w14:paraId="2283C475" w14:textId="4B162045" w:rsidR="005A7455" w:rsidRPr="0014506D" w:rsidRDefault="005A7455" w:rsidP="00EB4D13">
      <w:pPr>
        <w:shd w:val="clear" w:color="auto" w:fill="FFFFFF"/>
        <w:spacing w:line="480" w:lineRule="auto"/>
        <w:jc w:val="both"/>
        <w:rPr>
          <w:rFonts w:ascii="Times New Roman" w:eastAsia="Times New Roman" w:hAnsi="Times New Roman" w:cs="Times New Roman"/>
          <w:i/>
          <w:iCs/>
          <w:color w:val="000000" w:themeColor="text1"/>
          <w:sz w:val="24"/>
          <w:szCs w:val="24"/>
          <w:u w:val="single"/>
        </w:rPr>
      </w:pPr>
      <w:hyperlink r:id="rId11" w:anchor="scrollTo=YcWRUOkaAPpE">
        <w:r w:rsidRPr="0014506D">
          <w:rPr>
            <w:rFonts w:ascii="Times New Roman" w:eastAsia="Times New Roman" w:hAnsi="Times New Roman" w:cs="Times New Roman"/>
            <w:i/>
            <w:iCs/>
            <w:color w:val="000000" w:themeColor="text1"/>
            <w:sz w:val="24"/>
            <w:szCs w:val="24"/>
            <w:u w:val="single"/>
          </w:rPr>
          <w:t>https://colab.research.google.com/drive/1G-jyEnjmDRh3AcINXBMOd20hZUNAsHHF?usp=sharing#scrollTo=YcWRUOkaAPpE</w:t>
        </w:r>
      </w:hyperlink>
    </w:p>
    <w:p w14:paraId="3A51CAC0" w14:textId="7102D90A" w:rsidR="00EB4D13" w:rsidRPr="0014506D" w:rsidRDefault="00EB4D13" w:rsidP="00EB4D13">
      <w:pPr>
        <w:rPr>
          <w:rFonts w:ascii="Times New Roman" w:eastAsia="Times New Roman" w:hAnsi="Times New Roman" w:cs="Times New Roman"/>
          <w:i/>
          <w:iCs/>
          <w:color w:val="000000" w:themeColor="text1"/>
          <w:sz w:val="24"/>
          <w:szCs w:val="24"/>
          <w:u w:val="single"/>
        </w:rPr>
      </w:pPr>
      <w:r w:rsidRPr="0014506D">
        <w:rPr>
          <w:rFonts w:ascii="Times New Roman" w:eastAsia="Times New Roman" w:hAnsi="Times New Roman" w:cs="Times New Roman"/>
          <w:i/>
          <w:iCs/>
          <w:color w:val="000000" w:themeColor="text1"/>
          <w:sz w:val="24"/>
          <w:szCs w:val="24"/>
          <w:u w:val="single"/>
        </w:rPr>
        <w:br w:type="page"/>
      </w:r>
    </w:p>
    <w:p w14:paraId="5F6B2708" w14:textId="5592DA25" w:rsidR="1F780EC6" w:rsidRPr="0014506D" w:rsidRDefault="00EA768E" w:rsidP="00EB4D13">
      <w:pPr>
        <w:pStyle w:val="Heading1"/>
        <w:spacing w:line="480" w:lineRule="auto"/>
        <w:rPr>
          <w:rFonts w:ascii="Times New Roman" w:hAnsi="Times New Roman" w:cs="Times New Roman"/>
          <w:b/>
          <w:color w:val="000000" w:themeColor="text1"/>
        </w:rPr>
      </w:pPr>
      <w:bookmarkStart w:id="5" w:name="_Toc58687055"/>
      <w:r>
        <w:rPr>
          <w:rFonts w:ascii="Times New Roman" w:eastAsia="Times New Roman" w:hAnsi="Times New Roman" w:cs="Times New Roman"/>
          <w:i/>
          <w:noProof/>
          <w:color w:val="000000" w:themeColor="text1"/>
          <w:sz w:val="24"/>
          <w:szCs w:val="24"/>
        </w:rPr>
        <w:lastRenderedPageBreak/>
        <mc:AlternateContent>
          <mc:Choice Requires="wps">
            <w:drawing>
              <wp:anchor distT="0" distB="0" distL="114300" distR="114300" simplePos="0" relativeHeight="251661312" behindDoc="0" locked="0" layoutInCell="1" allowOverlap="1" wp14:anchorId="0B55BFD1" wp14:editId="318F3E28">
                <wp:simplePos x="0" y="0"/>
                <wp:positionH relativeFrom="margin">
                  <wp:align>left</wp:align>
                </wp:positionH>
                <wp:positionV relativeFrom="paragraph">
                  <wp:posOffset>405765</wp:posOffset>
                </wp:positionV>
                <wp:extent cx="6127750" cy="2078566"/>
                <wp:effectExtent l="0" t="0" r="25400" b="17145"/>
                <wp:wrapNone/>
                <wp:docPr id="24" name="Rectangle 24"/>
                <wp:cNvGraphicFramePr/>
                <a:graphic xmlns:a="http://schemas.openxmlformats.org/drawingml/2006/main">
                  <a:graphicData uri="http://schemas.microsoft.com/office/word/2010/wordprocessingShape">
                    <wps:wsp>
                      <wps:cNvSpPr/>
                      <wps:spPr>
                        <a:xfrm>
                          <a:off x="0" y="0"/>
                          <a:ext cx="6127750" cy="2078566"/>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CC4F67" id="Rectangle 24" o:spid="_x0000_s1026" style="position:absolute;margin-left:0;margin-top:31.95pt;width:482.5pt;height:163.65pt;z-index:2516613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" filled="f" strokecolor="black [3213]">
                <w10:wrap anchorx="margin"/>
              </v:rect>
            </w:pict>
          </mc:Fallback>
        </mc:AlternateContent>
      </w:r>
      <w:r w:rsidR="0082378B" w:rsidRPr="0014506D">
        <w:rPr>
          <w:rFonts w:ascii="Times New Roman" w:hAnsi="Times New Roman" w:cs="Times New Roman"/>
          <w:b/>
          <w:color w:val="000000" w:themeColor="text1"/>
        </w:rPr>
        <w:t>Main Results</w:t>
      </w:r>
      <w:r w:rsidR="00FD01E0" w:rsidRPr="0014506D">
        <w:rPr>
          <w:rFonts w:ascii="Times New Roman" w:hAnsi="Times New Roman" w:cs="Times New Roman"/>
          <w:b/>
          <w:color w:val="000000" w:themeColor="text1"/>
        </w:rPr>
        <w:t xml:space="preserve"> and Analysis</w:t>
      </w:r>
      <w:bookmarkEnd w:id="5"/>
    </w:p>
    <w:p w14:paraId="4E79A2B1" w14:textId="68481BDB" w:rsidR="00EB4D13" w:rsidRPr="0014506D" w:rsidRDefault="00EA768E" w:rsidP="00EB4D13">
      <w:pPr>
        <w:rPr>
          <w:color w:val="000000" w:themeColor="text1"/>
        </w:rPr>
      </w:pPr>
      <w:r>
        <w:rPr>
          <w:noProof/>
          <w:color w:val="000000" w:themeColor="text1"/>
        </w:rPr>
        <w:drawing>
          <wp:inline distT="0" distB="0" distL="0" distR="0" wp14:anchorId="31618C88" wp14:editId="0A7935D5">
            <wp:extent cx="6328744" cy="2076450"/>
            <wp:effectExtent l="0" t="0" r="0" b="0"/>
            <wp:docPr id="23" name="Graph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 23"/>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0349" cy="2076977"/>
                    </a:xfrm>
                    <a:prstGeom prst="rect">
                      <a:avLst/>
                    </a:prstGeom>
                  </pic:spPr>
                </pic:pic>
              </a:graphicData>
            </a:graphic>
          </wp:inline>
        </w:drawing>
      </w:r>
    </w:p>
    <w:p w14:paraId="1A775CBE" w14:textId="77777777" w:rsidR="00E43C27" w:rsidRPr="0014506D" w:rsidRDefault="00E43C27" w:rsidP="00EB4D13">
      <w:pPr>
        <w:spacing w:line="480" w:lineRule="auto"/>
        <w:rPr>
          <w:rFonts w:ascii="Times New Roman" w:eastAsia="Times New Roman" w:hAnsi="Times New Roman" w:cs="Times New Roman"/>
          <w:i/>
          <w:color w:val="000000" w:themeColor="text1"/>
          <w:sz w:val="24"/>
          <w:szCs w:val="24"/>
        </w:rPr>
      </w:pPr>
      <w:r w:rsidRPr="0014506D">
        <w:rPr>
          <w:rFonts w:ascii="Times New Roman" w:eastAsia="Times New Roman" w:hAnsi="Times New Roman" w:cs="Times New Roman"/>
          <w:i/>
          <w:color w:val="000000" w:themeColor="text1"/>
          <w:sz w:val="24"/>
          <w:szCs w:val="24"/>
        </w:rPr>
        <w:t>Figure 1a. Parallel coordinate plot for the nominated songs from GRAMMYs and the songs from Spotify</w:t>
      </w:r>
    </w:p>
    <w:p w14:paraId="702DA383" w14:textId="77777777" w:rsidR="00E43C27" w:rsidRPr="0014506D" w:rsidRDefault="00E43C27" w:rsidP="00EB4D13">
      <w:pPr>
        <w:spacing w:line="480" w:lineRule="auto"/>
        <w:jc w:val="center"/>
        <w:rPr>
          <w:rFonts w:ascii="Times New Roman" w:eastAsia="Times New Roman" w:hAnsi="Times New Roman" w:cs="Times New Roman"/>
          <w:i/>
          <w:color w:val="000000" w:themeColor="text1"/>
          <w:sz w:val="24"/>
          <w:szCs w:val="24"/>
        </w:rPr>
      </w:pPr>
      <w:r w:rsidRPr="0014506D">
        <w:rPr>
          <w:rFonts w:ascii="Times New Roman" w:eastAsia="Times New Roman" w:hAnsi="Times New Roman" w:cs="Times New Roman"/>
          <w:i/>
          <w:noProof/>
          <w:color w:val="000000" w:themeColor="text1"/>
          <w:sz w:val="24"/>
          <w:szCs w:val="24"/>
        </w:rPr>
        <w:drawing>
          <wp:inline distT="114300" distB="114300" distL="114300" distR="114300" wp14:anchorId="513DA950" wp14:editId="0C0BA849">
            <wp:extent cx="6032500" cy="2434590"/>
            <wp:effectExtent l="19050" t="19050" r="25400" b="2286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r="6528"/>
                    <a:stretch>
                      <a:fillRect/>
                    </a:stretch>
                  </pic:blipFill>
                  <pic:spPr>
                    <a:xfrm>
                      <a:off x="0" y="0"/>
                      <a:ext cx="6033318" cy="2434920"/>
                    </a:xfrm>
                    <a:prstGeom prst="rect">
                      <a:avLst/>
                    </a:prstGeom>
                    <a:ln>
                      <a:solidFill>
                        <a:schemeClr val="tx1"/>
                      </a:solidFill>
                    </a:ln>
                  </pic:spPr>
                </pic:pic>
              </a:graphicData>
            </a:graphic>
          </wp:inline>
        </w:drawing>
      </w:r>
    </w:p>
    <w:p w14:paraId="21E6C52A" w14:textId="77777777" w:rsidR="00E43C27" w:rsidRPr="0014506D" w:rsidRDefault="00E43C27" w:rsidP="00EB4D13">
      <w:pPr>
        <w:spacing w:line="480" w:lineRule="auto"/>
        <w:rPr>
          <w:rFonts w:ascii="Times New Roman" w:eastAsia="Times New Roman" w:hAnsi="Times New Roman" w:cs="Times New Roman"/>
          <w:i/>
          <w:color w:val="000000" w:themeColor="text1"/>
          <w:sz w:val="24"/>
          <w:szCs w:val="24"/>
        </w:rPr>
      </w:pPr>
      <w:r w:rsidRPr="0014506D">
        <w:rPr>
          <w:rFonts w:ascii="Times New Roman" w:eastAsia="Times New Roman" w:hAnsi="Times New Roman" w:cs="Times New Roman"/>
          <w:i/>
          <w:color w:val="000000" w:themeColor="text1"/>
          <w:sz w:val="24"/>
          <w:szCs w:val="24"/>
        </w:rPr>
        <w:t>Figure 1b. General trend of the parallel coordinate plot in Figure 1a</w:t>
      </w:r>
    </w:p>
    <w:p w14:paraId="3C8A23C7" w14:textId="796D2069" w:rsidR="00E43C27" w:rsidRPr="0014506D" w:rsidRDefault="00AD2D12" w:rsidP="00EB4D13">
      <w:pPr>
        <w:spacing w:line="480" w:lineRule="auto"/>
        <w:rPr>
          <w:rFonts w:ascii="Times New Roman" w:eastAsia="Times New Roman" w:hAnsi="Times New Roman" w:cs="Times New Roman"/>
          <w:i/>
          <w:color w:val="000000" w:themeColor="text1"/>
          <w:sz w:val="24"/>
          <w:szCs w:val="24"/>
        </w:rPr>
      </w:pPr>
      <w:r>
        <w:rPr>
          <w:rFonts w:ascii="Times New Roman" w:eastAsia="Times New Roman" w:hAnsi="Times New Roman" w:cs="Times New Roman"/>
          <w:i/>
          <w:noProof/>
          <w:color w:val="000000" w:themeColor="text1"/>
          <w:sz w:val="24"/>
          <w:szCs w:val="24"/>
        </w:rPr>
        <w:lastRenderedPageBreak/>
        <mc:AlternateContent>
          <mc:Choice Requires="wps">
            <w:drawing>
              <wp:anchor distT="0" distB="0" distL="114300" distR="114300" simplePos="0" relativeHeight="251659264" behindDoc="0" locked="0" layoutInCell="1" allowOverlap="1" wp14:anchorId="6A814664" wp14:editId="7B357311">
                <wp:simplePos x="0" y="0"/>
                <wp:positionH relativeFrom="column">
                  <wp:posOffset>-80433</wp:posOffset>
                </wp:positionH>
                <wp:positionV relativeFrom="paragraph">
                  <wp:posOffset>-156633</wp:posOffset>
                </wp:positionV>
                <wp:extent cx="6616700" cy="2078566"/>
                <wp:effectExtent l="0" t="0" r="12700" b="17145"/>
                <wp:wrapNone/>
                <wp:docPr id="14" name="Rectangle 14"/>
                <wp:cNvGraphicFramePr/>
                <a:graphic xmlns:a="http://schemas.openxmlformats.org/drawingml/2006/main">
                  <a:graphicData uri="http://schemas.microsoft.com/office/word/2010/wordprocessingShape">
                    <wps:wsp>
                      <wps:cNvSpPr/>
                      <wps:spPr>
                        <a:xfrm>
                          <a:off x="0" y="0"/>
                          <a:ext cx="6616700" cy="2078566"/>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7D2E01" id="Rectangle 14" o:spid="_x0000_s1026" style="position:absolute;margin-left:-6.35pt;margin-top:-12.35pt;width:521pt;height:163.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" filled="f" strokecolor="black [3213]"/>
            </w:pict>
          </mc:Fallback>
        </mc:AlternateContent>
      </w:r>
      <w:r w:rsidR="0043492B">
        <w:rPr>
          <w:rFonts w:ascii="Times New Roman" w:eastAsia="Times New Roman" w:hAnsi="Times New Roman" w:cs="Times New Roman"/>
          <w:i/>
          <w:noProof/>
          <w:color w:val="000000" w:themeColor="text1"/>
          <w:sz w:val="24"/>
          <w:szCs w:val="24"/>
        </w:rPr>
        <w:drawing>
          <wp:inline distT="0" distB="0" distL="0" distR="0" wp14:anchorId="620A9041" wp14:editId="02696712">
            <wp:extent cx="6476585" cy="1900767"/>
            <wp:effectExtent l="0" t="0" r="0" b="0"/>
            <wp:docPr id="8" name="Graph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 8"/>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498650" cy="1907243"/>
                    </a:xfrm>
                    <a:prstGeom prst="rect">
                      <a:avLst/>
                    </a:prstGeom>
                  </pic:spPr>
                </pic:pic>
              </a:graphicData>
            </a:graphic>
          </wp:inline>
        </w:drawing>
      </w:r>
      <w:r w:rsidR="00E43C27" w:rsidRPr="0014506D">
        <w:rPr>
          <w:rFonts w:ascii="Times New Roman" w:eastAsia="Times New Roman" w:hAnsi="Times New Roman" w:cs="Times New Roman"/>
          <w:i/>
          <w:color w:val="000000" w:themeColor="text1"/>
          <w:sz w:val="24"/>
          <w:szCs w:val="24"/>
        </w:rPr>
        <w:t>Figure 2. Alluvial Plot of Platform, Race and Gender</w:t>
      </w:r>
    </w:p>
    <w:p w14:paraId="7094DEF4" w14:textId="6462B58A" w:rsidR="00E43C27" w:rsidRPr="0014506D" w:rsidRDefault="00E43C27" w:rsidP="00EB4D13">
      <w:pPr>
        <w:spacing w:line="480" w:lineRule="auto"/>
        <w:jc w:val="both"/>
        <w:rPr>
          <w:rFonts w:ascii="Times New Roman" w:eastAsia="Times New Roman" w:hAnsi="Times New Roman" w:cs="Times New Roman"/>
          <w:color w:val="000000" w:themeColor="text1"/>
          <w:sz w:val="24"/>
          <w:szCs w:val="24"/>
        </w:rPr>
      </w:pPr>
      <w:r w:rsidRPr="0014506D">
        <w:rPr>
          <w:rFonts w:ascii="Times New Roman" w:eastAsia="Times New Roman" w:hAnsi="Times New Roman" w:cs="Times New Roman"/>
          <w:color w:val="000000" w:themeColor="text1"/>
          <w:sz w:val="24"/>
          <w:szCs w:val="24"/>
        </w:rPr>
        <w:t xml:space="preserve">For all figures, the blue lines or shapes represent artists and songs from GRAMMYs while the red lines or shapes represent the artists and songs from Spotify. In </w:t>
      </w:r>
      <w:r w:rsidRPr="0014506D">
        <w:rPr>
          <w:rFonts w:ascii="Times New Roman" w:eastAsia="Times New Roman" w:hAnsi="Times New Roman" w:cs="Times New Roman"/>
          <w:i/>
          <w:color w:val="000000" w:themeColor="text1"/>
          <w:sz w:val="24"/>
          <w:szCs w:val="24"/>
        </w:rPr>
        <w:t>Figure 1a</w:t>
      </w:r>
      <w:r w:rsidRPr="0014506D">
        <w:rPr>
          <w:rFonts w:ascii="Times New Roman" w:eastAsia="Times New Roman" w:hAnsi="Times New Roman" w:cs="Times New Roman"/>
          <w:color w:val="000000" w:themeColor="text1"/>
          <w:sz w:val="24"/>
          <w:szCs w:val="24"/>
        </w:rPr>
        <w:t xml:space="preserve">, each line represents a track, and the columns represent the different audio features of each track. From this graph, we can spot the general shape of all </w:t>
      </w:r>
      <w:r w:rsidR="00EB4D13" w:rsidRPr="0014506D">
        <w:rPr>
          <w:rFonts w:ascii="Times New Roman" w:eastAsia="Times New Roman" w:hAnsi="Times New Roman" w:cs="Times New Roman"/>
          <w:color w:val="000000" w:themeColor="text1"/>
          <w:sz w:val="24"/>
          <w:szCs w:val="24"/>
        </w:rPr>
        <w:t>tracks</w:t>
      </w:r>
      <w:r w:rsidRPr="0014506D">
        <w:rPr>
          <w:rFonts w:ascii="Times New Roman" w:eastAsia="Times New Roman" w:hAnsi="Times New Roman" w:cs="Times New Roman"/>
          <w:color w:val="000000" w:themeColor="text1"/>
          <w:sz w:val="24"/>
          <w:szCs w:val="24"/>
        </w:rPr>
        <w:t>.</w:t>
      </w:r>
    </w:p>
    <w:p w14:paraId="4223BE95" w14:textId="52832713" w:rsidR="00E43C27" w:rsidRPr="0014506D" w:rsidRDefault="00E43C27" w:rsidP="00EB4D13">
      <w:pPr>
        <w:spacing w:line="480" w:lineRule="auto"/>
        <w:jc w:val="both"/>
        <w:rPr>
          <w:rFonts w:ascii="Times New Roman" w:eastAsia="Times New Roman" w:hAnsi="Times New Roman" w:cs="Times New Roman"/>
          <w:color w:val="000000" w:themeColor="text1"/>
          <w:sz w:val="24"/>
          <w:szCs w:val="24"/>
        </w:rPr>
      </w:pPr>
      <w:r w:rsidRPr="0014506D">
        <w:rPr>
          <w:rFonts w:ascii="Times New Roman" w:eastAsia="Times New Roman" w:hAnsi="Times New Roman" w:cs="Times New Roman"/>
          <w:color w:val="000000" w:themeColor="text1"/>
          <w:sz w:val="24"/>
          <w:szCs w:val="24"/>
        </w:rPr>
        <w:t xml:space="preserve">Using this general shape, we plot specific ranges (pink bar) of each audio feature where </w:t>
      </w:r>
      <w:r w:rsidR="00EB4D13" w:rsidRPr="0014506D">
        <w:rPr>
          <w:rFonts w:ascii="Times New Roman" w:eastAsia="Times New Roman" w:hAnsi="Times New Roman" w:cs="Times New Roman"/>
          <w:color w:val="000000" w:themeColor="text1"/>
          <w:sz w:val="24"/>
          <w:szCs w:val="24"/>
        </w:rPr>
        <w:t>most of</w:t>
      </w:r>
      <w:r w:rsidRPr="0014506D">
        <w:rPr>
          <w:rFonts w:ascii="Times New Roman" w:eastAsia="Times New Roman" w:hAnsi="Times New Roman" w:cs="Times New Roman"/>
          <w:color w:val="000000" w:themeColor="text1"/>
          <w:sz w:val="24"/>
          <w:szCs w:val="24"/>
        </w:rPr>
        <w:t xml:space="preserve"> the tracks lie within (</w:t>
      </w:r>
      <w:r w:rsidRPr="0014506D">
        <w:rPr>
          <w:rFonts w:ascii="Times New Roman" w:eastAsia="Times New Roman" w:hAnsi="Times New Roman" w:cs="Times New Roman"/>
          <w:i/>
          <w:color w:val="000000" w:themeColor="text1"/>
          <w:sz w:val="24"/>
          <w:szCs w:val="24"/>
        </w:rPr>
        <w:t>Figure 1b</w:t>
      </w:r>
      <w:r w:rsidRPr="0014506D">
        <w:rPr>
          <w:rFonts w:ascii="Times New Roman" w:eastAsia="Times New Roman" w:hAnsi="Times New Roman" w:cs="Times New Roman"/>
          <w:color w:val="000000" w:themeColor="text1"/>
          <w:sz w:val="24"/>
          <w:szCs w:val="24"/>
        </w:rPr>
        <w:t xml:space="preserve">). This presents a cleaner representation of the </w:t>
      </w:r>
      <w:r w:rsidR="00EB4D13" w:rsidRPr="0014506D">
        <w:rPr>
          <w:rFonts w:ascii="Times New Roman" w:eastAsia="Times New Roman" w:hAnsi="Times New Roman" w:cs="Times New Roman"/>
          <w:color w:val="000000" w:themeColor="text1"/>
          <w:sz w:val="24"/>
          <w:szCs w:val="24"/>
        </w:rPr>
        <w:t>data</w:t>
      </w:r>
      <w:r w:rsidRPr="0014506D">
        <w:rPr>
          <w:rFonts w:ascii="Times New Roman" w:eastAsia="Times New Roman" w:hAnsi="Times New Roman" w:cs="Times New Roman"/>
          <w:color w:val="000000" w:themeColor="text1"/>
          <w:sz w:val="24"/>
          <w:szCs w:val="24"/>
        </w:rPr>
        <w:t xml:space="preserve">. From this graph, </w:t>
      </w:r>
      <w:r w:rsidR="00EB4D13" w:rsidRPr="0014506D">
        <w:rPr>
          <w:rFonts w:ascii="Times New Roman" w:eastAsia="Times New Roman" w:hAnsi="Times New Roman" w:cs="Times New Roman"/>
          <w:color w:val="000000" w:themeColor="text1"/>
          <w:sz w:val="24"/>
          <w:szCs w:val="24"/>
        </w:rPr>
        <w:t>to</w:t>
      </w:r>
      <w:r w:rsidRPr="0014506D">
        <w:rPr>
          <w:rFonts w:ascii="Times New Roman" w:eastAsia="Times New Roman" w:hAnsi="Times New Roman" w:cs="Times New Roman"/>
          <w:color w:val="000000" w:themeColor="text1"/>
          <w:sz w:val="24"/>
          <w:szCs w:val="24"/>
        </w:rPr>
        <w:t xml:space="preserve"> spot the outliers, we look at the 1st column, which represents which platform the track is. We can see that more of the songs from GRAMMYs are excluded, and most of Spotify songs are included. This means that audio features which correlate strongly with streaming count and popularity of songs based on Spotify are not a significant consideration in the nomination of songs for the GRAMMYs Song of the Year Award. Hence our initial hypothesis that song popularity and audio features play a significant role in the nomination of songs is false statistically. </w:t>
      </w:r>
      <w:proofErr w:type="spellStart"/>
      <w:r w:rsidRPr="0014506D">
        <w:rPr>
          <w:rFonts w:ascii="Times New Roman" w:eastAsia="Times New Roman" w:hAnsi="Times New Roman" w:cs="Times New Roman"/>
          <w:color w:val="000000" w:themeColor="text1"/>
          <w:sz w:val="24"/>
          <w:szCs w:val="24"/>
        </w:rPr>
        <w:t>Humanistically</w:t>
      </w:r>
      <w:proofErr w:type="spellEnd"/>
      <w:r w:rsidRPr="0014506D">
        <w:rPr>
          <w:rFonts w:ascii="Times New Roman" w:eastAsia="Times New Roman" w:hAnsi="Times New Roman" w:cs="Times New Roman"/>
          <w:color w:val="000000" w:themeColor="text1"/>
          <w:sz w:val="24"/>
          <w:szCs w:val="24"/>
        </w:rPr>
        <w:t xml:space="preserve"> speaking, this provides insight to the controversy that perhaps indeed biases in the nomination of songs do exist as audio features and popularity can be removed from the equation. </w:t>
      </w:r>
      <w:r w:rsidR="00EB4D13" w:rsidRPr="0014506D">
        <w:rPr>
          <w:rFonts w:ascii="Times New Roman" w:eastAsia="Times New Roman" w:hAnsi="Times New Roman" w:cs="Times New Roman"/>
          <w:color w:val="000000" w:themeColor="text1"/>
          <w:sz w:val="24"/>
          <w:szCs w:val="24"/>
        </w:rPr>
        <w:t>Therefore,</w:t>
      </w:r>
      <w:r w:rsidRPr="0014506D">
        <w:rPr>
          <w:rFonts w:ascii="Times New Roman" w:eastAsia="Times New Roman" w:hAnsi="Times New Roman" w:cs="Times New Roman"/>
          <w:color w:val="000000" w:themeColor="text1"/>
          <w:sz w:val="24"/>
          <w:szCs w:val="24"/>
        </w:rPr>
        <w:t xml:space="preserve"> the selection of song nominees could be based on qualitative attributes instead of the quantitative ones we have studied here. </w:t>
      </w:r>
    </w:p>
    <w:p w14:paraId="11F56CA0" w14:textId="72B3A244" w:rsidR="00EB4D13" w:rsidRPr="0014506D" w:rsidRDefault="00E43C27" w:rsidP="00EB4D13">
      <w:pPr>
        <w:spacing w:line="480" w:lineRule="auto"/>
        <w:jc w:val="both"/>
        <w:rPr>
          <w:rFonts w:ascii="Times New Roman" w:eastAsia="Times New Roman" w:hAnsi="Times New Roman" w:cs="Times New Roman"/>
          <w:color w:val="000000" w:themeColor="text1"/>
          <w:sz w:val="24"/>
          <w:szCs w:val="24"/>
        </w:rPr>
      </w:pPr>
      <w:r w:rsidRPr="0014506D">
        <w:rPr>
          <w:rFonts w:ascii="Times New Roman" w:eastAsia="Times New Roman" w:hAnsi="Times New Roman" w:cs="Times New Roman"/>
          <w:color w:val="000000" w:themeColor="text1"/>
          <w:sz w:val="24"/>
          <w:szCs w:val="24"/>
        </w:rPr>
        <w:lastRenderedPageBreak/>
        <w:t xml:space="preserve">Next, we will look at </w:t>
      </w:r>
      <w:r w:rsidRPr="0014506D">
        <w:rPr>
          <w:rFonts w:ascii="Times New Roman" w:eastAsia="Times New Roman" w:hAnsi="Times New Roman" w:cs="Times New Roman"/>
          <w:i/>
          <w:color w:val="000000" w:themeColor="text1"/>
          <w:sz w:val="24"/>
          <w:szCs w:val="24"/>
        </w:rPr>
        <w:t>Figure 2</w:t>
      </w:r>
      <w:r w:rsidRPr="0014506D">
        <w:rPr>
          <w:rFonts w:ascii="Times New Roman" w:eastAsia="Times New Roman" w:hAnsi="Times New Roman" w:cs="Times New Roman"/>
          <w:color w:val="000000" w:themeColor="text1"/>
          <w:sz w:val="24"/>
          <w:szCs w:val="24"/>
        </w:rPr>
        <w:t xml:space="preserve">, </w:t>
      </w:r>
      <w:r w:rsidR="00EB4D13" w:rsidRPr="0014506D">
        <w:rPr>
          <w:rFonts w:ascii="Times New Roman" w:eastAsia="Times New Roman" w:hAnsi="Times New Roman" w:cs="Times New Roman"/>
          <w:color w:val="000000" w:themeColor="text1"/>
          <w:sz w:val="24"/>
          <w:szCs w:val="24"/>
        </w:rPr>
        <w:t>to</w:t>
      </w:r>
      <w:r w:rsidRPr="0014506D">
        <w:rPr>
          <w:rFonts w:ascii="Times New Roman" w:eastAsia="Times New Roman" w:hAnsi="Times New Roman" w:cs="Times New Roman"/>
          <w:color w:val="000000" w:themeColor="text1"/>
          <w:sz w:val="24"/>
          <w:szCs w:val="24"/>
        </w:rPr>
        <w:t xml:space="preserve"> address our second research question and provide further insights into the issue of racial and gender biasness. Looking at the race column, we can see that the size of the White (White Americans) and Black (African American) categories are relatively the same. Even though the others are relatively small, this is probably due to the eligibility of GRAMMYs nominations having to be distributed in the United States and </w:t>
      </w:r>
      <w:proofErr w:type="gramStart"/>
      <w:r w:rsidRPr="0014506D">
        <w:rPr>
          <w:rFonts w:ascii="Times New Roman" w:eastAsia="Times New Roman" w:hAnsi="Times New Roman" w:cs="Times New Roman"/>
          <w:color w:val="000000" w:themeColor="text1"/>
          <w:sz w:val="24"/>
          <w:szCs w:val="24"/>
        </w:rPr>
        <w:t>the majority of</w:t>
      </w:r>
      <w:proofErr w:type="gramEnd"/>
      <w:r w:rsidRPr="0014506D">
        <w:rPr>
          <w:rFonts w:ascii="Times New Roman" w:eastAsia="Times New Roman" w:hAnsi="Times New Roman" w:cs="Times New Roman"/>
          <w:color w:val="000000" w:themeColor="text1"/>
          <w:sz w:val="24"/>
          <w:szCs w:val="24"/>
        </w:rPr>
        <w:t xml:space="preserve"> globally acclaimed artists coming from the West. Moving on to the gender column, the same can be said about Male and Female categories. However, we also can see that, for the artists who were nominated for the GRAMMYs compared to Spotify, a larger portion were female artists. This could suggest that the panels of judges for the GRAMMYs are pushing for female empowerment in the music industry. In a nutshell, statistically speaking, the data does not show any strong racial or gender discrimination. </w:t>
      </w:r>
      <w:r w:rsidR="00EB4D13" w:rsidRPr="0014506D">
        <w:rPr>
          <w:rFonts w:ascii="Times New Roman" w:eastAsia="Times New Roman" w:hAnsi="Times New Roman" w:cs="Times New Roman"/>
          <w:color w:val="000000" w:themeColor="text1"/>
          <w:sz w:val="24"/>
          <w:szCs w:val="24"/>
        </w:rPr>
        <w:t>Therefore,</w:t>
      </w:r>
      <w:r w:rsidRPr="0014506D">
        <w:rPr>
          <w:rFonts w:ascii="Times New Roman" w:eastAsia="Times New Roman" w:hAnsi="Times New Roman" w:cs="Times New Roman"/>
          <w:color w:val="000000" w:themeColor="text1"/>
          <w:sz w:val="24"/>
          <w:szCs w:val="24"/>
        </w:rPr>
        <w:t xml:space="preserve"> </w:t>
      </w:r>
      <w:proofErr w:type="gramStart"/>
      <w:r w:rsidRPr="0014506D">
        <w:rPr>
          <w:rFonts w:ascii="Times New Roman" w:eastAsia="Times New Roman" w:hAnsi="Times New Roman" w:cs="Times New Roman"/>
          <w:color w:val="000000" w:themeColor="text1"/>
          <w:sz w:val="24"/>
          <w:szCs w:val="24"/>
        </w:rPr>
        <w:t>in light of</w:t>
      </w:r>
      <w:proofErr w:type="gramEnd"/>
      <w:r w:rsidRPr="0014506D">
        <w:rPr>
          <w:rFonts w:ascii="Times New Roman" w:eastAsia="Times New Roman" w:hAnsi="Times New Roman" w:cs="Times New Roman"/>
          <w:color w:val="000000" w:themeColor="text1"/>
          <w:sz w:val="24"/>
          <w:szCs w:val="24"/>
        </w:rPr>
        <w:t xml:space="preserve"> the controversy, perhaps the </w:t>
      </w:r>
      <w:r w:rsidR="00EB4D13" w:rsidRPr="0014506D">
        <w:rPr>
          <w:rFonts w:ascii="Times New Roman" w:eastAsia="Times New Roman" w:hAnsi="Times New Roman" w:cs="Times New Roman"/>
          <w:color w:val="000000" w:themeColor="text1"/>
          <w:sz w:val="24"/>
          <w:szCs w:val="24"/>
        </w:rPr>
        <w:t xml:space="preserve">biasness </w:t>
      </w:r>
      <w:r w:rsidRPr="0014506D">
        <w:rPr>
          <w:rFonts w:ascii="Times New Roman" w:eastAsia="Times New Roman" w:hAnsi="Times New Roman" w:cs="Times New Roman"/>
          <w:color w:val="000000" w:themeColor="text1"/>
          <w:sz w:val="24"/>
          <w:szCs w:val="24"/>
        </w:rPr>
        <w:t xml:space="preserve">could be directed towards certain artists instead of such a broad level of discrimination like race. After all, it is still suspicious as to why the number one most streamed song on Spotify in 2020, Blinding Lights by The </w:t>
      </w:r>
      <w:proofErr w:type="spellStart"/>
      <w:r w:rsidRPr="0014506D">
        <w:rPr>
          <w:rFonts w:ascii="Times New Roman" w:eastAsia="Times New Roman" w:hAnsi="Times New Roman" w:cs="Times New Roman"/>
          <w:color w:val="000000" w:themeColor="text1"/>
          <w:sz w:val="24"/>
          <w:szCs w:val="24"/>
        </w:rPr>
        <w:t>Weeknd</w:t>
      </w:r>
      <w:proofErr w:type="spellEnd"/>
      <w:r w:rsidRPr="0014506D">
        <w:rPr>
          <w:rFonts w:ascii="Times New Roman" w:eastAsia="Times New Roman" w:hAnsi="Times New Roman" w:cs="Times New Roman"/>
          <w:color w:val="000000" w:themeColor="text1"/>
          <w:sz w:val="24"/>
          <w:szCs w:val="24"/>
        </w:rPr>
        <w:t xml:space="preserve">, was not nominated. </w:t>
      </w:r>
      <w:r w:rsidR="00EB4D13" w:rsidRPr="0014506D">
        <w:rPr>
          <w:rFonts w:ascii="Times New Roman" w:eastAsia="Times New Roman" w:hAnsi="Times New Roman" w:cs="Times New Roman"/>
          <w:color w:val="000000" w:themeColor="text1"/>
          <w:sz w:val="24"/>
          <w:szCs w:val="24"/>
        </w:rPr>
        <w:t>Interestingly</w:t>
      </w:r>
      <w:r w:rsidRPr="0014506D">
        <w:rPr>
          <w:rFonts w:ascii="Times New Roman" w:eastAsia="Times New Roman" w:hAnsi="Times New Roman" w:cs="Times New Roman"/>
          <w:color w:val="000000" w:themeColor="text1"/>
          <w:sz w:val="24"/>
          <w:szCs w:val="24"/>
        </w:rPr>
        <w:t xml:space="preserve">, he </w:t>
      </w:r>
      <w:proofErr w:type="spellStart"/>
      <w:r w:rsidRPr="0014506D">
        <w:rPr>
          <w:rFonts w:ascii="Times New Roman" w:eastAsia="Times New Roman" w:hAnsi="Times New Roman" w:cs="Times New Roman"/>
          <w:color w:val="000000" w:themeColor="text1"/>
          <w:sz w:val="24"/>
          <w:szCs w:val="24"/>
        </w:rPr>
        <w:t>Weeknd</w:t>
      </w:r>
      <w:proofErr w:type="spellEnd"/>
      <w:r w:rsidRPr="0014506D">
        <w:rPr>
          <w:rFonts w:ascii="Times New Roman" w:eastAsia="Times New Roman" w:hAnsi="Times New Roman" w:cs="Times New Roman"/>
          <w:color w:val="000000" w:themeColor="text1"/>
          <w:sz w:val="24"/>
          <w:szCs w:val="24"/>
        </w:rPr>
        <w:t xml:space="preserve"> was nominated in previous years for the Album of the Year Award multiple times. As aforementioned, the private review committee is claimed not to vote democratically as well, which raises many questions of their credibility. With our current findings, we can conclude that the GRAMMYs are not significantly biased towards any race or </w:t>
      </w:r>
      <w:r w:rsidR="00EB4D13" w:rsidRPr="0014506D">
        <w:rPr>
          <w:rFonts w:ascii="Times New Roman" w:eastAsia="Times New Roman" w:hAnsi="Times New Roman" w:cs="Times New Roman"/>
          <w:color w:val="000000" w:themeColor="text1"/>
          <w:sz w:val="24"/>
          <w:szCs w:val="24"/>
        </w:rPr>
        <w:t>gender but</w:t>
      </w:r>
      <w:r w:rsidRPr="0014506D">
        <w:rPr>
          <w:rFonts w:ascii="Times New Roman" w:eastAsia="Times New Roman" w:hAnsi="Times New Roman" w:cs="Times New Roman"/>
          <w:color w:val="000000" w:themeColor="text1"/>
          <w:sz w:val="24"/>
          <w:szCs w:val="24"/>
        </w:rPr>
        <w:t xml:space="preserve"> are still unable to draw a definitive answer as to whether the GRAMMYs are biased in any other form.</w:t>
      </w:r>
    </w:p>
    <w:p w14:paraId="01F36D45" w14:textId="186F4F4A" w:rsidR="0082378B" w:rsidRPr="0014506D" w:rsidRDefault="00EB4D13" w:rsidP="00EB4D13">
      <w:pPr>
        <w:rPr>
          <w:rFonts w:ascii="Times New Roman" w:eastAsia="Times New Roman" w:hAnsi="Times New Roman" w:cs="Times New Roman"/>
          <w:color w:val="000000" w:themeColor="text1"/>
          <w:sz w:val="24"/>
          <w:szCs w:val="24"/>
        </w:rPr>
      </w:pPr>
      <w:r w:rsidRPr="0014506D">
        <w:rPr>
          <w:rFonts w:ascii="Times New Roman" w:eastAsia="Times New Roman" w:hAnsi="Times New Roman" w:cs="Times New Roman"/>
          <w:color w:val="000000" w:themeColor="text1"/>
          <w:sz w:val="24"/>
          <w:szCs w:val="24"/>
        </w:rPr>
        <w:br w:type="page"/>
      </w:r>
    </w:p>
    <w:p w14:paraId="05229B48" w14:textId="76BBACE1" w:rsidR="004718B3" w:rsidRPr="0014506D" w:rsidRDefault="00114D87" w:rsidP="00EB4D13">
      <w:pPr>
        <w:pStyle w:val="Heading1"/>
        <w:spacing w:line="480" w:lineRule="auto"/>
        <w:rPr>
          <w:rFonts w:ascii="Times New Roman" w:hAnsi="Times New Roman" w:cs="Times New Roman"/>
          <w:b/>
          <w:color w:val="000000" w:themeColor="text1"/>
        </w:rPr>
      </w:pPr>
      <w:bookmarkStart w:id="6" w:name="_Toc58687056"/>
      <w:r w:rsidRPr="0014506D">
        <w:rPr>
          <w:rFonts w:ascii="Times New Roman" w:hAnsi="Times New Roman" w:cs="Times New Roman"/>
          <w:b/>
          <w:color w:val="000000" w:themeColor="text1"/>
        </w:rPr>
        <w:lastRenderedPageBreak/>
        <w:t>Assumptions and Limitations</w:t>
      </w:r>
      <w:bookmarkEnd w:id="6"/>
    </w:p>
    <w:p w14:paraId="62073C0E" w14:textId="77777777" w:rsidR="008E3912" w:rsidRPr="0014506D" w:rsidRDefault="008E3912" w:rsidP="00EB4D13">
      <w:pPr>
        <w:pStyle w:val="Heading2"/>
        <w:spacing w:line="480" w:lineRule="auto"/>
        <w:rPr>
          <w:rFonts w:ascii="Times New Roman" w:hAnsi="Times New Roman" w:cs="Times New Roman"/>
          <w:b/>
          <w:bCs/>
          <w:color w:val="000000" w:themeColor="text1"/>
        </w:rPr>
      </w:pPr>
      <w:bookmarkStart w:id="7" w:name="_Toc58687057"/>
      <w:r w:rsidRPr="0014506D">
        <w:rPr>
          <w:rFonts w:ascii="Times New Roman" w:hAnsi="Times New Roman" w:cs="Times New Roman"/>
          <w:b/>
          <w:bCs/>
          <w:color w:val="000000" w:themeColor="text1"/>
        </w:rPr>
        <w:t>Data Collection</w:t>
      </w:r>
      <w:bookmarkEnd w:id="7"/>
    </w:p>
    <w:p w14:paraId="3F55844A" w14:textId="25CE46EE" w:rsidR="008E3912" w:rsidRPr="0014506D" w:rsidRDefault="008E3912" w:rsidP="00EB4D13">
      <w:pPr>
        <w:spacing w:line="480" w:lineRule="auto"/>
        <w:jc w:val="both"/>
        <w:rPr>
          <w:rFonts w:ascii="Times New Roman" w:eastAsia="Times New Roman" w:hAnsi="Times New Roman" w:cs="Times New Roman"/>
          <w:color w:val="000000" w:themeColor="text1"/>
          <w:sz w:val="24"/>
          <w:szCs w:val="24"/>
        </w:rPr>
      </w:pPr>
      <w:r w:rsidRPr="0014506D">
        <w:rPr>
          <w:rFonts w:ascii="Times New Roman" w:eastAsia="Times New Roman" w:hAnsi="Times New Roman" w:cs="Times New Roman"/>
          <w:color w:val="000000" w:themeColor="text1"/>
          <w:sz w:val="24"/>
          <w:szCs w:val="24"/>
        </w:rPr>
        <w:t xml:space="preserve">One of the limitations we faced when collecting data was that the top streaming </w:t>
      </w:r>
      <w:r w:rsidR="00EB4D13" w:rsidRPr="0014506D">
        <w:rPr>
          <w:rFonts w:ascii="Times New Roman" w:eastAsia="Times New Roman" w:hAnsi="Times New Roman" w:cs="Times New Roman"/>
          <w:color w:val="000000" w:themeColor="text1"/>
          <w:sz w:val="24"/>
          <w:szCs w:val="24"/>
        </w:rPr>
        <w:t>songs,</w:t>
      </w:r>
      <w:r w:rsidRPr="0014506D">
        <w:rPr>
          <w:rFonts w:ascii="Times New Roman" w:eastAsia="Times New Roman" w:hAnsi="Times New Roman" w:cs="Times New Roman"/>
          <w:color w:val="000000" w:themeColor="text1"/>
          <w:sz w:val="24"/>
          <w:szCs w:val="24"/>
        </w:rPr>
        <w:t xml:space="preserve"> we compiled for each year from Spotify were for the number of streams within that year itself. </w:t>
      </w:r>
      <w:r w:rsidR="00EB4D13" w:rsidRPr="0014506D">
        <w:rPr>
          <w:rFonts w:ascii="Times New Roman" w:eastAsia="Times New Roman" w:hAnsi="Times New Roman" w:cs="Times New Roman"/>
          <w:color w:val="000000" w:themeColor="text1"/>
          <w:sz w:val="24"/>
          <w:szCs w:val="24"/>
        </w:rPr>
        <w:t>Whereas</w:t>
      </w:r>
      <w:r w:rsidRPr="0014506D">
        <w:rPr>
          <w:rFonts w:ascii="Times New Roman" w:eastAsia="Times New Roman" w:hAnsi="Times New Roman" w:cs="Times New Roman"/>
          <w:color w:val="000000" w:themeColor="text1"/>
          <w:sz w:val="24"/>
          <w:szCs w:val="24"/>
        </w:rPr>
        <w:t xml:space="preserve"> the nominees for the GRAMMYs could only be chosen within the time frame set by the National Academy of Recording Arts and Sciences, which is somewhere between the end of the previous year and the end of the current year. Thus, even though our results did show a good correlation, it does not mean that it was entirely accurate. In the future, we will instead use data from top streaming songs on Spotify from the same period set like the one from the GRAMMYs. </w:t>
      </w:r>
    </w:p>
    <w:p w14:paraId="58868537" w14:textId="024DBDFC" w:rsidR="008E3912" w:rsidRPr="0014506D" w:rsidRDefault="008E3912" w:rsidP="00EB4D13">
      <w:pPr>
        <w:spacing w:line="480" w:lineRule="auto"/>
        <w:jc w:val="both"/>
        <w:rPr>
          <w:rFonts w:ascii="Times New Roman" w:eastAsia="Times New Roman" w:hAnsi="Times New Roman" w:cs="Times New Roman"/>
          <w:color w:val="000000" w:themeColor="text1"/>
          <w:sz w:val="24"/>
          <w:szCs w:val="24"/>
        </w:rPr>
      </w:pPr>
      <w:r w:rsidRPr="0014506D">
        <w:rPr>
          <w:rFonts w:ascii="Times New Roman" w:eastAsia="Times New Roman" w:hAnsi="Times New Roman" w:cs="Times New Roman"/>
          <w:color w:val="000000" w:themeColor="text1"/>
          <w:sz w:val="24"/>
          <w:szCs w:val="24"/>
        </w:rPr>
        <w:t>Another limitation we faced was that the data we used in comparison with the GRAMMYs was only obtained from the Spotify API database. Although, as previously mentioned, the Spotify database will serve as a reasonable estimate for comparison, it still does not give us the complete picture as there are many other streaming and non-streaming platforms where songs are being listened. Therefore, in the future, we would expand our object of comparison to provide a more conclusive and accurate result.</w:t>
      </w:r>
    </w:p>
    <w:p w14:paraId="3BB1727C" w14:textId="77777777" w:rsidR="008E3912" w:rsidRPr="0014506D" w:rsidRDefault="008E3912" w:rsidP="00EB4D13">
      <w:pPr>
        <w:pStyle w:val="Heading2"/>
        <w:spacing w:line="480" w:lineRule="auto"/>
        <w:rPr>
          <w:rFonts w:ascii="Times New Roman" w:hAnsi="Times New Roman" w:cs="Times New Roman"/>
          <w:b/>
          <w:bCs/>
          <w:color w:val="000000" w:themeColor="text1"/>
        </w:rPr>
      </w:pPr>
      <w:bookmarkStart w:id="8" w:name="_Toc58687058"/>
      <w:r w:rsidRPr="0014506D">
        <w:rPr>
          <w:rFonts w:ascii="Times New Roman" w:hAnsi="Times New Roman" w:cs="Times New Roman"/>
          <w:b/>
          <w:bCs/>
          <w:color w:val="000000" w:themeColor="text1"/>
        </w:rPr>
        <w:t>Research Questions</w:t>
      </w:r>
      <w:bookmarkEnd w:id="8"/>
    </w:p>
    <w:p w14:paraId="2181E148" w14:textId="3864287B" w:rsidR="008E3912" w:rsidRPr="0014506D" w:rsidRDefault="008E3912" w:rsidP="00EB4D13">
      <w:pPr>
        <w:spacing w:line="480" w:lineRule="auto"/>
        <w:jc w:val="both"/>
        <w:rPr>
          <w:rFonts w:ascii="Times New Roman" w:eastAsia="Times New Roman" w:hAnsi="Times New Roman" w:cs="Times New Roman"/>
          <w:color w:val="000000" w:themeColor="text1"/>
          <w:sz w:val="24"/>
          <w:szCs w:val="24"/>
        </w:rPr>
      </w:pPr>
      <w:r w:rsidRPr="0014506D">
        <w:rPr>
          <w:rFonts w:ascii="Times New Roman" w:eastAsia="Times New Roman" w:hAnsi="Times New Roman" w:cs="Times New Roman"/>
          <w:color w:val="000000" w:themeColor="text1"/>
          <w:sz w:val="24"/>
          <w:szCs w:val="24"/>
        </w:rPr>
        <w:t xml:space="preserve">For the first research question, we used Record of the Year as a comparison to the top streaming Spotify songs, as mentioned above. However, the reason for a top streaming Spotify song could not only be associated with the audio features of a song, but also the lyrics and composition of the song. </w:t>
      </w:r>
      <w:proofErr w:type="gramStart"/>
      <w:r w:rsidRPr="0014506D">
        <w:rPr>
          <w:rFonts w:ascii="Times New Roman" w:eastAsia="Times New Roman" w:hAnsi="Times New Roman" w:cs="Times New Roman"/>
          <w:color w:val="000000" w:themeColor="text1"/>
          <w:sz w:val="24"/>
          <w:szCs w:val="24"/>
        </w:rPr>
        <w:t>This is why</w:t>
      </w:r>
      <w:proofErr w:type="gramEnd"/>
      <w:r w:rsidRPr="0014506D">
        <w:rPr>
          <w:rFonts w:ascii="Times New Roman" w:eastAsia="Times New Roman" w:hAnsi="Times New Roman" w:cs="Times New Roman"/>
          <w:color w:val="000000" w:themeColor="text1"/>
          <w:sz w:val="24"/>
          <w:szCs w:val="24"/>
        </w:rPr>
        <w:t xml:space="preserve"> in the </w:t>
      </w:r>
      <w:r w:rsidR="00EB4D13" w:rsidRPr="0014506D">
        <w:rPr>
          <w:rFonts w:ascii="Times New Roman" w:eastAsia="Times New Roman" w:hAnsi="Times New Roman" w:cs="Times New Roman"/>
          <w:color w:val="000000" w:themeColor="text1"/>
          <w:sz w:val="24"/>
          <w:szCs w:val="24"/>
        </w:rPr>
        <w:t>future;</w:t>
      </w:r>
      <w:r w:rsidRPr="0014506D">
        <w:rPr>
          <w:rFonts w:ascii="Times New Roman" w:eastAsia="Times New Roman" w:hAnsi="Times New Roman" w:cs="Times New Roman"/>
          <w:color w:val="000000" w:themeColor="text1"/>
          <w:sz w:val="24"/>
          <w:szCs w:val="24"/>
        </w:rPr>
        <w:t xml:space="preserve"> we would also compare the Song of the Year to the top streaming Spotify songs and see whether the results match or if there would be any other trends that surfaced.</w:t>
      </w:r>
    </w:p>
    <w:p w14:paraId="0EAC3FA8" w14:textId="77777777" w:rsidR="008E3912" w:rsidRPr="0014506D" w:rsidRDefault="008E3912" w:rsidP="00EB4D13">
      <w:pPr>
        <w:spacing w:line="480" w:lineRule="auto"/>
        <w:jc w:val="both"/>
        <w:rPr>
          <w:rFonts w:ascii="Times New Roman" w:eastAsia="Times New Roman" w:hAnsi="Times New Roman" w:cs="Times New Roman"/>
          <w:color w:val="000000" w:themeColor="text1"/>
          <w:sz w:val="24"/>
          <w:szCs w:val="24"/>
        </w:rPr>
      </w:pPr>
    </w:p>
    <w:p w14:paraId="47A3E6BE" w14:textId="2962417A" w:rsidR="008E3912" w:rsidRPr="0014506D" w:rsidRDefault="008E3912" w:rsidP="00EB4D13">
      <w:pPr>
        <w:spacing w:line="480" w:lineRule="auto"/>
        <w:jc w:val="both"/>
        <w:rPr>
          <w:rFonts w:ascii="Times New Roman" w:eastAsia="Times New Roman" w:hAnsi="Times New Roman" w:cs="Times New Roman"/>
          <w:color w:val="000000" w:themeColor="text1"/>
          <w:sz w:val="24"/>
          <w:szCs w:val="24"/>
        </w:rPr>
      </w:pPr>
      <w:r w:rsidRPr="0014506D">
        <w:rPr>
          <w:rFonts w:ascii="Times New Roman" w:eastAsia="Times New Roman" w:hAnsi="Times New Roman" w:cs="Times New Roman"/>
          <w:color w:val="000000" w:themeColor="text1"/>
          <w:sz w:val="24"/>
          <w:szCs w:val="24"/>
        </w:rPr>
        <w:lastRenderedPageBreak/>
        <w:t xml:space="preserve">For the second research question, we used albums as a basis of comparison to determine whether the artists and winners were chosen based on racial and gender biases held by the Academy. However, this might not be accurate as the success of an album cannot fully represent the biases towards and against individual </w:t>
      </w:r>
      <w:r w:rsidR="00EB4D13" w:rsidRPr="0014506D">
        <w:rPr>
          <w:rFonts w:ascii="Times New Roman" w:eastAsia="Times New Roman" w:hAnsi="Times New Roman" w:cs="Times New Roman"/>
          <w:color w:val="000000" w:themeColor="text1"/>
          <w:sz w:val="24"/>
          <w:szCs w:val="24"/>
        </w:rPr>
        <w:t>artists and</w:t>
      </w:r>
      <w:r w:rsidRPr="0014506D">
        <w:rPr>
          <w:rFonts w:ascii="Times New Roman" w:eastAsia="Times New Roman" w:hAnsi="Times New Roman" w:cs="Times New Roman"/>
          <w:color w:val="000000" w:themeColor="text1"/>
          <w:sz w:val="24"/>
          <w:szCs w:val="24"/>
        </w:rPr>
        <w:t xml:space="preserve"> is only one factor out of many being considered. For instance, a particular album might be popular due to the songs in the Album and not the profile of the artist. Due to the limited categories found in the GRAMMYs, we can only work with modifying the dataset used in the comparison. Hence, in the future we could also look at the top streamed artists on Spotify for each year, to give us a better look at this issue.  </w:t>
      </w:r>
    </w:p>
    <w:p w14:paraId="7125564B" w14:textId="238D35F5" w:rsidR="006B5BD7" w:rsidRPr="0014506D" w:rsidRDefault="008E3912" w:rsidP="00EB4D13">
      <w:pPr>
        <w:pStyle w:val="Heading1"/>
        <w:spacing w:line="480" w:lineRule="auto"/>
        <w:jc w:val="both"/>
        <w:rPr>
          <w:rFonts w:ascii="Times New Roman" w:hAnsi="Times New Roman" w:cs="Times New Roman"/>
          <w:b/>
          <w:color w:val="000000" w:themeColor="text1"/>
        </w:rPr>
      </w:pPr>
      <w:bookmarkStart w:id="9" w:name="_Toc58687059"/>
      <w:r w:rsidRPr="0014506D">
        <w:rPr>
          <w:rFonts w:ascii="Times New Roman" w:hAnsi="Times New Roman" w:cs="Times New Roman"/>
          <w:b/>
          <w:color w:val="000000" w:themeColor="text1"/>
        </w:rPr>
        <w:t>Conclusion</w:t>
      </w:r>
      <w:bookmarkEnd w:id="9"/>
    </w:p>
    <w:p w14:paraId="01D24802" w14:textId="171E0CC8" w:rsidR="6E7590F9" w:rsidRPr="0014506D" w:rsidRDefault="00EB4D13" w:rsidP="00EB4D13">
      <w:pPr>
        <w:spacing w:line="480" w:lineRule="auto"/>
        <w:jc w:val="both"/>
        <w:rPr>
          <w:rFonts w:ascii="Times New Roman" w:eastAsia="Times New Roman" w:hAnsi="Times New Roman" w:cs="Times New Roman"/>
          <w:color w:val="000000" w:themeColor="text1"/>
          <w:sz w:val="24"/>
          <w:szCs w:val="24"/>
        </w:rPr>
      </w:pPr>
      <w:r w:rsidRPr="0014506D">
        <w:rPr>
          <w:rFonts w:ascii="Times New Roman" w:eastAsia="Times New Roman" w:hAnsi="Times New Roman" w:cs="Times New Roman"/>
          <w:color w:val="000000" w:themeColor="text1"/>
          <w:sz w:val="24"/>
          <w:szCs w:val="24"/>
        </w:rPr>
        <w:t xml:space="preserve">To put all this into context, even though our findings show no strong racial or gender discrimination in the voting process, we were still unable to find a trend or criteria on how exactly the GRAMMYs determine its winners and nominees. Thus, further research will need to be done </w:t>
      </w:r>
      <w:r w:rsidRPr="0014506D">
        <w:rPr>
          <w:rFonts w:ascii="Times New Roman" w:eastAsia="Times New Roman" w:hAnsi="Times New Roman" w:cs="Times New Roman"/>
          <w:color w:val="000000" w:themeColor="text1"/>
          <w:sz w:val="24"/>
          <w:szCs w:val="24"/>
        </w:rPr>
        <w:t>to</w:t>
      </w:r>
      <w:r w:rsidRPr="0014506D">
        <w:rPr>
          <w:rFonts w:ascii="Times New Roman" w:eastAsia="Times New Roman" w:hAnsi="Times New Roman" w:cs="Times New Roman"/>
          <w:color w:val="000000" w:themeColor="text1"/>
          <w:sz w:val="24"/>
          <w:szCs w:val="24"/>
        </w:rPr>
        <w:t xml:space="preserve"> conclude whether the GRAMMYs voting system is biased in any other form.</w:t>
      </w:r>
    </w:p>
    <w:p w14:paraId="1C00F312" w14:textId="77777777" w:rsidR="00B45870" w:rsidRDefault="00B45870">
      <w:pPr>
        <w:rPr>
          <w:rFonts w:ascii="Times New Roman" w:hAnsi="Times New Roman" w:cs="Times New Roman"/>
          <w:color w:val="000000" w:themeColor="text1"/>
        </w:rPr>
      </w:pPr>
      <w:r>
        <w:rPr>
          <w:rFonts w:ascii="Times New Roman" w:hAnsi="Times New Roman" w:cs="Times New Roman"/>
          <w:color w:val="000000" w:themeColor="text1"/>
        </w:rPr>
        <w:br w:type="page"/>
      </w:r>
    </w:p>
    <w:p w14:paraId="74ACB27A" w14:textId="462C903B" w:rsidR="002A1AD8" w:rsidRPr="002A1AD8" w:rsidRDefault="00B45870" w:rsidP="002A1AD8">
      <w:pPr>
        <w:pStyle w:val="Heading1"/>
        <w:spacing w:line="480" w:lineRule="auto"/>
        <w:jc w:val="center"/>
        <w:rPr>
          <w:rFonts w:ascii="Times New Roman" w:hAnsi="Times New Roman" w:cs="Times New Roman"/>
          <w:b/>
          <w:color w:val="000000" w:themeColor="text1"/>
        </w:rPr>
      </w:pPr>
      <w:bookmarkStart w:id="10" w:name="_Toc58687060"/>
      <w:r>
        <w:rPr>
          <w:rFonts w:ascii="Times New Roman" w:hAnsi="Times New Roman" w:cs="Times New Roman"/>
          <w:b/>
          <w:color w:val="000000" w:themeColor="text1"/>
        </w:rPr>
        <w:lastRenderedPageBreak/>
        <w:t>Bibliography</w:t>
      </w:r>
      <w:bookmarkEnd w:id="10"/>
    </w:p>
    <w:p w14:paraId="2047DE98" w14:textId="77777777" w:rsidR="002A1AD8" w:rsidRDefault="002A1AD8" w:rsidP="002A1AD8">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Vozick</w:t>
      </w:r>
      <w:proofErr w:type="spellEnd"/>
      <w:r>
        <w:rPr>
          <w:rFonts w:ascii="Times New Roman" w:eastAsia="Times New Roman" w:hAnsi="Times New Roman" w:cs="Times New Roman"/>
          <w:sz w:val="24"/>
          <w:szCs w:val="24"/>
        </w:rPr>
        <w:t xml:space="preserve">-Levinson, S. (2020, November 24). </w:t>
      </w:r>
      <w:r>
        <w:rPr>
          <w:rFonts w:ascii="Times New Roman" w:eastAsia="Times New Roman" w:hAnsi="Times New Roman" w:cs="Times New Roman"/>
          <w:i/>
          <w:sz w:val="24"/>
          <w:szCs w:val="24"/>
        </w:rPr>
        <w:t xml:space="preserve">The </w:t>
      </w:r>
      <w:proofErr w:type="spellStart"/>
      <w:r>
        <w:rPr>
          <w:rFonts w:ascii="Times New Roman" w:eastAsia="Times New Roman" w:hAnsi="Times New Roman" w:cs="Times New Roman"/>
          <w:i/>
          <w:sz w:val="24"/>
          <w:szCs w:val="24"/>
        </w:rPr>
        <w:t>Weeknd</w:t>
      </w:r>
      <w:proofErr w:type="spellEnd"/>
      <w:r>
        <w:rPr>
          <w:rFonts w:ascii="Times New Roman" w:eastAsia="Times New Roman" w:hAnsi="Times New Roman" w:cs="Times New Roman"/>
          <w:i/>
          <w:sz w:val="24"/>
          <w:szCs w:val="24"/>
        </w:rPr>
        <w:t xml:space="preserve"> Responds to 2021 Grammys Snub: ‘The Grammys Remain Corrupt’. </w:t>
      </w:r>
      <w:r>
        <w:rPr>
          <w:rFonts w:ascii="Times New Roman" w:eastAsia="Times New Roman" w:hAnsi="Times New Roman" w:cs="Times New Roman"/>
          <w:sz w:val="24"/>
          <w:szCs w:val="24"/>
        </w:rPr>
        <w:t>Rolling Stone. https://www.rollingstone.com/music/music-news/weeknd-grammys-snub-1094457/</w:t>
      </w:r>
    </w:p>
    <w:p w14:paraId="4731BF0A" w14:textId="77777777" w:rsidR="002A1AD8" w:rsidRDefault="002A1AD8" w:rsidP="002A1AD8">
      <w:pPr>
        <w:spacing w:line="480" w:lineRule="auto"/>
        <w:ind w:left="720" w:hanging="72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Hissong</w:t>
      </w:r>
      <w:proofErr w:type="spellEnd"/>
      <w:r>
        <w:rPr>
          <w:rFonts w:ascii="Times New Roman" w:eastAsia="Times New Roman" w:hAnsi="Times New Roman" w:cs="Times New Roman"/>
          <w:sz w:val="24"/>
          <w:szCs w:val="24"/>
        </w:rPr>
        <w:t xml:space="preserve">, S. &amp; Wang, A. X. (2020, February 13). </w:t>
      </w:r>
      <w:r>
        <w:rPr>
          <w:rFonts w:ascii="Times New Roman" w:eastAsia="Times New Roman" w:hAnsi="Times New Roman" w:cs="Times New Roman"/>
          <w:i/>
          <w:sz w:val="24"/>
          <w:szCs w:val="24"/>
        </w:rPr>
        <w:t>Inside the ‘Secret Committees’ That Quietly Run the Grammy Awards.</w:t>
      </w:r>
      <w:r>
        <w:rPr>
          <w:rFonts w:ascii="Times New Roman" w:eastAsia="Times New Roman" w:hAnsi="Times New Roman" w:cs="Times New Roman"/>
          <w:sz w:val="24"/>
          <w:szCs w:val="24"/>
        </w:rPr>
        <w:t xml:space="preserve"> Rolling Stone. https://www.rollingstone.com/pro/features/grammy-awards-secret-committees-945532/</w:t>
      </w:r>
    </w:p>
    <w:p w14:paraId="3191CE89" w14:textId="77777777" w:rsidR="002A1AD8" w:rsidRDefault="002A1AD8" w:rsidP="002A1AD8">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McKinney, K. (2016, February 15). </w:t>
      </w:r>
      <w:r>
        <w:rPr>
          <w:rFonts w:ascii="Times New Roman" w:eastAsia="Times New Roman" w:hAnsi="Times New Roman" w:cs="Times New Roman"/>
          <w:i/>
          <w:sz w:val="24"/>
          <w:szCs w:val="24"/>
        </w:rPr>
        <w:t xml:space="preserve">The Grammy voting process is completely ridiculous. </w:t>
      </w:r>
      <w:r>
        <w:rPr>
          <w:rFonts w:ascii="Times New Roman" w:eastAsia="Times New Roman" w:hAnsi="Times New Roman" w:cs="Times New Roman"/>
          <w:sz w:val="24"/>
          <w:szCs w:val="24"/>
        </w:rPr>
        <w:t>Vox. https://www.vox.com/2015/2/4/7976729/grammy-voting-process</w:t>
      </w:r>
    </w:p>
    <w:p w14:paraId="292A9C29" w14:textId="77777777" w:rsidR="002A1AD8" w:rsidRDefault="002A1AD8" w:rsidP="002A1AD8">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McKinney, K. &amp; </w:t>
      </w:r>
      <w:proofErr w:type="spellStart"/>
      <w:r>
        <w:rPr>
          <w:rFonts w:ascii="Times New Roman" w:eastAsia="Times New Roman" w:hAnsi="Times New Roman" w:cs="Times New Roman"/>
          <w:sz w:val="24"/>
          <w:szCs w:val="24"/>
        </w:rPr>
        <w:t>Trolio</w:t>
      </w:r>
      <w:proofErr w:type="spellEnd"/>
      <w:r>
        <w:rPr>
          <w:rFonts w:ascii="Times New Roman" w:eastAsia="Times New Roman" w:hAnsi="Times New Roman" w:cs="Times New Roman"/>
          <w:sz w:val="24"/>
          <w:szCs w:val="24"/>
        </w:rPr>
        <w:t xml:space="preserve">, J. (2020, January 26). </w:t>
      </w:r>
      <w:r>
        <w:rPr>
          <w:rFonts w:ascii="Times New Roman" w:eastAsia="Times New Roman" w:hAnsi="Times New Roman" w:cs="Times New Roman"/>
          <w:i/>
          <w:sz w:val="24"/>
          <w:szCs w:val="24"/>
        </w:rPr>
        <w:t xml:space="preserve">The difference between the Grammys’ Song, Album, and Record of the Year categories, explained. </w:t>
      </w:r>
      <w:r>
        <w:rPr>
          <w:rFonts w:ascii="Times New Roman" w:eastAsia="Times New Roman" w:hAnsi="Times New Roman" w:cs="Times New Roman"/>
          <w:sz w:val="24"/>
          <w:szCs w:val="24"/>
        </w:rPr>
        <w:t>https://www.vox.com/2017/2/12/14593894/grammys-album-song-record-of-the-year-difference</w:t>
      </w:r>
    </w:p>
    <w:p w14:paraId="722DED7A" w14:textId="37726B06" w:rsidR="002A1AD8" w:rsidRDefault="002A1AD8" w:rsidP="002A1AD8">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Armstrong, M. (2020, February 13). </w:t>
      </w:r>
      <w:r>
        <w:rPr>
          <w:rFonts w:ascii="Times New Roman" w:eastAsia="Times New Roman" w:hAnsi="Times New Roman" w:cs="Times New Roman"/>
          <w:i/>
          <w:sz w:val="24"/>
          <w:szCs w:val="24"/>
        </w:rPr>
        <w:t>The world's most popular music streaming services.</w:t>
      </w:r>
      <w:r>
        <w:rPr>
          <w:rFonts w:ascii="Times New Roman" w:eastAsia="Times New Roman" w:hAnsi="Times New Roman" w:cs="Times New Roman"/>
          <w:sz w:val="24"/>
          <w:szCs w:val="24"/>
        </w:rPr>
        <w:t xml:space="preserve"> Statista. https://www.statista.com/chart/20826/music-streaming-services-with-most-subscribers-global-fipp/</w:t>
      </w:r>
    </w:p>
    <w:p w14:paraId="66FC645E" w14:textId="77777777" w:rsidR="002A1AD8" w:rsidRDefault="002A1AD8" w:rsidP="002A1AD8">
      <w:pP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United States Department of Education (2007). </w:t>
      </w:r>
      <w:r>
        <w:rPr>
          <w:rFonts w:ascii="Times New Roman" w:eastAsia="Times New Roman" w:hAnsi="Times New Roman" w:cs="Times New Roman"/>
          <w:i/>
          <w:sz w:val="24"/>
          <w:szCs w:val="24"/>
        </w:rPr>
        <w:t xml:space="preserve">Guidance on Maintaining, Collecting, and Reporting Race and Ethnicity Data. </w:t>
      </w:r>
      <w:r>
        <w:rPr>
          <w:rFonts w:ascii="Times New Roman" w:eastAsia="Times New Roman" w:hAnsi="Times New Roman" w:cs="Times New Roman"/>
          <w:sz w:val="24"/>
          <w:szCs w:val="24"/>
        </w:rPr>
        <w:t>National Center for Education Statistics. https://nces.ed.gov/programs/handbook/data/pdf/Appendix_A.pdf</w:t>
      </w:r>
    </w:p>
    <w:p w14:paraId="2DF8D5AB" w14:textId="2F7CF2F1" w:rsidR="00EC04A5" w:rsidRPr="002A1AD8" w:rsidRDefault="00EC04A5" w:rsidP="002A1AD8">
      <w:pPr>
        <w:rPr>
          <w:rFonts w:ascii="Times New Roman" w:eastAsia="Times New Roman" w:hAnsi="Times New Roman" w:cs="Times New Roman"/>
          <w:sz w:val="24"/>
          <w:szCs w:val="24"/>
          <w:u w:val="single"/>
        </w:rPr>
      </w:pPr>
    </w:p>
    <w:p w14:paraId="1F150BE9" w14:textId="58523BC9" w:rsidR="001F2F48" w:rsidRPr="0014506D" w:rsidRDefault="00114D87" w:rsidP="00B45870">
      <w:pPr>
        <w:pStyle w:val="Heading1"/>
        <w:spacing w:line="480" w:lineRule="auto"/>
        <w:jc w:val="center"/>
        <w:rPr>
          <w:rFonts w:ascii="Times New Roman" w:hAnsi="Times New Roman" w:cs="Times New Roman"/>
          <w:b/>
          <w:color w:val="000000" w:themeColor="text1"/>
        </w:rPr>
      </w:pPr>
      <w:bookmarkStart w:id="11" w:name="_Toc58687061"/>
      <w:r w:rsidRPr="0014506D">
        <w:rPr>
          <w:rFonts w:ascii="Times New Roman" w:hAnsi="Times New Roman" w:cs="Times New Roman"/>
          <w:b/>
          <w:color w:val="000000" w:themeColor="text1"/>
        </w:rPr>
        <w:lastRenderedPageBreak/>
        <w:t>Appendix</w:t>
      </w:r>
      <w:bookmarkEnd w:id="11"/>
    </w:p>
    <w:p w14:paraId="0329F00B" w14:textId="77777777" w:rsidR="0005475B" w:rsidRPr="0014506D" w:rsidRDefault="0005475B" w:rsidP="0014506D">
      <w:pPr>
        <w:pStyle w:val="Heading2"/>
        <w:spacing w:line="480" w:lineRule="auto"/>
        <w:rPr>
          <w:rFonts w:ascii="Times New Roman" w:hAnsi="Times New Roman" w:cs="Times New Roman"/>
          <w:b/>
          <w:bCs/>
          <w:color w:val="000000" w:themeColor="text1"/>
        </w:rPr>
      </w:pPr>
      <w:bookmarkStart w:id="12" w:name="_Toc58687062"/>
      <w:r w:rsidRPr="0014506D">
        <w:rPr>
          <w:rFonts w:ascii="Times New Roman" w:hAnsi="Times New Roman" w:cs="Times New Roman"/>
          <w:b/>
          <w:bCs/>
          <w:color w:val="000000" w:themeColor="text1"/>
        </w:rPr>
        <w:t>Annex A</w:t>
      </w:r>
      <w:bookmarkEnd w:id="12"/>
    </w:p>
    <w:p w14:paraId="7AEA8DF7" w14:textId="77777777" w:rsidR="0005475B" w:rsidRPr="0014506D" w:rsidRDefault="0005475B" w:rsidP="0014506D">
      <w:pPr>
        <w:spacing w:line="480" w:lineRule="auto"/>
        <w:jc w:val="center"/>
        <w:rPr>
          <w:rFonts w:ascii="Times New Roman" w:eastAsia="Times New Roman" w:hAnsi="Times New Roman" w:cs="Times New Roman"/>
          <w:color w:val="000000" w:themeColor="text1"/>
          <w:sz w:val="24"/>
          <w:szCs w:val="24"/>
          <w:u w:val="single"/>
        </w:rPr>
      </w:pPr>
      <w:r w:rsidRPr="0043492B">
        <w:rPr>
          <w:rFonts w:ascii="Times New Roman" w:eastAsia="Times New Roman" w:hAnsi="Times New Roman" w:cs="Times New Roman"/>
          <w:noProof/>
          <w:color w:val="000000" w:themeColor="text1"/>
          <w:sz w:val="24"/>
          <w:szCs w:val="24"/>
        </w:rPr>
        <w:drawing>
          <wp:inline distT="114300" distB="114300" distL="114300" distR="114300" wp14:anchorId="10274EDC" wp14:editId="4F091088">
            <wp:extent cx="5731200" cy="40005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731200" cy="4000500"/>
                    </a:xfrm>
                    <a:prstGeom prst="rect">
                      <a:avLst/>
                    </a:prstGeom>
                    <a:ln/>
                  </pic:spPr>
                </pic:pic>
              </a:graphicData>
            </a:graphic>
          </wp:inline>
        </w:drawing>
      </w:r>
    </w:p>
    <w:p w14:paraId="49B2EDAF" w14:textId="60B72EC2" w:rsidR="0005475B" w:rsidRPr="0014506D" w:rsidRDefault="0005475B" w:rsidP="0043492B">
      <w:pPr>
        <w:spacing w:line="480" w:lineRule="auto"/>
        <w:rPr>
          <w:rFonts w:ascii="Times New Roman" w:eastAsia="Times New Roman" w:hAnsi="Times New Roman" w:cs="Times New Roman"/>
          <w:i/>
          <w:color w:val="000000" w:themeColor="text1"/>
          <w:sz w:val="24"/>
          <w:szCs w:val="24"/>
        </w:rPr>
      </w:pPr>
      <w:r w:rsidRPr="0014506D">
        <w:rPr>
          <w:rFonts w:ascii="Times New Roman" w:eastAsia="Times New Roman" w:hAnsi="Times New Roman" w:cs="Times New Roman"/>
          <w:i/>
          <w:color w:val="000000" w:themeColor="text1"/>
          <w:sz w:val="24"/>
          <w:szCs w:val="24"/>
        </w:rPr>
        <w:t>Table 1. List of GRAMMYs Record of the Year and Spotify’s Top Streamed song of the Year</w:t>
      </w:r>
    </w:p>
    <w:p w14:paraId="70552AD6" w14:textId="77777777" w:rsidR="0005475B" w:rsidRPr="0014506D" w:rsidRDefault="0005475B" w:rsidP="0014506D">
      <w:pPr>
        <w:spacing w:line="480" w:lineRule="auto"/>
        <w:jc w:val="both"/>
        <w:rPr>
          <w:rFonts w:ascii="Times New Roman" w:eastAsia="Times New Roman" w:hAnsi="Times New Roman" w:cs="Times New Roman"/>
          <w:color w:val="000000" w:themeColor="text1"/>
          <w:sz w:val="24"/>
          <w:szCs w:val="24"/>
        </w:rPr>
      </w:pPr>
      <w:r w:rsidRPr="0014506D">
        <w:rPr>
          <w:rFonts w:ascii="Times New Roman" w:eastAsia="Times New Roman" w:hAnsi="Times New Roman" w:cs="Times New Roman"/>
          <w:color w:val="000000" w:themeColor="text1"/>
          <w:sz w:val="24"/>
          <w:szCs w:val="24"/>
        </w:rPr>
        <w:t xml:space="preserve">The year stated in the </w:t>
      </w:r>
      <w:r w:rsidRPr="0014506D">
        <w:rPr>
          <w:rFonts w:ascii="Times New Roman" w:eastAsia="Times New Roman" w:hAnsi="Times New Roman" w:cs="Times New Roman"/>
          <w:i/>
          <w:color w:val="000000" w:themeColor="text1"/>
          <w:sz w:val="24"/>
          <w:szCs w:val="24"/>
        </w:rPr>
        <w:t>Table 1</w:t>
      </w:r>
      <w:r w:rsidRPr="0014506D">
        <w:rPr>
          <w:rFonts w:ascii="Times New Roman" w:eastAsia="Times New Roman" w:hAnsi="Times New Roman" w:cs="Times New Roman"/>
          <w:color w:val="000000" w:themeColor="text1"/>
          <w:sz w:val="24"/>
          <w:szCs w:val="24"/>
        </w:rPr>
        <w:t xml:space="preserve"> is the year being assessed by the GRAMMYs and not the year the GRAMMYs was hosted in. For instance, the year 2020 means that the music being assessed is from the year 2020 but the GRAMMYs will be held in 2021. Winners of Record of the Year for the GRAMMYs in 2017 to 2020 are bolded. Results for the 2021 GRAMMYs are not out as of the submission of this paper.</w:t>
      </w:r>
    </w:p>
    <w:p w14:paraId="363DD462" w14:textId="0ADE5B81" w:rsidR="0005475B" w:rsidRPr="0014506D" w:rsidRDefault="0005475B" w:rsidP="0014506D">
      <w:pPr>
        <w:spacing w:line="480" w:lineRule="auto"/>
        <w:rPr>
          <w:rFonts w:ascii="Times New Roman" w:eastAsia="Times New Roman" w:hAnsi="Times New Roman" w:cs="Times New Roman"/>
          <w:color w:val="000000" w:themeColor="text1"/>
          <w:sz w:val="24"/>
          <w:szCs w:val="24"/>
          <w:u w:val="single"/>
        </w:rPr>
      </w:pPr>
      <w:r w:rsidRPr="0014506D">
        <w:rPr>
          <w:rFonts w:ascii="Times New Roman" w:eastAsia="Times New Roman" w:hAnsi="Times New Roman" w:cs="Times New Roman"/>
          <w:color w:val="000000" w:themeColor="text1"/>
          <w:sz w:val="24"/>
          <w:szCs w:val="24"/>
          <w:u w:val="single"/>
        </w:rPr>
        <w:br w:type="page"/>
      </w:r>
    </w:p>
    <w:p w14:paraId="13CDFE79" w14:textId="77777777" w:rsidR="0005475B" w:rsidRPr="0014506D" w:rsidRDefault="0005475B" w:rsidP="0014506D">
      <w:pPr>
        <w:pStyle w:val="Heading2"/>
        <w:spacing w:line="480" w:lineRule="auto"/>
        <w:rPr>
          <w:rFonts w:ascii="Times New Roman" w:hAnsi="Times New Roman" w:cs="Times New Roman"/>
          <w:b/>
          <w:bCs/>
          <w:color w:val="000000" w:themeColor="text1"/>
        </w:rPr>
      </w:pPr>
      <w:bookmarkStart w:id="13" w:name="_Toc58687063"/>
      <w:r w:rsidRPr="0014506D">
        <w:rPr>
          <w:rFonts w:ascii="Times New Roman" w:hAnsi="Times New Roman" w:cs="Times New Roman"/>
          <w:b/>
          <w:bCs/>
          <w:color w:val="000000" w:themeColor="text1"/>
        </w:rPr>
        <w:lastRenderedPageBreak/>
        <w:t>Annex B</w:t>
      </w:r>
      <w:bookmarkEnd w:id="13"/>
    </w:p>
    <w:p w14:paraId="3010F661" w14:textId="0E1AA9F8" w:rsidR="0005475B" w:rsidRPr="0014506D" w:rsidRDefault="0005475B" w:rsidP="0014506D">
      <w:pPr>
        <w:spacing w:line="480" w:lineRule="auto"/>
        <w:rPr>
          <w:rFonts w:ascii="Times New Roman" w:eastAsia="Times New Roman" w:hAnsi="Times New Roman" w:cs="Times New Roman"/>
          <w:b/>
          <w:i/>
          <w:color w:val="000000" w:themeColor="text1"/>
          <w:sz w:val="24"/>
          <w:szCs w:val="24"/>
        </w:rPr>
      </w:pPr>
      <w:r w:rsidRPr="0014506D">
        <w:rPr>
          <w:rFonts w:ascii="Times New Roman" w:eastAsia="Times New Roman" w:hAnsi="Times New Roman" w:cs="Times New Roman"/>
          <w:b/>
          <w:i/>
          <w:color w:val="000000" w:themeColor="text1"/>
          <w:sz w:val="24"/>
          <w:szCs w:val="24"/>
        </w:rPr>
        <w:t>List of Spotify’s Top Streaming Songs and Albums</w:t>
      </w:r>
    </w:p>
    <w:p w14:paraId="15C8BE4F" w14:textId="77777777" w:rsidR="0005475B" w:rsidRPr="0014506D" w:rsidRDefault="0005475B" w:rsidP="0014506D">
      <w:pPr>
        <w:numPr>
          <w:ilvl w:val="0"/>
          <w:numId w:val="10"/>
        </w:numPr>
        <w:spacing w:after="0" w:line="480" w:lineRule="auto"/>
        <w:rPr>
          <w:rFonts w:ascii="Times New Roman" w:eastAsia="Times New Roman" w:hAnsi="Times New Roman" w:cs="Times New Roman"/>
          <w:color w:val="000000" w:themeColor="text1"/>
          <w:sz w:val="24"/>
          <w:szCs w:val="24"/>
        </w:rPr>
      </w:pPr>
      <w:r w:rsidRPr="0014506D">
        <w:rPr>
          <w:rFonts w:ascii="Times New Roman" w:eastAsia="Times New Roman" w:hAnsi="Times New Roman" w:cs="Times New Roman"/>
          <w:color w:val="000000" w:themeColor="text1"/>
          <w:sz w:val="24"/>
          <w:szCs w:val="24"/>
        </w:rPr>
        <w:t xml:space="preserve">2020: </w:t>
      </w:r>
      <w:hyperlink r:id="rId18">
        <w:r w:rsidRPr="0014506D">
          <w:rPr>
            <w:rFonts w:ascii="Times New Roman" w:eastAsia="Times New Roman" w:hAnsi="Times New Roman" w:cs="Times New Roman"/>
            <w:color w:val="000000" w:themeColor="text1"/>
            <w:sz w:val="24"/>
            <w:szCs w:val="24"/>
            <w:u w:val="single"/>
          </w:rPr>
          <w:t>https://newsroom.spotify.com/2020-12-01/the-trends-that-shaped-streaming-in-2020/</w:t>
        </w:r>
      </w:hyperlink>
    </w:p>
    <w:p w14:paraId="513992B9" w14:textId="77777777" w:rsidR="0005475B" w:rsidRPr="0014506D" w:rsidRDefault="0005475B" w:rsidP="0014506D">
      <w:pPr>
        <w:numPr>
          <w:ilvl w:val="0"/>
          <w:numId w:val="10"/>
        </w:numPr>
        <w:spacing w:after="0" w:line="480" w:lineRule="auto"/>
        <w:rPr>
          <w:rFonts w:ascii="Times New Roman" w:eastAsia="Times New Roman" w:hAnsi="Times New Roman" w:cs="Times New Roman"/>
          <w:color w:val="000000" w:themeColor="text1"/>
          <w:sz w:val="24"/>
          <w:szCs w:val="24"/>
        </w:rPr>
      </w:pPr>
      <w:r w:rsidRPr="0014506D">
        <w:rPr>
          <w:rFonts w:ascii="Times New Roman" w:eastAsia="Times New Roman" w:hAnsi="Times New Roman" w:cs="Times New Roman"/>
          <w:color w:val="000000" w:themeColor="text1"/>
          <w:sz w:val="24"/>
          <w:szCs w:val="24"/>
        </w:rPr>
        <w:t xml:space="preserve">2019: </w:t>
      </w:r>
      <w:hyperlink r:id="rId19">
        <w:r w:rsidRPr="0014506D">
          <w:rPr>
            <w:rFonts w:ascii="Times New Roman" w:eastAsia="Times New Roman" w:hAnsi="Times New Roman" w:cs="Times New Roman"/>
            <w:color w:val="000000" w:themeColor="text1"/>
            <w:sz w:val="24"/>
            <w:szCs w:val="24"/>
            <w:u w:val="single"/>
          </w:rPr>
          <w:t>https://newsroom.spotify.com/2019-12-03/the-top-songs-artists-playlists-and-podcasts-of-2019-and-the-last-decade/</w:t>
        </w:r>
      </w:hyperlink>
    </w:p>
    <w:p w14:paraId="3365097D" w14:textId="7D771AFA" w:rsidR="0005475B" w:rsidRPr="0014506D" w:rsidRDefault="0005475B" w:rsidP="0014506D">
      <w:pPr>
        <w:numPr>
          <w:ilvl w:val="0"/>
          <w:numId w:val="10"/>
        </w:numPr>
        <w:spacing w:after="0" w:line="480" w:lineRule="auto"/>
        <w:rPr>
          <w:rFonts w:ascii="Times New Roman" w:eastAsia="Times New Roman" w:hAnsi="Times New Roman" w:cs="Times New Roman"/>
          <w:color w:val="000000" w:themeColor="text1"/>
          <w:sz w:val="24"/>
          <w:szCs w:val="24"/>
        </w:rPr>
      </w:pPr>
      <w:r w:rsidRPr="0014506D">
        <w:rPr>
          <w:rFonts w:ascii="Times New Roman" w:eastAsia="Times New Roman" w:hAnsi="Times New Roman" w:cs="Times New Roman"/>
          <w:color w:val="000000" w:themeColor="text1"/>
          <w:sz w:val="24"/>
          <w:szCs w:val="24"/>
        </w:rPr>
        <w:t>2018:</w:t>
      </w:r>
      <w:r w:rsidR="0014506D" w:rsidRPr="0014506D">
        <w:rPr>
          <w:rFonts w:ascii="Times New Roman" w:eastAsia="Times New Roman" w:hAnsi="Times New Roman" w:cs="Times New Roman"/>
          <w:color w:val="000000" w:themeColor="text1"/>
          <w:sz w:val="24"/>
          <w:szCs w:val="24"/>
        </w:rPr>
        <w:t xml:space="preserve"> </w:t>
      </w:r>
      <w:hyperlink r:id="rId20" w:history="1">
        <w:r w:rsidR="0014506D" w:rsidRPr="0014506D">
          <w:rPr>
            <w:rStyle w:val="Hyperlink"/>
            <w:rFonts w:ascii="Times New Roman" w:eastAsia="Times New Roman" w:hAnsi="Times New Roman" w:cs="Times New Roman"/>
            <w:color w:val="000000" w:themeColor="text1"/>
            <w:sz w:val="24"/>
            <w:szCs w:val="24"/>
          </w:rPr>
          <w:t>https://newsroom.spotify.com/2018-12-04/the-top-songs-artists-playlists-and-podcasts-of-2018/</w:t>
        </w:r>
      </w:hyperlink>
    </w:p>
    <w:p w14:paraId="4ED1B8FB" w14:textId="4DCB9FA4" w:rsidR="0005475B" w:rsidRPr="0014506D" w:rsidRDefault="0005475B" w:rsidP="0014506D">
      <w:pPr>
        <w:numPr>
          <w:ilvl w:val="0"/>
          <w:numId w:val="10"/>
        </w:numPr>
        <w:spacing w:after="0" w:line="480" w:lineRule="auto"/>
        <w:rPr>
          <w:rFonts w:ascii="Times New Roman" w:eastAsia="Times New Roman" w:hAnsi="Times New Roman" w:cs="Times New Roman"/>
          <w:color w:val="000000" w:themeColor="text1"/>
          <w:sz w:val="24"/>
          <w:szCs w:val="24"/>
        </w:rPr>
      </w:pPr>
      <w:r w:rsidRPr="0014506D">
        <w:rPr>
          <w:rFonts w:ascii="Times New Roman" w:eastAsia="Times New Roman" w:hAnsi="Times New Roman" w:cs="Times New Roman"/>
          <w:color w:val="000000" w:themeColor="text1"/>
          <w:sz w:val="24"/>
          <w:szCs w:val="24"/>
        </w:rPr>
        <w:t>2017:</w:t>
      </w:r>
      <w:r w:rsidR="0014506D" w:rsidRPr="0014506D">
        <w:rPr>
          <w:rFonts w:ascii="Times New Roman" w:eastAsia="Times New Roman" w:hAnsi="Times New Roman" w:cs="Times New Roman"/>
          <w:color w:val="000000" w:themeColor="text1"/>
          <w:sz w:val="24"/>
          <w:szCs w:val="24"/>
        </w:rPr>
        <w:t xml:space="preserve"> </w:t>
      </w:r>
      <w:hyperlink r:id="rId21" w:history="1">
        <w:r w:rsidR="0014506D" w:rsidRPr="0014506D">
          <w:rPr>
            <w:rStyle w:val="Hyperlink"/>
            <w:rFonts w:ascii="Times New Roman" w:eastAsia="Times New Roman" w:hAnsi="Times New Roman" w:cs="Times New Roman"/>
            <w:color w:val="000000" w:themeColor="text1"/>
            <w:sz w:val="24"/>
            <w:szCs w:val="24"/>
          </w:rPr>
          <w:t>https://variety.com/2017/digital/news/ed-sheeran-rihanna-lead-spotifys-most-streamed-artists-of-2017-list-1202630294/</w:t>
        </w:r>
      </w:hyperlink>
    </w:p>
    <w:p w14:paraId="7BB931E3" w14:textId="7233DCF2" w:rsidR="0005475B" w:rsidRPr="0014506D" w:rsidRDefault="0005475B" w:rsidP="0014506D">
      <w:pPr>
        <w:numPr>
          <w:ilvl w:val="0"/>
          <w:numId w:val="10"/>
        </w:numPr>
        <w:spacing w:after="0" w:line="480" w:lineRule="auto"/>
        <w:rPr>
          <w:rFonts w:ascii="Times New Roman" w:eastAsia="Times New Roman" w:hAnsi="Times New Roman" w:cs="Times New Roman"/>
          <w:color w:val="000000" w:themeColor="text1"/>
          <w:sz w:val="24"/>
          <w:szCs w:val="24"/>
        </w:rPr>
      </w:pPr>
      <w:r w:rsidRPr="0014506D">
        <w:rPr>
          <w:rFonts w:ascii="Times New Roman" w:eastAsia="Times New Roman" w:hAnsi="Times New Roman" w:cs="Times New Roman"/>
          <w:color w:val="000000" w:themeColor="text1"/>
          <w:sz w:val="24"/>
          <w:szCs w:val="24"/>
        </w:rPr>
        <w:t>2016:</w:t>
      </w:r>
      <w:r w:rsidR="0014506D" w:rsidRPr="0014506D">
        <w:rPr>
          <w:rFonts w:ascii="Times New Roman" w:eastAsia="Times New Roman" w:hAnsi="Times New Roman" w:cs="Times New Roman"/>
          <w:color w:val="000000" w:themeColor="text1"/>
          <w:sz w:val="24"/>
          <w:szCs w:val="24"/>
        </w:rPr>
        <w:t xml:space="preserve"> </w:t>
      </w:r>
      <w:hyperlink r:id="rId22" w:history="1">
        <w:r w:rsidR="0014506D" w:rsidRPr="0014506D">
          <w:rPr>
            <w:rStyle w:val="Hyperlink"/>
            <w:rFonts w:ascii="Times New Roman" w:eastAsia="Times New Roman" w:hAnsi="Times New Roman" w:cs="Times New Roman"/>
            <w:color w:val="000000" w:themeColor="text1"/>
            <w:sz w:val="24"/>
            <w:szCs w:val="24"/>
          </w:rPr>
          <w:t>https://www.harpersbazaar.com/culture/art-books-music/news/a19151/most-streamed-songs-spotify-2016/</w:t>
        </w:r>
      </w:hyperlink>
    </w:p>
    <w:p w14:paraId="0ABBDB7D" w14:textId="77777777" w:rsidR="0005475B" w:rsidRPr="0014506D" w:rsidRDefault="0005475B" w:rsidP="0014506D">
      <w:pPr>
        <w:spacing w:line="480" w:lineRule="auto"/>
        <w:rPr>
          <w:rFonts w:ascii="Times New Roman" w:eastAsia="Times New Roman" w:hAnsi="Times New Roman" w:cs="Times New Roman"/>
          <w:b/>
          <w:i/>
          <w:color w:val="000000" w:themeColor="text1"/>
          <w:sz w:val="24"/>
          <w:szCs w:val="24"/>
        </w:rPr>
      </w:pPr>
    </w:p>
    <w:p w14:paraId="20BA5A8E" w14:textId="5EACA14E" w:rsidR="0005475B" w:rsidRPr="0014506D" w:rsidRDefault="0005475B" w:rsidP="0014506D">
      <w:pPr>
        <w:spacing w:line="480" w:lineRule="auto"/>
        <w:rPr>
          <w:rFonts w:ascii="Times New Roman" w:eastAsia="Times New Roman" w:hAnsi="Times New Roman" w:cs="Times New Roman"/>
          <w:b/>
          <w:i/>
          <w:color w:val="000000" w:themeColor="text1"/>
          <w:sz w:val="24"/>
          <w:szCs w:val="24"/>
        </w:rPr>
      </w:pPr>
      <w:r w:rsidRPr="0014506D">
        <w:rPr>
          <w:rFonts w:ascii="Times New Roman" w:eastAsia="Times New Roman" w:hAnsi="Times New Roman" w:cs="Times New Roman"/>
          <w:b/>
          <w:i/>
          <w:color w:val="000000" w:themeColor="text1"/>
          <w:sz w:val="24"/>
          <w:szCs w:val="24"/>
        </w:rPr>
        <w:t xml:space="preserve">List of </w:t>
      </w:r>
      <w:proofErr w:type="spellStart"/>
      <w:r w:rsidRPr="0014506D">
        <w:rPr>
          <w:rFonts w:ascii="Times New Roman" w:eastAsia="Times New Roman" w:hAnsi="Times New Roman" w:cs="Times New Roman"/>
          <w:b/>
          <w:i/>
          <w:color w:val="000000" w:themeColor="text1"/>
          <w:sz w:val="24"/>
          <w:szCs w:val="24"/>
        </w:rPr>
        <w:t>GRAMMYs’</w:t>
      </w:r>
      <w:proofErr w:type="spellEnd"/>
      <w:r w:rsidRPr="0014506D">
        <w:rPr>
          <w:rFonts w:ascii="Times New Roman" w:eastAsia="Times New Roman" w:hAnsi="Times New Roman" w:cs="Times New Roman"/>
          <w:b/>
          <w:i/>
          <w:color w:val="000000" w:themeColor="text1"/>
          <w:sz w:val="24"/>
          <w:szCs w:val="24"/>
        </w:rPr>
        <w:t xml:space="preserve"> Record of the Year and Album of the Year</w:t>
      </w:r>
    </w:p>
    <w:p w14:paraId="72CD1E0B" w14:textId="2D7E7BB9" w:rsidR="0005475B" w:rsidRPr="0014506D" w:rsidRDefault="0005475B" w:rsidP="0014506D">
      <w:pPr>
        <w:numPr>
          <w:ilvl w:val="0"/>
          <w:numId w:val="9"/>
        </w:numPr>
        <w:spacing w:after="0" w:line="480" w:lineRule="auto"/>
        <w:rPr>
          <w:rFonts w:ascii="Times New Roman" w:eastAsia="Times New Roman" w:hAnsi="Times New Roman" w:cs="Times New Roman"/>
          <w:color w:val="000000" w:themeColor="text1"/>
          <w:sz w:val="24"/>
          <w:szCs w:val="24"/>
        </w:rPr>
      </w:pPr>
      <w:r w:rsidRPr="0014506D">
        <w:rPr>
          <w:rFonts w:ascii="Times New Roman" w:eastAsia="Times New Roman" w:hAnsi="Times New Roman" w:cs="Times New Roman"/>
          <w:color w:val="000000" w:themeColor="text1"/>
          <w:sz w:val="24"/>
          <w:szCs w:val="24"/>
        </w:rPr>
        <w:t xml:space="preserve">2020: </w:t>
      </w:r>
      <w:hyperlink r:id="rId23" w:history="1">
        <w:r w:rsidR="0014506D" w:rsidRPr="0014506D">
          <w:rPr>
            <w:rStyle w:val="Hyperlink"/>
            <w:rFonts w:ascii="Times New Roman" w:eastAsia="Times New Roman" w:hAnsi="Times New Roman" w:cs="Times New Roman"/>
            <w:color w:val="000000" w:themeColor="text1"/>
            <w:sz w:val="24"/>
            <w:szCs w:val="24"/>
          </w:rPr>
          <w:t>https://www.grammy.com/grammys/awards/63rd-annual-grammy-awards-2020</w:t>
        </w:r>
      </w:hyperlink>
    </w:p>
    <w:p w14:paraId="42068FCC" w14:textId="77777777" w:rsidR="0005475B" w:rsidRPr="0014506D" w:rsidRDefault="0005475B" w:rsidP="0014506D">
      <w:pPr>
        <w:numPr>
          <w:ilvl w:val="0"/>
          <w:numId w:val="9"/>
        </w:numPr>
        <w:spacing w:after="0" w:line="480" w:lineRule="auto"/>
        <w:rPr>
          <w:rFonts w:ascii="Times New Roman" w:eastAsia="Times New Roman" w:hAnsi="Times New Roman" w:cs="Times New Roman"/>
          <w:color w:val="000000" w:themeColor="text1"/>
          <w:sz w:val="24"/>
          <w:szCs w:val="24"/>
        </w:rPr>
      </w:pPr>
      <w:r w:rsidRPr="0014506D">
        <w:rPr>
          <w:rFonts w:ascii="Times New Roman" w:eastAsia="Times New Roman" w:hAnsi="Times New Roman" w:cs="Times New Roman"/>
          <w:color w:val="000000" w:themeColor="text1"/>
          <w:sz w:val="24"/>
          <w:szCs w:val="24"/>
        </w:rPr>
        <w:t xml:space="preserve">2019: </w:t>
      </w:r>
      <w:hyperlink r:id="rId24">
        <w:r w:rsidRPr="0014506D">
          <w:rPr>
            <w:rFonts w:ascii="Times New Roman" w:eastAsia="Times New Roman" w:hAnsi="Times New Roman" w:cs="Times New Roman"/>
            <w:color w:val="000000" w:themeColor="text1"/>
            <w:sz w:val="24"/>
            <w:szCs w:val="24"/>
            <w:u w:val="single"/>
          </w:rPr>
          <w:t>https://variety.com/2019/music/news/2020-grammys-nominations-list-1203410085/</w:t>
        </w:r>
      </w:hyperlink>
    </w:p>
    <w:p w14:paraId="48BE028A" w14:textId="1020FDFA" w:rsidR="0005475B" w:rsidRPr="0014506D" w:rsidRDefault="0005475B" w:rsidP="0014506D">
      <w:pPr>
        <w:numPr>
          <w:ilvl w:val="0"/>
          <w:numId w:val="9"/>
        </w:numPr>
        <w:spacing w:after="0" w:line="480" w:lineRule="auto"/>
        <w:rPr>
          <w:rFonts w:ascii="Times New Roman" w:eastAsia="Times New Roman" w:hAnsi="Times New Roman" w:cs="Times New Roman"/>
          <w:color w:val="000000" w:themeColor="text1"/>
          <w:sz w:val="24"/>
          <w:szCs w:val="24"/>
        </w:rPr>
      </w:pPr>
      <w:r w:rsidRPr="0014506D">
        <w:rPr>
          <w:rFonts w:ascii="Times New Roman" w:eastAsia="Times New Roman" w:hAnsi="Times New Roman" w:cs="Times New Roman"/>
          <w:color w:val="000000" w:themeColor="text1"/>
          <w:sz w:val="24"/>
          <w:szCs w:val="24"/>
        </w:rPr>
        <w:t>2018:</w:t>
      </w:r>
      <w:r w:rsidR="0014506D" w:rsidRPr="0014506D">
        <w:rPr>
          <w:rFonts w:ascii="Times New Roman" w:eastAsia="Times New Roman" w:hAnsi="Times New Roman" w:cs="Times New Roman"/>
          <w:color w:val="000000" w:themeColor="text1"/>
          <w:sz w:val="24"/>
          <w:szCs w:val="24"/>
        </w:rPr>
        <w:t xml:space="preserve"> </w:t>
      </w:r>
      <w:hyperlink r:id="rId25" w:history="1">
        <w:r w:rsidR="0014506D" w:rsidRPr="0014506D">
          <w:rPr>
            <w:rStyle w:val="Hyperlink"/>
            <w:rFonts w:ascii="Times New Roman" w:eastAsia="Times New Roman" w:hAnsi="Times New Roman" w:cs="Times New Roman"/>
            <w:color w:val="000000" w:themeColor="text1"/>
            <w:sz w:val="24"/>
            <w:szCs w:val="24"/>
          </w:rPr>
          <w:t>https://variety.com/2018/music/news/grammy-nominations-2019-complete-list-1203082934/</w:t>
        </w:r>
      </w:hyperlink>
    </w:p>
    <w:p w14:paraId="5369FB40" w14:textId="7B634ADB" w:rsidR="0005475B" w:rsidRPr="0014506D" w:rsidRDefault="0005475B" w:rsidP="0014506D">
      <w:pPr>
        <w:numPr>
          <w:ilvl w:val="0"/>
          <w:numId w:val="9"/>
        </w:numPr>
        <w:spacing w:after="0" w:line="480" w:lineRule="auto"/>
        <w:rPr>
          <w:rFonts w:ascii="Times New Roman" w:eastAsia="Times New Roman" w:hAnsi="Times New Roman" w:cs="Times New Roman"/>
          <w:color w:val="000000" w:themeColor="text1"/>
          <w:sz w:val="24"/>
          <w:szCs w:val="24"/>
        </w:rPr>
      </w:pPr>
      <w:r w:rsidRPr="0014506D">
        <w:rPr>
          <w:rFonts w:ascii="Times New Roman" w:eastAsia="Times New Roman" w:hAnsi="Times New Roman" w:cs="Times New Roman"/>
          <w:color w:val="000000" w:themeColor="text1"/>
          <w:sz w:val="24"/>
          <w:szCs w:val="24"/>
        </w:rPr>
        <w:t>2017:</w:t>
      </w:r>
      <w:r w:rsidR="0014506D" w:rsidRPr="0014506D">
        <w:rPr>
          <w:rFonts w:ascii="Times New Roman" w:eastAsia="Times New Roman" w:hAnsi="Times New Roman" w:cs="Times New Roman"/>
          <w:color w:val="000000" w:themeColor="text1"/>
          <w:sz w:val="24"/>
          <w:szCs w:val="24"/>
        </w:rPr>
        <w:t xml:space="preserve"> </w:t>
      </w:r>
      <w:hyperlink r:id="rId26" w:history="1">
        <w:r w:rsidR="0014506D" w:rsidRPr="0014506D">
          <w:rPr>
            <w:rStyle w:val="Hyperlink"/>
            <w:rFonts w:ascii="Times New Roman" w:eastAsia="Times New Roman" w:hAnsi="Times New Roman" w:cs="Times New Roman"/>
            <w:color w:val="000000" w:themeColor="text1"/>
            <w:sz w:val="24"/>
            <w:szCs w:val="24"/>
          </w:rPr>
          <w:t>https://variety.com/2017/music/news/2018-grammy-nominations-list-nominees-1202623881/</w:t>
        </w:r>
      </w:hyperlink>
    </w:p>
    <w:p w14:paraId="49CE7ED5" w14:textId="4A1AB575" w:rsidR="0005475B" w:rsidRPr="0014506D" w:rsidRDefault="0005475B" w:rsidP="0014506D">
      <w:pPr>
        <w:numPr>
          <w:ilvl w:val="0"/>
          <w:numId w:val="9"/>
        </w:numPr>
        <w:spacing w:after="0" w:line="480" w:lineRule="auto"/>
        <w:rPr>
          <w:rFonts w:ascii="Times New Roman" w:eastAsia="Times New Roman" w:hAnsi="Times New Roman" w:cs="Times New Roman"/>
          <w:color w:val="000000" w:themeColor="text1"/>
          <w:sz w:val="24"/>
          <w:szCs w:val="24"/>
        </w:rPr>
      </w:pPr>
      <w:r w:rsidRPr="0014506D">
        <w:rPr>
          <w:rFonts w:ascii="Times New Roman" w:eastAsia="Times New Roman" w:hAnsi="Times New Roman" w:cs="Times New Roman"/>
          <w:color w:val="000000" w:themeColor="text1"/>
          <w:sz w:val="24"/>
          <w:szCs w:val="24"/>
        </w:rPr>
        <w:t>2016:</w:t>
      </w:r>
      <w:r w:rsidR="0014506D" w:rsidRPr="0014506D">
        <w:rPr>
          <w:rFonts w:ascii="Times New Roman" w:eastAsia="Times New Roman" w:hAnsi="Times New Roman" w:cs="Times New Roman"/>
          <w:color w:val="000000" w:themeColor="text1"/>
          <w:sz w:val="24"/>
          <w:szCs w:val="24"/>
        </w:rPr>
        <w:t xml:space="preserve"> </w:t>
      </w:r>
      <w:hyperlink r:id="rId27" w:history="1">
        <w:r w:rsidR="0014506D" w:rsidRPr="0014506D">
          <w:rPr>
            <w:rStyle w:val="Hyperlink"/>
            <w:rFonts w:ascii="Times New Roman" w:eastAsia="Times New Roman" w:hAnsi="Times New Roman" w:cs="Times New Roman"/>
            <w:color w:val="000000" w:themeColor="text1"/>
            <w:sz w:val="24"/>
            <w:szCs w:val="24"/>
          </w:rPr>
          <w:t>https://variety.com/2016/music/news/grammy-nominations-2017-full-list-nominees-grammys-1201934204/</w:t>
        </w:r>
      </w:hyperlink>
    </w:p>
    <w:p w14:paraId="41A9BBB8" w14:textId="77777777" w:rsidR="0005475B" w:rsidRPr="0014506D" w:rsidRDefault="0005475B" w:rsidP="0014506D">
      <w:pPr>
        <w:pStyle w:val="Heading2"/>
        <w:spacing w:line="480" w:lineRule="auto"/>
        <w:rPr>
          <w:rFonts w:ascii="Times New Roman" w:hAnsi="Times New Roman" w:cs="Times New Roman"/>
          <w:b/>
          <w:bCs/>
          <w:color w:val="000000" w:themeColor="text1"/>
        </w:rPr>
      </w:pPr>
      <w:bookmarkStart w:id="14" w:name="_Toc58687064"/>
      <w:r w:rsidRPr="0014506D">
        <w:rPr>
          <w:rFonts w:ascii="Times New Roman" w:hAnsi="Times New Roman" w:cs="Times New Roman"/>
          <w:b/>
          <w:bCs/>
          <w:color w:val="000000" w:themeColor="text1"/>
        </w:rPr>
        <w:lastRenderedPageBreak/>
        <w:t>Annex C</w:t>
      </w:r>
      <w:bookmarkEnd w:id="14"/>
    </w:p>
    <w:p w14:paraId="27934E33" w14:textId="77777777" w:rsidR="0005475B" w:rsidRPr="0014506D" w:rsidRDefault="0005475B" w:rsidP="0014506D">
      <w:pPr>
        <w:spacing w:line="480" w:lineRule="auto"/>
        <w:rPr>
          <w:rFonts w:ascii="Times New Roman" w:eastAsia="Times New Roman" w:hAnsi="Times New Roman" w:cs="Times New Roman"/>
          <w:color w:val="000000" w:themeColor="text1"/>
          <w:sz w:val="24"/>
          <w:szCs w:val="24"/>
          <w:u w:val="single"/>
        </w:rPr>
      </w:pPr>
      <w:r w:rsidRPr="0043492B">
        <w:rPr>
          <w:rFonts w:ascii="Times New Roman" w:eastAsia="Times New Roman" w:hAnsi="Times New Roman" w:cs="Times New Roman"/>
          <w:noProof/>
          <w:color w:val="000000" w:themeColor="text1"/>
          <w:sz w:val="24"/>
          <w:szCs w:val="24"/>
        </w:rPr>
        <w:drawing>
          <wp:inline distT="114300" distB="114300" distL="114300" distR="114300" wp14:anchorId="29CC1D9B" wp14:editId="169881E0">
            <wp:extent cx="5731200" cy="39370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731200" cy="3937000"/>
                    </a:xfrm>
                    <a:prstGeom prst="rect">
                      <a:avLst/>
                    </a:prstGeom>
                    <a:ln/>
                  </pic:spPr>
                </pic:pic>
              </a:graphicData>
            </a:graphic>
          </wp:inline>
        </w:drawing>
      </w:r>
    </w:p>
    <w:p w14:paraId="7C4647F4" w14:textId="13D5B4C9" w:rsidR="0005475B" w:rsidRPr="0014506D" w:rsidRDefault="0005475B" w:rsidP="0043492B">
      <w:pPr>
        <w:spacing w:line="480" w:lineRule="auto"/>
        <w:rPr>
          <w:rFonts w:ascii="Times New Roman" w:eastAsia="Times New Roman" w:hAnsi="Times New Roman" w:cs="Times New Roman"/>
          <w:i/>
          <w:color w:val="000000" w:themeColor="text1"/>
          <w:sz w:val="24"/>
          <w:szCs w:val="24"/>
        </w:rPr>
      </w:pPr>
      <w:r w:rsidRPr="0014506D">
        <w:rPr>
          <w:rFonts w:ascii="Times New Roman" w:eastAsia="Times New Roman" w:hAnsi="Times New Roman" w:cs="Times New Roman"/>
          <w:i/>
          <w:color w:val="000000" w:themeColor="text1"/>
          <w:sz w:val="24"/>
          <w:szCs w:val="24"/>
        </w:rPr>
        <w:t>Table 2. List of GRAMMYs Album of the Year and Spotify’s Top Streamed Album of the Year</w:t>
      </w:r>
    </w:p>
    <w:p w14:paraId="2F435986" w14:textId="77777777" w:rsidR="0005475B" w:rsidRPr="0014506D" w:rsidRDefault="0005475B" w:rsidP="0014506D">
      <w:pPr>
        <w:spacing w:line="480" w:lineRule="auto"/>
        <w:jc w:val="both"/>
        <w:rPr>
          <w:rFonts w:ascii="Times New Roman" w:eastAsia="Times New Roman" w:hAnsi="Times New Roman" w:cs="Times New Roman"/>
          <w:color w:val="000000" w:themeColor="text1"/>
          <w:sz w:val="24"/>
          <w:szCs w:val="24"/>
        </w:rPr>
      </w:pPr>
      <w:r w:rsidRPr="0014506D">
        <w:rPr>
          <w:rFonts w:ascii="Times New Roman" w:eastAsia="Times New Roman" w:hAnsi="Times New Roman" w:cs="Times New Roman"/>
          <w:color w:val="000000" w:themeColor="text1"/>
          <w:sz w:val="24"/>
          <w:szCs w:val="24"/>
        </w:rPr>
        <w:t xml:space="preserve">The year stated in the </w:t>
      </w:r>
      <w:r w:rsidRPr="0014506D">
        <w:rPr>
          <w:rFonts w:ascii="Times New Roman" w:eastAsia="Times New Roman" w:hAnsi="Times New Roman" w:cs="Times New Roman"/>
          <w:i/>
          <w:color w:val="000000" w:themeColor="text1"/>
          <w:sz w:val="24"/>
          <w:szCs w:val="24"/>
        </w:rPr>
        <w:t>Table 2</w:t>
      </w:r>
      <w:r w:rsidRPr="0014506D">
        <w:rPr>
          <w:rFonts w:ascii="Times New Roman" w:eastAsia="Times New Roman" w:hAnsi="Times New Roman" w:cs="Times New Roman"/>
          <w:color w:val="000000" w:themeColor="text1"/>
          <w:sz w:val="24"/>
          <w:szCs w:val="24"/>
        </w:rPr>
        <w:t xml:space="preserve"> is the year being assessed by the GRAMMYs and not the year the GRAMMYs was hosted in. For instance, the year 2020 means that the music being assessed is from the year 2020 but the GRAMMYs will be held in 2021. Winners of Album of the Year for the GRAMMYs in 2017 to 2020 are bolded. Results for the 2021 GRAMMYs are not out as of the submission of this paper.</w:t>
      </w:r>
    </w:p>
    <w:p w14:paraId="65CC6529" w14:textId="7C0C7BF6" w:rsidR="00C84640" w:rsidRPr="0014506D" w:rsidRDefault="00C84640" w:rsidP="0014506D">
      <w:pPr>
        <w:spacing w:line="480" w:lineRule="auto"/>
        <w:rPr>
          <w:rFonts w:ascii="Times New Roman" w:eastAsia="Times New Roman" w:hAnsi="Times New Roman" w:cs="Times New Roman"/>
          <w:color w:val="000000" w:themeColor="text1"/>
          <w:sz w:val="24"/>
          <w:szCs w:val="24"/>
          <w:u w:val="single"/>
        </w:rPr>
      </w:pPr>
    </w:p>
    <w:sectPr w:rsidR="00C84640" w:rsidRPr="0014506D" w:rsidSect="00086888">
      <w:footerReference w:type="default" r:id="rId2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770403" w14:textId="77777777" w:rsidR="00982D92" w:rsidRDefault="00982D92" w:rsidP="00A0186D">
      <w:pPr>
        <w:spacing w:after="0" w:line="240" w:lineRule="auto"/>
      </w:pPr>
      <w:r>
        <w:separator/>
      </w:r>
    </w:p>
  </w:endnote>
  <w:endnote w:type="continuationSeparator" w:id="0">
    <w:p w14:paraId="292D2746" w14:textId="77777777" w:rsidR="00982D92" w:rsidRDefault="00982D92" w:rsidP="00A0186D">
      <w:pPr>
        <w:spacing w:after="0" w:line="240" w:lineRule="auto"/>
      </w:pPr>
      <w:r>
        <w:continuationSeparator/>
      </w:r>
    </w:p>
  </w:endnote>
  <w:endnote w:type="continuationNotice" w:id="1">
    <w:p w14:paraId="2947EA71" w14:textId="77777777" w:rsidR="00982D92" w:rsidRDefault="00982D9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1968349715"/>
      <w:docPartObj>
        <w:docPartGallery w:val="Page Numbers (Bottom of Page)"/>
        <w:docPartUnique/>
      </w:docPartObj>
    </w:sdtPr>
    <w:sdtEndPr>
      <w:rPr>
        <w:noProof/>
      </w:rPr>
    </w:sdtEndPr>
    <w:sdtContent>
      <w:p w14:paraId="7A821EE7" w14:textId="0DD7A393" w:rsidR="001C364C" w:rsidRPr="001C364C" w:rsidRDefault="001C364C">
        <w:pPr>
          <w:pStyle w:val="Footer"/>
          <w:jc w:val="right"/>
          <w:rPr>
            <w:rFonts w:ascii="Times New Roman" w:hAnsi="Times New Roman" w:cs="Times New Roman"/>
          </w:rPr>
        </w:pPr>
        <w:proofErr w:type="spellStart"/>
        <w:r w:rsidRPr="001C364C">
          <w:rPr>
            <w:rFonts w:ascii="Times New Roman" w:hAnsi="Times New Roman" w:cs="Times New Roman"/>
          </w:rPr>
          <w:t>i</w:t>
        </w:r>
        <w:proofErr w:type="spellEnd"/>
      </w:p>
    </w:sdtContent>
  </w:sdt>
  <w:p w14:paraId="6790A7AA" w14:textId="77777777" w:rsidR="00A0186D" w:rsidRPr="001C364C" w:rsidRDefault="00A0186D">
    <w:pPr>
      <w:pStyle w:val="Footer"/>
      <w:rPr>
        <w:rFonts w:ascii="Times New Roman" w:hAnsi="Times New Roman" w:cs="Times New Roman"/>
      </w:rPr>
    </w:pPr>
  </w:p>
  <w:p w14:paraId="77AD6E47" w14:textId="77777777" w:rsidR="00A0186D" w:rsidRDefault="00A0186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4820976"/>
      <w:docPartObj>
        <w:docPartGallery w:val="Page Numbers (Bottom of Page)"/>
        <w:docPartUnique/>
      </w:docPartObj>
    </w:sdtPr>
    <w:sdtEndPr>
      <w:rPr>
        <w:noProof/>
      </w:rPr>
    </w:sdtEndPr>
    <w:sdtContent>
      <w:p w14:paraId="29803DF2" w14:textId="06D8278A" w:rsidR="00086888" w:rsidRDefault="000868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C8B4A6" w14:textId="1C89B182" w:rsidR="00086888" w:rsidRPr="001C364C" w:rsidRDefault="00086888" w:rsidP="00086888">
    <w:pPr>
      <w:pStyle w:val="Footer"/>
      <w:jc w:val="right"/>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33C9F7" w14:textId="77777777" w:rsidR="00982D92" w:rsidRDefault="00982D92" w:rsidP="00A0186D">
      <w:pPr>
        <w:spacing w:after="0" w:line="240" w:lineRule="auto"/>
      </w:pPr>
      <w:r>
        <w:separator/>
      </w:r>
    </w:p>
  </w:footnote>
  <w:footnote w:type="continuationSeparator" w:id="0">
    <w:p w14:paraId="6C2440D0" w14:textId="77777777" w:rsidR="00982D92" w:rsidRDefault="00982D92" w:rsidP="00A0186D">
      <w:pPr>
        <w:spacing w:after="0" w:line="240" w:lineRule="auto"/>
      </w:pPr>
      <w:r>
        <w:continuationSeparator/>
      </w:r>
    </w:p>
  </w:footnote>
  <w:footnote w:type="continuationNotice" w:id="1">
    <w:p w14:paraId="6F2F4AEC" w14:textId="77777777" w:rsidR="00982D92" w:rsidRDefault="00982D92">
      <w:pPr>
        <w:spacing w:after="0" w:line="240" w:lineRule="auto"/>
      </w:pPr>
    </w:p>
  </w:footnote>
  <w:footnote w:id="2">
    <w:p w14:paraId="449E15A1" w14:textId="7333E25A" w:rsidR="00E6636F" w:rsidRPr="00E6636F" w:rsidRDefault="00E6636F">
      <w:pPr>
        <w:pStyle w:val="FootnoteText"/>
        <w:rPr>
          <w:i/>
          <w:iCs/>
          <w:sz w:val="18"/>
          <w:szCs w:val="18"/>
        </w:rPr>
      </w:pPr>
      <w:r w:rsidRPr="00E6636F">
        <w:rPr>
          <w:rStyle w:val="FootnoteReference"/>
          <w:i/>
          <w:iCs/>
          <w:sz w:val="18"/>
          <w:szCs w:val="18"/>
        </w:rPr>
        <w:footnoteRef/>
      </w:r>
      <w:r w:rsidRPr="00E6636F">
        <w:rPr>
          <w:i/>
          <w:iCs/>
          <w:sz w:val="18"/>
          <w:szCs w:val="18"/>
        </w:rPr>
        <w:t xml:space="preserve"> </w:t>
      </w:r>
      <w:r w:rsidRPr="00E6636F">
        <w:rPr>
          <w:i/>
          <w:iCs/>
          <w:sz w:val="18"/>
          <w:szCs w:val="18"/>
        </w:rPr>
        <w:t>https://www.grammy.com/grammys/news/doesn%E2%80%99t-feel-real-2021-grammy-nominees-celebrate-social-media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D50C42"/>
    <w:multiLevelType w:val="multilevel"/>
    <w:tmpl w:val="D43EEE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98E1E5B"/>
    <w:multiLevelType w:val="hybridMultilevel"/>
    <w:tmpl w:val="FFFFFFFF"/>
    <w:lvl w:ilvl="0" w:tplc="667645F6">
      <w:start w:val="1"/>
      <w:numFmt w:val="decimal"/>
      <w:lvlText w:val="%1."/>
      <w:lvlJc w:val="left"/>
      <w:pPr>
        <w:ind w:left="720" w:hanging="360"/>
      </w:pPr>
    </w:lvl>
    <w:lvl w:ilvl="1" w:tplc="3AF2CDE8">
      <w:start w:val="1"/>
      <w:numFmt w:val="lowerLetter"/>
      <w:lvlText w:val="%2."/>
      <w:lvlJc w:val="left"/>
      <w:pPr>
        <w:ind w:left="1440" w:hanging="360"/>
      </w:pPr>
    </w:lvl>
    <w:lvl w:ilvl="2" w:tplc="C53C3634">
      <w:start w:val="1"/>
      <w:numFmt w:val="lowerRoman"/>
      <w:lvlText w:val="%3."/>
      <w:lvlJc w:val="right"/>
      <w:pPr>
        <w:ind w:left="2160" w:hanging="180"/>
      </w:pPr>
    </w:lvl>
    <w:lvl w:ilvl="3" w:tplc="F9F86B42">
      <w:start w:val="1"/>
      <w:numFmt w:val="decimal"/>
      <w:lvlText w:val="%4."/>
      <w:lvlJc w:val="left"/>
      <w:pPr>
        <w:ind w:left="2880" w:hanging="360"/>
      </w:pPr>
    </w:lvl>
    <w:lvl w:ilvl="4" w:tplc="510A6CDE">
      <w:start w:val="1"/>
      <w:numFmt w:val="lowerLetter"/>
      <w:lvlText w:val="%5."/>
      <w:lvlJc w:val="left"/>
      <w:pPr>
        <w:ind w:left="3600" w:hanging="360"/>
      </w:pPr>
    </w:lvl>
    <w:lvl w:ilvl="5" w:tplc="ED825360">
      <w:start w:val="1"/>
      <w:numFmt w:val="lowerRoman"/>
      <w:lvlText w:val="%6."/>
      <w:lvlJc w:val="right"/>
      <w:pPr>
        <w:ind w:left="4320" w:hanging="180"/>
      </w:pPr>
    </w:lvl>
    <w:lvl w:ilvl="6" w:tplc="E8884C28">
      <w:start w:val="1"/>
      <w:numFmt w:val="decimal"/>
      <w:lvlText w:val="%7."/>
      <w:lvlJc w:val="left"/>
      <w:pPr>
        <w:ind w:left="5040" w:hanging="360"/>
      </w:pPr>
    </w:lvl>
    <w:lvl w:ilvl="7" w:tplc="F90E56E2">
      <w:start w:val="1"/>
      <w:numFmt w:val="lowerLetter"/>
      <w:lvlText w:val="%8."/>
      <w:lvlJc w:val="left"/>
      <w:pPr>
        <w:ind w:left="5760" w:hanging="360"/>
      </w:pPr>
    </w:lvl>
    <w:lvl w:ilvl="8" w:tplc="7990FFC4">
      <w:start w:val="1"/>
      <w:numFmt w:val="lowerRoman"/>
      <w:lvlText w:val="%9."/>
      <w:lvlJc w:val="right"/>
      <w:pPr>
        <w:ind w:left="6480" w:hanging="180"/>
      </w:pPr>
    </w:lvl>
  </w:abstractNum>
  <w:abstractNum w:abstractNumId="2" w15:restartNumberingAfterBreak="0">
    <w:nsid w:val="2F591573"/>
    <w:multiLevelType w:val="hybridMultilevel"/>
    <w:tmpl w:val="FFFFFFFF"/>
    <w:lvl w:ilvl="0" w:tplc="2A7C2D0E">
      <w:start w:val="1"/>
      <w:numFmt w:val="bullet"/>
      <w:lvlText w:val=""/>
      <w:lvlJc w:val="left"/>
      <w:pPr>
        <w:ind w:left="720" w:hanging="360"/>
      </w:pPr>
      <w:rPr>
        <w:rFonts w:ascii="Symbol" w:hAnsi="Symbol" w:hint="default"/>
      </w:rPr>
    </w:lvl>
    <w:lvl w:ilvl="1" w:tplc="E3AA782C">
      <w:start w:val="1"/>
      <w:numFmt w:val="bullet"/>
      <w:lvlText w:val="o"/>
      <w:lvlJc w:val="left"/>
      <w:pPr>
        <w:ind w:left="1440" w:hanging="360"/>
      </w:pPr>
      <w:rPr>
        <w:rFonts w:ascii="Courier New" w:hAnsi="Courier New" w:hint="default"/>
      </w:rPr>
    </w:lvl>
    <w:lvl w:ilvl="2" w:tplc="BECACB02">
      <w:start w:val="1"/>
      <w:numFmt w:val="bullet"/>
      <w:lvlText w:val=""/>
      <w:lvlJc w:val="left"/>
      <w:pPr>
        <w:ind w:left="2160" w:hanging="360"/>
      </w:pPr>
      <w:rPr>
        <w:rFonts w:ascii="Wingdings" w:hAnsi="Wingdings" w:hint="default"/>
      </w:rPr>
    </w:lvl>
    <w:lvl w:ilvl="3" w:tplc="8F288056">
      <w:start w:val="1"/>
      <w:numFmt w:val="bullet"/>
      <w:lvlText w:val=""/>
      <w:lvlJc w:val="left"/>
      <w:pPr>
        <w:ind w:left="2880" w:hanging="360"/>
      </w:pPr>
      <w:rPr>
        <w:rFonts w:ascii="Symbol" w:hAnsi="Symbol" w:hint="default"/>
      </w:rPr>
    </w:lvl>
    <w:lvl w:ilvl="4" w:tplc="09CAE76A">
      <w:start w:val="1"/>
      <w:numFmt w:val="bullet"/>
      <w:lvlText w:val="o"/>
      <w:lvlJc w:val="left"/>
      <w:pPr>
        <w:ind w:left="3600" w:hanging="360"/>
      </w:pPr>
      <w:rPr>
        <w:rFonts w:ascii="Courier New" w:hAnsi="Courier New" w:hint="default"/>
      </w:rPr>
    </w:lvl>
    <w:lvl w:ilvl="5" w:tplc="4F4A1EBA">
      <w:start w:val="1"/>
      <w:numFmt w:val="bullet"/>
      <w:lvlText w:val=""/>
      <w:lvlJc w:val="left"/>
      <w:pPr>
        <w:ind w:left="4320" w:hanging="360"/>
      </w:pPr>
      <w:rPr>
        <w:rFonts w:ascii="Wingdings" w:hAnsi="Wingdings" w:hint="default"/>
      </w:rPr>
    </w:lvl>
    <w:lvl w:ilvl="6" w:tplc="1E923974">
      <w:start w:val="1"/>
      <w:numFmt w:val="bullet"/>
      <w:lvlText w:val=""/>
      <w:lvlJc w:val="left"/>
      <w:pPr>
        <w:ind w:left="5040" w:hanging="360"/>
      </w:pPr>
      <w:rPr>
        <w:rFonts w:ascii="Symbol" w:hAnsi="Symbol" w:hint="default"/>
      </w:rPr>
    </w:lvl>
    <w:lvl w:ilvl="7" w:tplc="7C08DE98">
      <w:start w:val="1"/>
      <w:numFmt w:val="bullet"/>
      <w:lvlText w:val="o"/>
      <w:lvlJc w:val="left"/>
      <w:pPr>
        <w:ind w:left="5760" w:hanging="360"/>
      </w:pPr>
      <w:rPr>
        <w:rFonts w:ascii="Courier New" w:hAnsi="Courier New" w:hint="default"/>
      </w:rPr>
    </w:lvl>
    <w:lvl w:ilvl="8" w:tplc="0CEE6F38">
      <w:start w:val="1"/>
      <w:numFmt w:val="bullet"/>
      <w:lvlText w:val=""/>
      <w:lvlJc w:val="left"/>
      <w:pPr>
        <w:ind w:left="6480" w:hanging="360"/>
      </w:pPr>
      <w:rPr>
        <w:rFonts w:ascii="Wingdings" w:hAnsi="Wingdings" w:hint="default"/>
      </w:rPr>
    </w:lvl>
  </w:abstractNum>
  <w:abstractNum w:abstractNumId="3" w15:restartNumberingAfterBreak="0">
    <w:nsid w:val="3F0C5D96"/>
    <w:multiLevelType w:val="hybridMultilevel"/>
    <w:tmpl w:val="FFFFFFFF"/>
    <w:lvl w:ilvl="0" w:tplc="F60A7720">
      <w:start w:val="1"/>
      <w:numFmt w:val="bullet"/>
      <w:lvlText w:val=""/>
      <w:lvlJc w:val="left"/>
      <w:pPr>
        <w:ind w:left="720" w:hanging="360"/>
      </w:pPr>
      <w:rPr>
        <w:rFonts w:ascii="Symbol" w:hAnsi="Symbol" w:hint="default"/>
      </w:rPr>
    </w:lvl>
    <w:lvl w:ilvl="1" w:tplc="7F8ED074">
      <w:start w:val="1"/>
      <w:numFmt w:val="bullet"/>
      <w:lvlText w:val="o"/>
      <w:lvlJc w:val="left"/>
      <w:pPr>
        <w:ind w:left="1440" w:hanging="360"/>
      </w:pPr>
      <w:rPr>
        <w:rFonts w:ascii="Courier New" w:hAnsi="Courier New" w:hint="default"/>
      </w:rPr>
    </w:lvl>
    <w:lvl w:ilvl="2" w:tplc="6B5284C0">
      <w:start w:val="1"/>
      <w:numFmt w:val="bullet"/>
      <w:lvlText w:val=""/>
      <w:lvlJc w:val="left"/>
      <w:pPr>
        <w:ind w:left="2160" w:hanging="360"/>
      </w:pPr>
      <w:rPr>
        <w:rFonts w:ascii="Wingdings" w:hAnsi="Wingdings" w:hint="default"/>
      </w:rPr>
    </w:lvl>
    <w:lvl w:ilvl="3" w:tplc="1F10F248">
      <w:start w:val="1"/>
      <w:numFmt w:val="bullet"/>
      <w:lvlText w:val=""/>
      <w:lvlJc w:val="left"/>
      <w:pPr>
        <w:ind w:left="2880" w:hanging="360"/>
      </w:pPr>
      <w:rPr>
        <w:rFonts w:ascii="Symbol" w:hAnsi="Symbol" w:hint="default"/>
      </w:rPr>
    </w:lvl>
    <w:lvl w:ilvl="4" w:tplc="36025D8A">
      <w:start w:val="1"/>
      <w:numFmt w:val="bullet"/>
      <w:lvlText w:val="o"/>
      <w:lvlJc w:val="left"/>
      <w:pPr>
        <w:ind w:left="3600" w:hanging="360"/>
      </w:pPr>
      <w:rPr>
        <w:rFonts w:ascii="Courier New" w:hAnsi="Courier New" w:hint="default"/>
      </w:rPr>
    </w:lvl>
    <w:lvl w:ilvl="5" w:tplc="E6841B1A">
      <w:start w:val="1"/>
      <w:numFmt w:val="bullet"/>
      <w:lvlText w:val=""/>
      <w:lvlJc w:val="left"/>
      <w:pPr>
        <w:ind w:left="4320" w:hanging="360"/>
      </w:pPr>
      <w:rPr>
        <w:rFonts w:ascii="Wingdings" w:hAnsi="Wingdings" w:hint="default"/>
      </w:rPr>
    </w:lvl>
    <w:lvl w:ilvl="6" w:tplc="FF6EAEBE">
      <w:start w:val="1"/>
      <w:numFmt w:val="bullet"/>
      <w:lvlText w:val=""/>
      <w:lvlJc w:val="left"/>
      <w:pPr>
        <w:ind w:left="5040" w:hanging="360"/>
      </w:pPr>
      <w:rPr>
        <w:rFonts w:ascii="Symbol" w:hAnsi="Symbol" w:hint="default"/>
      </w:rPr>
    </w:lvl>
    <w:lvl w:ilvl="7" w:tplc="58F62CA4">
      <w:start w:val="1"/>
      <w:numFmt w:val="bullet"/>
      <w:lvlText w:val="o"/>
      <w:lvlJc w:val="left"/>
      <w:pPr>
        <w:ind w:left="5760" w:hanging="360"/>
      </w:pPr>
      <w:rPr>
        <w:rFonts w:ascii="Courier New" w:hAnsi="Courier New" w:hint="default"/>
      </w:rPr>
    </w:lvl>
    <w:lvl w:ilvl="8" w:tplc="EEA4C52E">
      <w:start w:val="1"/>
      <w:numFmt w:val="bullet"/>
      <w:lvlText w:val=""/>
      <w:lvlJc w:val="left"/>
      <w:pPr>
        <w:ind w:left="6480" w:hanging="360"/>
      </w:pPr>
      <w:rPr>
        <w:rFonts w:ascii="Wingdings" w:hAnsi="Wingdings" w:hint="default"/>
      </w:rPr>
    </w:lvl>
  </w:abstractNum>
  <w:abstractNum w:abstractNumId="4" w15:restartNumberingAfterBreak="0">
    <w:nsid w:val="3FEF654B"/>
    <w:multiLevelType w:val="hybridMultilevel"/>
    <w:tmpl w:val="96A4838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15:restartNumberingAfterBreak="0">
    <w:nsid w:val="44803666"/>
    <w:multiLevelType w:val="hybridMultilevel"/>
    <w:tmpl w:val="FFFFFFFF"/>
    <w:lvl w:ilvl="0" w:tplc="6D5E1BE8">
      <w:start w:val="1"/>
      <w:numFmt w:val="decimal"/>
      <w:lvlText w:val="%1."/>
      <w:lvlJc w:val="left"/>
      <w:pPr>
        <w:ind w:left="720" w:hanging="360"/>
      </w:pPr>
    </w:lvl>
    <w:lvl w:ilvl="1" w:tplc="EEB0727A">
      <w:start w:val="1"/>
      <w:numFmt w:val="lowerLetter"/>
      <w:lvlText w:val="%2."/>
      <w:lvlJc w:val="left"/>
      <w:pPr>
        <w:ind w:left="1440" w:hanging="360"/>
      </w:pPr>
    </w:lvl>
    <w:lvl w:ilvl="2" w:tplc="562EBA18">
      <w:start w:val="1"/>
      <w:numFmt w:val="lowerRoman"/>
      <w:lvlText w:val="%3."/>
      <w:lvlJc w:val="right"/>
      <w:pPr>
        <w:ind w:left="2160" w:hanging="180"/>
      </w:pPr>
    </w:lvl>
    <w:lvl w:ilvl="3" w:tplc="CD76BA0A">
      <w:start w:val="1"/>
      <w:numFmt w:val="decimal"/>
      <w:lvlText w:val="%4."/>
      <w:lvlJc w:val="left"/>
      <w:pPr>
        <w:ind w:left="2880" w:hanging="360"/>
      </w:pPr>
    </w:lvl>
    <w:lvl w:ilvl="4" w:tplc="9C2EFF12">
      <w:start w:val="1"/>
      <w:numFmt w:val="lowerLetter"/>
      <w:lvlText w:val="%5."/>
      <w:lvlJc w:val="left"/>
      <w:pPr>
        <w:ind w:left="3600" w:hanging="360"/>
      </w:pPr>
    </w:lvl>
    <w:lvl w:ilvl="5" w:tplc="DD408A2A">
      <w:start w:val="1"/>
      <w:numFmt w:val="lowerRoman"/>
      <w:lvlText w:val="%6."/>
      <w:lvlJc w:val="right"/>
      <w:pPr>
        <w:ind w:left="4320" w:hanging="180"/>
      </w:pPr>
    </w:lvl>
    <w:lvl w:ilvl="6" w:tplc="F0E627A2">
      <w:start w:val="1"/>
      <w:numFmt w:val="decimal"/>
      <w:lvlText w:val="%7."/>
      <w:lvlJc w:val="left"/>
      <w:pPr>
        <w:ind w:left="5040" w:hanging="360"/>
      </w:pPr>
    </w:lvl>
    <w:lvl w:ilvl="7" w:tplc="B6EC0E00">
      <w:start w:val="1"/>
      <w:numFmt w:val="lowerLetter"/>
      <w:lvlText w:val="%8."/>
      <w:lvlJc w:val="left"/>
      <w:pPr>
        <w:ind w:left="5760" w:hanging="360"/>
      </w:pPr>
    </w:lvl>
    <w:lvl w:ilvl="8" w:tplc="9B4EA004">
      <w:start w:val="1"/>
      <w:numFmt w:val="lowerRoman"/>
      <w:lvlText w:val="%9."/>
      <w:lvlJc w:val="right"/>
      <w:pPr>
        <w:ind w:left="6480" w:hanging="180"/>
      </w:pPr>
    </w:lvl>
  </w:abstractNum>
  <w:abstractNum w:abstractNumId="6" w15:restartNumberingAfterBreak="0">
    <w:nsid w:val="5FCA211A"/>
    <w:multiLevelType w:val="hybridMultilevel"/>
    <w:tmpl w:val="1D92D3A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65AA7200"/>
    <w:multiLevelType w:val="hybridMultilevel"/>
    <w:tmpl w:val="9918DD7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6BB6047D"/>
    <w:multiLevelType w:val="multilevel"/>
    <w:tmpl w:val="98EC34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D5F78AB"/>
    <w:multiLevelType w:val="hybridMultilevel"/>
    <w:tmpl w:val="FFFFFFFF"/>
    <w:lvl w:ilvl="0" w:tplc="0ABE782E">
      <w:start w:val="1"/>
      <w:numFmt w:val="decimal"/>
      <w:lvlText w:val="%1."/>
      <w:lvlJc w:val="left"/>
      <w:pPr>
        <w:ind w:left="720" w:hanging="360"/>
      </w:pPr>
    </w:lvl>
    <w:lvl w:ilvl="1" w:tplc="237CC1A2">
      <w:start w:val="1"/>
      <w:numFmt w:val="lowerLetter"/>
      <w:lvlText w:val="%2."/>
      <w:lvlJc w:val="left"/>
      <w:pPr>
        <w:ind w:left="1440" w:hanging="360"/>
      </w:pPr>
    </w:lvl>
    <w:lvl w:ilvl="2" w:tplc="0D6E8428">
      <w:start w:val="1"/>
      <w:numFmt w:val="lowerRoman"/>
      <w:lvlText w:val="%3."/>
      <w:lvlJc w:val="right"/>
      <w:pPr>
        <w:ind w:left="2160" w:hanging="180"/>
      </w:pPr>
    </w:lvl>
    <w:lvl w:ilvl="3" w:tplc="9AAC207E">
      <w:start w:val="1"/>
      <w:numFmt w:val="decimal"/>
      <w:lvlText w:val="%4."/>
      <w:lvlJc w:val="left"/>
      <w:pPr>
        <w:ind w:left="2880" w:hanging="360"/>
      </w:pPr>
    </w:lvl>
    <w:lvl w:ilvl="4" w:tplc="CBEE2616">
      <w:start w:val="1"/>
      <w:numFmt w:val="lowerLetter"/>
      <w:lvlText w:val="%5."/>
      <w:lvlJc w:val="left"/>
      <w:pPr>
        <w:ind w:left="3600" w:hanging="360"/>
      </w:pPr>
    </w:lvl>
    <w:lvl w:ilvl="5" w:tplc="8FE4B4EA">
      <w:start w:val="1"/>
      <w:numFmt w:val="lowerRoman"/>
      <w:lvlText w:val="%6."/>
      <w:lvlJc w:val="right"/>
      <w:pPr>
        <w:ind w:left="4320" w:hanging="180"/>
      </w:pPr>
    </w:lvl>
    <w:lvl w:ilvl="6" w:tplc="2430D278">
      <w:start w:val="1"/>
      <w:numFmt w:val="decimal"/>
      <w:lvlText w:val="%7."/>
      <w:lvlJc w:val="left"/>
      <w:pPr>
        <w:ind w:left="5040" w:hanging="360"/>
      </w:pPr>
    </w:lvl>
    <w:lvl w:ilvl="7" w:tplc="F320AAA2">
      <w:start w:val="1"/>
      <w:numFmt w:val="lowerLetter"/>
      <w:lvlText w:val="%8."/>
      <w:lvlJc w:val="left"/>
      <w:pPr>
        <w:ind w:left="5760" w:hanging="360"/>
      </w:pPr>
    </w:lvl>
    <w:lvl w:ilvl="8" w:tplc="9E74747E">
      <w:start w:val="1"/>
      <w:numFmt w:val="lowerRoman"/>
      <w:lvlText w:val="%9."/>
      <w:lvlJc w:val="right"/>
      <w:pPr>
        <w:ind w:left="6480" w:hanging="180"/>
      </w:pPr>
    </w:lvl>
  </w:abstractNum>
  <w:num w:numId="1">
    <w:abstractNumId w:val="6"/>
  </w:num>
  <w:num w:numId="2">
    <w:abstractNumId w:val="7"/>
  </w:num>
  <w:num w:numId="3">
    <w:abstractNumId w:val="4"/>
  </w:num>
  <w:num w:numId="4">
    <w:abstractNumId w:val="5"/>
  </w:num>
  <w:num w:numId="5">
    <w:abstractNumId w:val="1"/>
  </w:num>
  <w:num w:numId="6">
    <w:abstractNumId w:val="9"/>
  </w:num>
  <w:num w:numId="7">
    <w:abstractNumId w:val="3"/>
  </w:num>
  <w:num w:numId="8">
    <w:abstractNumId w:val="2"/>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wMre0MDAxMDUyMDZW0lEKTi0uzszPAykwrAUAvSar3SwAAAA="/>
  </w:docVars>
  <w:rsids>
    <w:rsidRoot w:val="75C31646"/>
    <w:rsid w:val="00001470"/>
    <w:rsid w:val="00001995"/>
    <w:rsid w:val="00005890"/>
    <w:rsid w:val="00006104"/>
    <w:rsid w:val="00010A1A"/>
    <w:rsid w:val="00013B2A"/>
    <w:rsid w:val="0001526E"/>
    <w:rsid w:val="00015F2B"/>
    <w:rsid w:val="00016132"/>
    <w:rsid w:val="000163AD"/>
    <w:rsid w:val="00021184"/>
    <w:rsid w:val="000219FA"/>
    <w:rsid w:val="00022E09"/>
    <w:rsid w:val="00024377"/>
    <w:rsid w:val="00027850"/>
    <w:rsid w:val="00030319"/>
    <w:rsid w:val="00030745"/>
    <w:rsid w:val="00031822"/>
    <w:rsid w:val="00032D61"/>
    <w:rsid w:val="0003304B"/>
    <w:rsid w:val="00035A82"/>
    <w:rsid w:val="00042688"/>
    <w:rsid w:val="00043145"/>
    <w:rsid w:val="000437B6"/>
    <w:rsid w:val="0004432A"/>
    <w:rsid w:val="00044499"/>
    <w:rsid w:val="00044A7F"/>
    <w:rsid w:val="00044B08"/>
    <w:rsid w:val="000458DA"/>
    <w:rsid w:val="0004601A"/>
    <w:rsid w:val="00046A3D"/>
    <w:rsid w:val="00050216"/>
    <w:rsid w:val="000518E3"/>
    <w:rsid w:val="00052EE0"/>
    <w:rsid w:val="00054122"/>
    <w:rsid w:val="0005475B"/>
    <w:rsid w:val="000613CD"/>
    <w:rsid w:val="00061D80"/>
    <w:rsid w:val="000668A2"/>
    <w:rsid w:val="00067352"/>
    <w:rsid w:val="00067948"/>
    <w:rsid w:val="00070B19"/>
    <w:rsid w:val="00071EF8"/>
    <w:rsid w:val="00072D03"/>
    <w:rsid w:val="00072E87"/>
    <w:rsid w:val="00072E97"/>
    <w:rsid w:val="00074233"/>
    <w:rsid w:val="000742CD"/>
    <w:rsid w:val="00075266"/>
    <w:rsid w:val="00076929"/>
    <w:rsid w:val="00081354"/>
    <w:rsid w:val="0008549A"/>
    <w:rsid w:val="000865CD"/>
    <w:rsid w:val="00086888"/>
    <w:rsid w:val="000874EB"/>
    <w:rsid w:val="00091572"/>
    <w:rsid w:val="000916B3"/>
    <w:rsid w:val="00093C14"/>
    <w:rsid w:val="00093FFE"/>
    <w:rsid w:val="00094810"/>
    <w:rsid w:val="00095E2E"/>
    <w:rsid w:val="00095F53"/>
    <w:rsid w:val="00096335"/>
    <w:rsid w:val="00098063"/>
    <w:rsid w:val="000A17F5"/>
    <w:rsid w:val="000A6A8E"/>
    <w:rsid w:val="000B23E0"/>
    <w:rsid w:val="000C0A2D"/>
    <w:rsid w:val="000C1EE3"/>
    <w:rsid w:val="000C757A"/>
    <w:rsid w:val="000D0B97"/>
    <w:rsid w:val="000D6F3C"/>
    <w:rsid w:val="000E16A7"/>
    <w:rsid w:val="000E1B26"/>
    <w:rsid w:val="000E20E8"/>
    <w:rsid w:val="000E292D"/>
    <w:rsid w:val="000E36EA"/>
    <w:rsid w:val="000E4B86"/>
    <w:rsid w:val="000E7FAB"/>
    <w:rsid w:val="000F2BD9"/>
    <w:rsid w:val="000F7D21"/>
    <w:rsid w:val="00100D02"/>
    <w:rsid w:val="001031DA"/>
    <w:rsid w:val="00107D4E"/>
    <w:rsid w:val="001112CB"/>
    <w:rsid w:val="001123BF"/>
    <w:rsid w:val="0011360F"/>
    <w:rsid w:val="00114D87"/>
    <w:rsid w:val="00115D78"/>
    <w:rsid w:val="00115F5D"/>
    <w:rsid w:val="00117768"/>
    <w:rsid w:val="00117AC4"/>
    <w:rsid w:val="0012061B"/>
    <w:rsid w:val="00121C93"/>
    <w:rsid w:val="00125A1A"/>
    <w:rsid w:val="001327EB"/>
    <w:rsid w:val="00134393"/>
    <w:rsid w:val="00134947"/>
    <w:rsid w:val="001362CB"/>
    <w:rsid w:val="0014162A"/>
    <w:rsid w:val="00141FCC"/>
    <w:rsid w:val="001434AF"/>
    <w:rsid w:val="0014506D"/>
    <w:rsid w:val="00145235"/>
    <w:rsid w:val="00145491"/>
    <w:rsid w:val="00146E69"/>
    <w:rsid w:val="00147E59"/>
    <w:rsid w:val="001509BA"/>
    <w:rsid w:val="0015235A"/>
    <w:rsid w:val="00153912"/>
    <w:rsid w:val="00154072"/>
    <w:rsid w:val="00154645"/>
    <w:rsid w:val="00154DC0"/>
    <w:rsid w:val="00154E30"/>
    <w:rsid w:val="00154EB5"/>
    <w:rsid w:val="00156435"/>
    <w:rsid w:val="00156FFD"/>
    <w:rsid w:val="00157BD8"/>
    <w:rsid w:val="0016053C"/>
    <w:rsid w:val="001648C2"/>
    <w:rsid w:val="0017004C"/>
    <w:rsid w:val="00170619"/>
    <w:rsid w:val="00173EA9"/>
    <w:rsid w:val="0017550A"/>
    <w:rsid w:val="001812CD"/>
    <w:rsid w:val="0018158E"/>
    <w:rsid w:val="00185D69"/>
    <w:rsid w:val="001862A5"/>
    <w:rsid w:val="00186597"/>
    <w:rsid w:val="00186D44"/>
    <w:rsid w:val="001905DB"/>
    <w:rsid w:val="00191387"/>
    <w:rsid w:val="0019242B"/>
    <w:rsid w:val="00192617"/>
    <w:rsid w:val="00192663"/>
    <w:rsid w:val="00192A2D"/>
    <w:rsid w:val="00195D59"/>
    <w:rsid w:val="001A1999"/>
    <w:rsid w:val="001A7E5B"/>
    <w:rsid w:val="001B2BC4"/>
    <w:rsid w:val="001B33ED"/>
    <w:rsid w:val="001B4750"/>
    <w:rsid w:val="001B5B8C"/>
    <w:rsid w:val="001B640C"/>
    <w:rsid w:val="001B6AE0"/>
    <w:rsid w:val="001B6BBC"/>
    <w:rsid w:val="001C0030"/>
    <w:rsid w:val="001C03C9"/>
    <w:rsid w:val="001C03E3"/>
    <w:rsid w:val="001C1386"/>
    <w:rsid w:val="001C1BAF"/>
    <w:rsid w:val="001C2495"/>
    <w:rsid w:val="001C3528"/>
    <w:rsid w:val="001C364C"/>
    <w:rsid w:val="001C49A7"/>
    <w:rsid w:val="001C729B"/>
    <w:rsid w:val="001D1CDA"/>
    <w:rsid w:val="001D2713"/>
    <w:rsid w:val="001D28B0"/>
    <w:rsid w:val="001D3D05"/>
    <w:rsid w:val="001D5994"/>
    <w:rsid w:val="001E0AC3"/>
    <w:rsid w:val="001E0FBA"/>
    <w:rsid w:val="001E15C6"/>
    <w:rsid w:val="001E17F4"/>
    <w:rsid w:val="001E1D1F"/>
    <w:rsid w:val="001E1EFE"/>
    <w:rsid w:val="001F1E96"/>
    <w:rsid w:val="001F2F48"/>
    <w:rsid w:val="00200180"/>
    <w:rsid w:val="0020064E"/>
    <w:rsid w:val="0020100C"/>
    <w:rsid w:val="00202072"/>
    <w:rsid w:val="002047FE"/>
    <w:rsid w:val="00205721"/>
    <w:rsid w:val="00210138"/>
    <w:rsid w:val="00210150"/>
    <w:rsid w:val="002139C5"/>
    <w:rsid w:val="002140B6"/>
    <w:rsid w:val="0021454C"/>
    <w:rsid w:val="00214D58"/>
    <w:rsid w:val="0021532D"/>
    <w:rsid w:val="00215CA8"/>
    <w:rsid w:val="0021774D"/>
    <w:rsid w:val="0021788C"/>
    <w:rsid w:val="002200FD"/>
    <w:rsid w:val="00221C4E"/>
    <w:rsid w:val="0022216F"/>
    <w:rsid w:val="002239BF"/>
    <w:rsid w:val="00224218"/>
    <w:rsid w:val="00230464"/>
    <w:rsid w:val="00233DAA"/>
    <w:rsid w:val="00235005"/>
    <w:rsid w:val="002372D7"/>
    <w:rsid w:val="002373C7"/>
    <w:rsid w:val="002440AA"/>
    <w:rsid w:val="002441A4"/>
    <w:rsid w:val="00250A4E"/>
    <w:rsid w:val="00251999"/>
    <w:rsid w:val="00253DEA"/>
    <w:rsid w:val="0025785D"/>
    <w:rsid w:val="00260557"/>
    <w:rsid w:val="00260FAE"/>
    <w:rsid w:val="0026154F"/>
    <w:rsid w:val="002618AA"/>
    <w:rsid w:val="00263C68"/>
    <w:rsid w:val="00263EFB"/>
    <w:rsid w:val="00264FEF"/>
    <w:rsid w:val="00266175"/>
    <w:rsid w:val="00267540"/>
    <w:rsid w:val="00267D11"/>
    <w:rsid w:val="00267E6C"/>
    <w:rsid w:val="00272788"/>
    <w:rsid w:val="002744D6"/>
    <w:rsid w:val="00275692"/>
    <w:rsid w:val="002770A5"/>
    <w:rsid w:val="00280A2C"/>
    <w:rsid w:val="00287F02"/>
    <w:rsid w:val="00291FFB"/>
    <w:rsid w:val="00292060"/>
    <w:rsid w:val="00297827"/>
    <w:rsid w:val="00297873"/>
    <w:rsid w:val="002A1AD8"/>
    <w:rsid w:val="002A2914"/>
    <w:rsid w:val="002A2B02"/>
    <w:rsid w:val="002A5884"/>
    <w:rsid w:val="002A7604"/>
    <w:rsid w:val="002B371F"/>
    <w:rsid w:val="002B551A"/>
    <w:rsid w:val="002B6357"/>
    <w:rsid w:val="002B63B4"/>
    <w:rsid w:val="002B7F9C"/>
    <w:rsid w:val="002C062D"/>
    <w:rsid w:val="002C2CA7"/>
    <w:rsid w:val="002C454F"/>
    <w:rsid w:val="002C4778"/>
    <w:rsid w:val="002C4F9D"/>
    <w:rsid w:val="002C5A69"/>
    <w:rsid w:val="002D05F4"/>
    <w:rsid w:val="002D20DE"/>
    <w:rsid w:val="002E37E0"/>
    <w:rsid w:val="002E3819"/>
    <w:rsid w:val="002E75D0"/>
    <w:rsid w:val="002F562B"/>
    <w:rsid w:val="002F5895"/>
    <w:rsid w:val="002F6E92"/>
    <w:rsid w:val="002F7BFC"/>
    <w:rsid w:val="0030121F"/>
    <w:rsid w:val="00301F7B"/>
    <w:rsid w:val="00302971"/>
    <w:rsid w:val="003046E6"/>
    <w:rsid w:val="00306D12"/>
    <w:rsid w:val="00317305"/>
    <w:rsid w:val="00320C08"/>
    <w:rsid w:val="0032169E"/>
    <w:rsid w:val="0032185B"/>
    <w:rsid w:val="00321950"/>
    <w:rsid w:val="00322A17"/>
    <w:rsid w:val="00324360"/>
    <w:rsid w:val="00326B74"/>
    <w:rsid w:val="00330441"/>
    <w:rsid w:val="00335EBC"/>
    <w:rsid w:val="003360E2"/>
    <w:rsid w:val="003377B7"/>
    <w:rsid w:val="003402F4"/>
    <w:rsid w:val="003406CB"/>
    <w:rsid w:val="003422B1"/>
    <w:rsid w:val="00344372"/>
    <w:rsid w:val="00344A38"/>
    <w:rsid w:val="00344B15"/>
    <w:rsid w:val="00344DEB"/>
    <w:rsid w:val="00345068"/>
    <w:rsid w:val="00346367"/>
    <w:rsid w:val="00347825"/>
    <w:rsid w:val="00354E15"/>
    <w:rsid w:val="00354EDF"/>
    <w:rsid w:val="003573C5"/>
    <w:rsid w:val="003600B8"/>
    <w:rsid w:val="00363883"/>
    <w:rsid w:val="00370971"/>
    <w:rsid w:val="003738A4"/>
    <w:rsid w:val="003748CB"/>
    <w:rsid w:val="00374E80"/>
    <w:rsid w:val="003750E3"/>
    <w:rsid w:val="00380576"/>
    <w:rsid w:val="0038057D"/>
    <w:rsid w:val="003808E1"/>
    <w:rsid w:val="00381468"/>
    <w:rsid w:val="00382230"/>
    <w:rsid w:val="00384EBB"/>
    <w:rsid w:val="00385264"/>
    <w:rsid w:val="00386384"/>
    <w:rsid w:val="0039414F"/>
    <w:rsid w:val="00394E26"/>
    <w:rsid w:val="003960FC"/>
    <w:rsid w:val="0039642D"/>
    <w:rsid w:val="003A0854"/>
    <w:rsid w:val="003A1FC9"/>
    <w:rsid w:val="003A1FCA"/>
    <w:rsid w:val="003A4A91"/>
    <w:rsid w:val="003A55D1"/>
    <w:rsid w:val="003A59BB"/>
    <w:rsid w:val="003A6405"/>
    <w:rsid w:val="003B444D"/>
    <w:rsid w:val="003B7460"/>
    <w:rsid w:val="003C03A9"/>
    <w:rsid w:val="003C0E85"/>
    <w:rsid w:val="003C4E7A"/>
    <w:rsid w:val="003C5F3B"/>
    <w:rsid w:val="003C724A"/>
    <w:rsid w:val="003C7EC3"/>
    <w:rsid w:val="003D0364"/>
    <w:rsid w:val="003D1D7C"/>
    <w:rsid w:val="003D2B91"/>
    <w:rsid w:val="003D49D3"/>
    <w:rsid w:val="003D5267"/>
    <w:rsid w:val="003D67B4"/>
    <w:rsid w:val="003E1EA1"/>
    <w:rsid w:val="003E3A33"/>
    <w:rsid w:val="003E444C"/>
    <w:rsid w:val="003E4730"/>
    <w:rsid w:val="003E6F22"/>
    <w:rsid w:val="003E74F6"/>
    <w:rsid w:val="003F0DFC"/>
    <w:rsid w:val="003F0E06"/>
    <w:rsid w:val="003F2C5D"/>
    <w:rsid w:val="003F6D12"/>
    <w:rsid w:val="003F7659"/>
    <w:rsid w:val="00403D74"/>
    <w:rsid w:val="00403EA6"/>
    <w:rsid w:val="0040409C"/>
    <w:rsid w:val="0040491D"/>
    <w:rsid w:val="00404BBC"/>
    <w:rsid w:val="00410E6C"/>
    <w:rsid w:val="00413400"/>
    <w:rsid w:val="00413428"/>
    <w:rsid w:val="0041357A"/>
    <w:rsid w:val="00414757"/>
    <w:rsid w:val="00416484"/>
    <w:rsid w:val="00416DE7"/>
    <w:rsid w:val="004204F6"/>
    <w:rsid w:val="00420C17"/>
    <w:rsid w:val="0042148C"/>
    <w:rsid w:val="00421AAE"/>
    <w:rsid w:val="00421DB4"/>
    <w:rsid w:val="00422F87"/>
    <w:rsid w:val="0042380B"/>
    <w:rsid w:val="00423A21"/>
    <w:rsid w:val="00423E2F"/>
    <w:rsid w:val="004244A0"/>
    <w:rsid w:val="00426532"/>
    <w:rsid w:val="00427611"/>
    <w:rsid w:val="00427B41"/>
    <w:rsid w:val="00430DF9"/>
    <w:rsid w:val="004348E1"/>
    <w:rsid w:val="0043492B"/>
    <w:rsid w:val="00435943"/>
    <w:rsid w:val="00442846"/>
    <w:rsid w:val="004433F6"/>
    <w:rsid w:val="00445E4F"/>
    <w:rsid w:val="004460CE"/>
    <w:rsid w:val="004462B5"/>
    <w:rsid w:val="00451037"/>
    <w:rsid w:val="004510F7"/>
    <w:rsid w:val="0045237C"/>
    <w:rsid w:val="00452B7E"/>
    <w:rsid w:val="0045514A"/>
    <w:rsid w:val="00455533"/>
    <w:rsid w:val="00456BBE"/>
    <w:rsid w:val="0046193C"/>
    <w:rsid w:val="00462953"/>
    <w:rsid w:val="00465D9B"/>
    <w:rsid w:val="004679BC"/>
    <w:rsid w:val="004716C5"/>
    <w:rsid w:val="004718B3"/>
    <w:rsid w:val="004721CC"/>
    <w:rsid w:val="004729C6"/>
    <w:rsid w:val="004744F9"/>
    <w:rsid w:val="004764DD"/>
    <w:rsid w:val="004767D3"/>
    <w:rsid w:val="00480135"/>
    <w:rsid w:val="004802C9"/>
    <w:rsid w:val="004802EA"/>
    <w:rsid w:val="0048050A"/>
    <w:rsid w:val="00481E2F"/>
    <w:rsid w:val="00482629"/>
    <w:rsid w:val="004830E7"/>
    <w:rsid w:val="00483182"/>
    <w:rsid w:val="00483502"/>
    <w:rsid w:val="00483EF1"/>
    <w:rsid w:val="0048448F"/>
    <w:rsid w:val="0048485F"/>
    <w:rsid w:val="00484ADE"/>
    <w:rsid w:val="00485408"/>
    <w:rsid w:val="00487FBC"/>
    <w:rsid w:val="004904CF"/>
    <w:rsid w:val="00490890"/>
    <w:rsid w:val="004915A2"/>
    <w:rsid w:val="0049355B"/>
    <w:rsid w:val="00494536"/>
    <w:rsid w:val="00494B4E"/>
    <w:rsid w:val="0049647D"/>
    <w:rsid w:val="00497887"/>
    <w:rsid w:val="004A4CCA"/>
    <w:rsid w:val="004A5133"/>
    <w:rsid w:val="004A5D1B"/>
    <w:rsid w:val="004A6F4F"/>
    <w:rsid w:val="004B0552"/>
    <w:rsid w:val="004B08AC"/>
    <w:rsid w:val="004B1B79"/>
    <w:rsid w:val="004B2127"/>
    <w:rsid w:val="004B24D2"/>
    <w:rsid w:val="004B35D9"/>
    <w:rsid w:val="004B778E"/>
    <w:rsid w:val="004C0B25"/>
    <w:rsid w:val="004C49A0"/>
    <w:rsid w:val="004C58EE"/>
    <w:rsid w:val="004C7ECC"/>
    <w:rsid w:val="004D2E20"/>
    <w:rsid w:val="004E60B6"/>
    <w:rsid w:val="004E6245"/>
    <w:rsid w:val="004E6D61"/>
    <w:rsid w:val="004E7BDC"/>
    <w:rsid w:val="004F2459"/>
    <w:rsid w:val="004F4C27"/>
    <w:rsid w:val="004F6B24"/>
    <w:rsid w:val="004F7220"/>
    <w:rsid w:val="005037A1"/>
    <w:rsid w:val="005053FD"/>
    <w:rsid w:val="00506B88"/>
    <w:rsid w:val="005072CC"/>
    <w:rsid w:val="0050734E"/>
    <w:rsid w:val="00511029"/>
    <w:rsid w:val="0051154B"/>
    <w:rsid w:val="00511E31"/>
    <w:rsid w:val="00512199"/>
    <w:rsid w:val="005167C7"/>
    <w:rsid w:val="00516C1C"/>
    <w:rsid w:val="00520A5D"/>
    <w:rsid w:val="00520BB3"/>
    <w:rsid w:val="0052106B"/>
    <w:rsid w:val="00525C26"/>
    <w:rsid w:val="00527D2B"/>
    <w:rsid w:val="00530F7E"/>
    <w:rsid w:val="00534A1D"/>
    <w:rsid w:val="005421CD"/>
    <w:rsid w:val="0054381A"/>
    <w:rsid w:val="005464AE"/>
    <w:rsid w:val="00560132"/>
    <w:rsid w:val="00560605"/>
    <w:rsid w:val="00564471"/>
    <w:rsid w:val="0056550E"/>
    <w:rsid w:val="00571F4E"/>
    <w:rsid w:val="00572A1E"/>
    <w:rsid w:val="00576C27"/>
    <w:rsid w:val="00577DD8"/>
    <w:rsid w:val="00580B40"/>
    <w:rsid w:val="00581030"/>
    <w:rsid w:val="00581956"/>
    <w:rsid w:val="00584E4C"/>
    <w:rsid w:val="0059140D"/>
    <w:rsid w:val="00595A8F"/>
    <w:rsid w:val="005976D3"/>
    <w:rsid w:val="005A4AB6"/>
    <w:rsid w:val="005A51C1"/>
    <w:rsid w:val="005A5FC2"/>
    <w:rsid w:val="005A66D0"/>
    <w:rsid w:val="005A6EFA"/>
    <w:rsid w:val="005A7455"/>
    <w:rsid w:val="005B4F7A"/>
    <w:rsid w:val="005C3307"/>
    <w:rsid w:val="005C3FF7"/>
    <w:rsid w:val="005C450A"/>
    <w:rsid w:val="005C5925"/>
    <w:rsid w:val="005D250D"/>
    <w:rsid w:val="005D32ED"/>
    <w:rsid w:val="005D7CB0"/>
    <w:rsid w:val="005E0B10"/>
    <w:rsid w:val="005E0DE0"/>
    <w:rsid w:val="005E18FE"/>
    <w:rsid w:val="005E2872"/>
    <w:rsid w:val="005E408E"/>
    <w:rsid w:val="005E41FC"/>
    <w:rsid w:val="005E6FEF"/>
    <w:rsid w:val="005F037D"/>
    <w:rsid w:val="005F184A"/>
    <w:rsid w:val="005F24ED"/>
    <w:rsid w:val="005F4820"/>
    <w:rsid w:val="005F5678"/>
    <w:rsid w:val="005F64AC"/>
    <w:rsid w:val="00601795"/>
    <w:rsid w:val="00602091"/>
    <w:rsid w:val="0060344F"/>
    <w:rsid w:val="00603F23"/>
    <w:rsid w:val="00612A2B"/>
    <w:rsid w:val="00614674"/>
    <w:rsid w:val="00616BAE"/>
    <w:rsid w:val="006215C2"/>
    <w:rsid w:val="00622C00"/>
    <w:rsid w:val="006320B2"/>
    <w:rsid w:val="00642D6B"/>
    <w:rsid w:val="00644D7A"/>
    <w:rsid w:val="00644FBA"/>
    <w:rsid w:val="00644FEC"/>
    <w:rsid w:val="00647586"/>
    <w:rsid w:val="00651A40"/>
    <w:rsid w:val="006524BD"/>
    <w:rsid w:val="0065467C"/>
    <w:rsid w:val="00656987"/>
    <w:rsid w:val="00662BD6"/>
    <w:rsid w:val="00663CEE"/>
    <w:rsid w:val="006755B2"/>
    <w:rsid w:val="00677FDF"/>
    <w:rsid w:val="006803B7"/>
    <w:rsid w:val="00680683"/>
    <w:rsid w:val="00682D25"/>
    <w:rsid w:val="00683534"/>
    <w:rsid w:val="00685FEA"/>
    <w:rsid w:val="006864AD"/>
    <w:rsid w:val="00687A02"/>
    <w:rsid w:val="00690AC9"/>
    <w:rsid w:val="00692973"/>
    <w:rsid w:val="00692B2A"/>
    <w:rsid w:val="00693666"/>
    <w:rsid w:val="00694A53"/>
    <w:rsid w:val="006968B7"/>
    <w:rsid w:val="00696CFF"/>
    <w:rsid w:val="00697ECE"/>
    <w:rsid w:val="006A0B20"/>
    <w:rsid w:val="006A4B69"/>
    <w:rsid w:val="006A5533"/>
    <w:rsid w:val="006A7A83"/>
    <w:rsid w:val="006B5978"/>
    <w:rsid w:val="006B5BD7"/>
    <w:rsid w:val="006B6349"/>
    <w:rsid w:val="006B6AC8"/>
    <w:rsid w:val="006B6E2C"/>
    <w:rsid w:val="006C0D10"/>
    <w:rsid w:val="006C1D6A"/>
    <w:rsid w:val="006C6C62"/>
    <w:rsid w:val="006D44BC"/>
    <w:rsid w:val="006D61C4"/>
    <w:rsid w:val="006D6294"/>
    <w:rsid w:val="006E3DC1"/>
    <w:rsid w:val="006E7289"/>
    <w:rsid w:val="006F6E59"/>
    <w:rsid w:val="006F7B3C"/>
    <w:rsid w:val="00701FED"/>
    <w:rsid w:val="007029C7"/>
    <w:rsid w:val="00704708"/>
    <w:rsid w:val="00706714"/>
    <w:rsid w:val="0070682D"/>
    <w:rsid w:val="007074FD"/>
    <w:rsid w:val="00710E7D"/>
    <w:rsid w:val="00711B85"/>
    <w:rsid w:val="0071433C"/>
    <w:rsid w:val="00714484"/>
    <w:rsid w:val="00714C15"/>
    <w:rsid w:val="007247EE"/>
    <w:rsid w:val="007248B7"/>
    <w:rsid w:val="007256F6"/>
    <w:rsid w:val="0072675A"/>
    <w:rsid w:val="00727DD4"/>
    <w:rsid w:val="0073204E"/>
    <w:rsid w:val="0073514C"/>
    <w:rsid w:val="00736274"/>
    <w:rsid w:val="00740BE6"/>
    <w:rsid w:val="0074111E"/>
    <w:rsid w:val="00742165"/>
    <w:rsid w:val="007426AF"/>
    <w:rsid w:val="00743FA2"/>
    <w:rsid w:val="00744252"/>
    <w:rsid w:val="00745EE6"/>
    <w:rsid w:val="00746ADD"/>
    <w:rsid w:val="00751C08"/>
    <w:rsid w:val="00754111"/>
    <w:rsid w:val="0075455C"/>
    <w:rsid w:val="00754E54"/>
    <w:rsid w:val="007600E1"/>
    <w:rsid w:val="00761EBA"/>
    <w:rsid w:val="00764031"/>
    <w:rsid w:val="00764BB0"/>
    <w:rsid w:val="00764DFC"/>
    <w:rsid w:val="00767541"/>
    <w:rsid w:val="007705D6"/>
    <w:rsid w:val="0077175D"/>
    <w:rsid w:val="007741EA"/>
    <w:rsid w:val="007771D9"/>
    <w:rsid w:val="007772B0"/>
    <w:rsid w:val="00782A2E"/>
    <w:rsid w:val="00782CF2"/>
    <w:rsid w:val="007831A7"/>
    <w:rsid w:val="007841F6"/>
    <w:rsid w:val="00784324"/>
    <w:rsid w:val="00785290"/>
    <w:rsid w:val="007859B9"/>
    <w:rsid w:val="00785FC8"/>
    <w:rsid w:val="00790926"/>
    <w:rsid w:val="00792F14"/>
    <w:rsid w:val="00794A6E"/>
    <w:rsid w:val="00795F4C"/>
    <w:rsid w:val="007965FE"/>
    <w:rsid w:val="007973B8"/>
    <w:rsid w:val="007A050A"/>
    <w:rsid w:val="007A14DA"/>
    <w:rsid w:val="007A1EDE"/>
    <w:rsid w:val="007B15F2"/>
    <w:rsid w:val="007B1EC3"/>
    <w:rsid w:val="007B39AD"/>
    <w:rsid w:val="007B727F"/>
    <w:rsid w:val="007C0291"/>
    <w:rsid w:val="007C5048"/>
    <w:rsid w:val="007C55A9"/>
    <w:rsid w:val="007C76CC"/>
    <w:rsid w:val="007D129C"/>
    <w:rsid w:val="007D2374"/>
    <w:rsid w:val="007D2D47"/>
    <w:rsid w:val="007D3135"/>
    <w:rsid w:val="007D316F"/>
    <w:rsid w:val="007D4F2B"/>
    <w:rsid w:val="007D4F68"/>
    <w:rsid w:val="007D5826"/>
    <w:rsid w:val="007E0D1A"/>
    <w:rsid w:val="007E285A"/>
    <w:rsid w:val="007E3813"/>
    <w:rsid w:val="007E384E"/>
    <w:rsid w:val="007E409E"/>
    <w:rsid w:val="007E45E9"/>
    <w:rsid w:val="007E65F6"/>
    <w:rsid w:val="007E6A1B"/>
    <w:rsid w:val="007E6CA2"/>
    <w:rsid w:val="007E7ACD"/>
    <w:rsid w:val="007F1DB5"/>
    <w:rsid w:val="007F6577"/>
    <w:rsid w:val="007F6A48"/>
    <w:rsid w:val="007F6C8C"/>
    <w:rsid w:val="007F77AA"/>
    <w:rsid w:val="00800698"/>
    <w:rsid w:val="00800F29"/>
    <w:rsid w:val="008021A1"/>
    <w:rsid w:val="0080428B"/>
    <w:rsid w:val="00804635"/>
    <w:rsid w:val="00804C05"/>
    <w:rsid w:val="0080598D"/>
    <w:rsid w:val="008109F5"/>
    <w:rsid w:val="0082092A"/>
    <w:rsid w:val="0082205B"/>
    <w:rsid w:val="0082235F"/>
    <w:rsid w:val="0082378B"/>
    <w:rsid w:val="00824087"/>
    <w:rsid w:val="0082529C"/>
    <w:rsid w:val="00825835"/>
    <w:rsid w:val="00826263"/>
    <w:rsid w:val="00827BAB"/>
    <w:rsid w:val="0083038F"/>
    <w:rsid w:val="0083107B"/>
    <w:rsid w:val="00833610"/>
    <w:rsid w:val="00833718"/>
    <w:rsid w:val="008416D9"/>
    <w:rsid w:val="00841D76"/>
    <w:rsid w:val="00842F49"/>
    <w:rsid w:val="00850CF1"/>
    <w:rsid w:val="008528E8"/>
    <w:rsid w:val="00852F25"/>
    <w:rsid w:val="0085491C"/>
    <w:rsid w:val="00854FC5"/>
    <w:rsid w:val="0085504D"/>
    <w:rsid w:val="00855457"/>
    <w:rsid w:val="00855523"/>
    <w:rsid w:val="008556EA"/>
    <w:rsid w:val="008571AF"/>
    <w:rsid w:val="0086080E"/>
    <w:rsid w:val="00861D1B"/>
    <w:rsid w:val="00865373"/>
    <w:rsid w:val="008703F6"/>
    <w:rsid w:val="008730C5"/>
    <w:rsid w:val="00880B08"/>
    <w:rsid w:val="00882D06"/>
    <w:rsid w:val="008831FA"/>
    <w:rsid w:val="00884AC5"/>
    <w:rsid w:val="00886336"/>
    <w:rsid w:val="00887692"/>
    <w:rsid w:val="00890B5B"/>
    <w:rsid w:val="00890C57"/>
    <w:rsid w:val="008926E3"/>
    <w:rsid w:val="008940F6"/>
    <w:rsid w:val="008946EE"/>
    <w:rsid w:val="008A25AF"/>
    <w:rsid w:val="008A474A"/>
    <w:rsid w:val="008A4848"/>
    <w:rsid w:val="008A65B1"/>
    <w:rsid w:val="008A66BD"/>
    <w:rsid w:val="008A7A6D"/>
    <w:rsid w:val="008B01B8"/>
    <w:rsid w:val="008B44CB"/>
    <w:rsid w:val="008C101A"/>
    <w:rsid w:val="008C1620"/>
    <w:rsid w:val="008C2D4F"/>
    <w:rsid w:val="008C40AA"/>
    <w:rsid w:val="008C4C33"/>
    <w:rsid w:val="008C6284"/>
    <w:rsid w:val="008C7EBD"/>
    <w:rsid w:val="008D2DB9"/>
    <w:rsid w:val="008D48F6"/>
    <w:rsid w:val="008D498A"/>
    <w:rsid w:val="008E039F"/>
    <w:rsid w:val="008E08FD"/>
    <w:rsid w:val="008E0C31"/>
    <w:rsid w:val="008E156E"/>
    <w:rsid w:val="008E3912"/>
    <w:rsid w:val="008E3A50"/>
    <w:rsid w:val="008E7A12"/>
    <w:rsid w:val="008F028E"/>
    <w:rsid w:val="008F17AA"/>
    <w:rsid w:val="008F2F19"/>
    <w:rsid w:val="008F32F2"/>
    <w:rsid w:val="008F361A"/>
    <w:rsid w:val="008F4D4D"/>
    <w:rsid w:val="008F5136"/>
    <w:rsid w:val="008F7567"/>
    <w:rsid w:val="009019B6"/>
    <w:rsid w:val="009027A5"/>
    <w:rsid w:val="00903E13"/>
    <w:rsid w:val="00903E97"/>
    <w:rsid w:val="0090636A"/>
    <w:rsid w:val="009078D1"/>
    <w:rsid w:val="00912763"/>
    <w:rsid w:val="009149E2"/>
    <w:rsid w:val="00916DAC"/>
    <w:rsid w:val="00923C38"/>
    <w:rsid w:val="009259AD"/>
    <w:rsid w:val="009276E0"/>
    <w:rsid w:val="0093189E"/>
    <w:rsid w:val="00933909"/>
    <w:rsid w:val="00937626"/>
    <w:rsid w:val="00941FB3"/>
    <w:rsid w:val="00942B90"/>
    <w:rsid w:val="00945EBA"/>
    <w:rsid w:val="009461D8"/>
    <w:rsid w:val="009461FF"/>
    <w:rsid w:val="00947DCF"/>
    <w:rsid w:val="00952BCC"/>
    <w:rsid w:val="00953132"/>
    <w:rsid w:val="00955E6C"/>
    <w:rsid w:val="00967DD9"/>
    <w:rsid w:val="009700DA"/>
    <w:rsid w:val="00975345"/>
    <w:rsid w:val="00977B37"/>
    <w:rsid w:val="00982D92"/>
    <w:rsid w:val="00983487"/>
    <w:rsid w:val="00983607"/>
    <w:rsid w:val="009854C0"/>
    <w:rsid w:val="009861F0"/>
    <w:rsid w:val="00991A34"/>
    <w:rsid w:val="00992815"/>
    <w:rsid w:val="009934FA"/>
    <w:rsid w:val="00993659"/>
    <w:rsid w:val="00997D48"/>
    <w:rsid w:val="009A05D4"/>
    <w:rsid w:val="009A62CA"/>
    <w:rsid w:val="009A721B"/>
    <w:rsid w:val="009B012D"/>
    <w:rsid w:val="009B1CD5"/>
    <w:rsid w:val="009B2434"/>
    <w:rsid w:val="009B3F1B"/>
    <w:rsid w:val="009C0268"/>
    <w:rsid w:val="009C6161"/>
    <w:rsid w:val="009C7BF9"/>
    <w:rsid w:val="009D09FC"/>
    <w:rsid w:val="009D1430"/>
    <w:rsid w:val="009D1C20"/>
    <w:rsid w:val="009D6677"/>
    <w:rsid w:val="009D6B1C"/>
    <w:rsid w:val="009E08F6"/>
    <w:rsid w:val="009E0F20"/>
    <w:rsid w:val="009E1537"/>
    <w:rsid w:val="009E3144"/>
    <w:rsid w:val="009E3681"/>
    <w:rsid w:val="009E59DF"/>
    <w:rsid w:val="009F096C"/>
    <w:rsid w:val="009F170D"/>
    <w:rsid w:val="009F17C8"/>
    <w:rsid w:val="009F3A88"/>
    <w:rsid w:val="009F431E"/>
    <w:rsid w:val="009F433C"/>
    <w:rsid w:val="009F43C6"/>
    <w:rsid w:val="009F4831"/>
    <w:rsid w:val="009F4A89"/>
    <w:rsid w:val="009F6E71"/>
    <w:rsid w:val="00A00FC0"/>
    <w:rsid w:val="00A0147E"/>
    <w:rsid w:val="00A0186D"/>
    <w:rsid w:val="00A03CBB"/>
    <w:rsid w:val="00A04711"/>
    <w:rsid w:val="00A05BCD"/>
    <w:rsid w:val="00A115A8"/>
    <w:rsid w:val="00A124A3"/>
    <w:rsid w:val="00A13AC7"/>
    <w:rsid w:val="00A16C3A"/>
    <w:rsid w:val="00A17036"/>
    <w:rsid w:val="00A1759D"/>
    <w:rsid w:val="00A202A5"/>
    <w:rsid w:val="00A21AF6"/>
    <w:rsid w:val="00A2381D"/>
    <w:rsid w:val="00A2459F"/>
    <w:rsid w:val="00A306A5"/>
    <w:rsid w:val="00A3197E"/>
    <w:rsid w:val="00A31BD1"/>
    <w:rsid w:val="00A33474"/>
    <w:rsid w:val="00A3398C"/>
    <w:rsid w:val="00A33C36"/>
    <w:rsid w:val="00A34225"/>
    <w:rsid w:val="00A34669"/>
    <w:rsid w:val="00A34CAB"/>
    <w:rsid w:val="00A3759A"/>
    <w:rsid w:val="00A379F4"/>
    <w:rsid w:val="00A421FE"/>
    <w:rsid w:val="00A425FB"/>
    <w:rsid w:val="00A4314A"/>
    <w:rsid w:val="00A4362E"/>
    <w:rsid w:val="00A4457F"/>
    <w:rsid w:val="00A47DB3"/>
    <w:rsid w:val="00A51C46"/>
    <w:rsid w:val="00A51E7B"/>
    <w:rsid w:val="00A51FE3"/>
    <w:rsid w:val="00A52067"/>
    <w:rsid w:val="00A55317"/>
    <w:rsid w:val="00A573F7"/>
    <w:rsid w:val="00A57C72"/>
    <w:rsid w:val="00A65AAC"/>
    <w:rsid w:val="00A70F97"/>
    <w:rsid w:val="00A71B1F"/>
    <w:rsid w:val="00A73EA3"/>
    <w:rsid w:val="00A775EE"/>
    <w:rsid w:val="00A811F5"/>
    <w:rsid w:val="00A83A7F"/>
    <w:rsid w:val="00A9050B"/>
    <w:rsid w:val="00A92197"/>
    <w:rsid w:val="00A93D35"/>
    <w:rsid w:val="00A94DAE"/>
    <w:rsid w:val="00A95798"/>
    <w:rsid w:val="00A96D56"/>
    <w:rsid w:val="00A971A7"/>
    <w:rsid w:val="00AA00D6"/>
    <w:rsid w:val="00AA11E9"/>
    <w:rsid w:val="00AA1419"/>
    <w:rsid w:val="00AA4333"/>
    <w:rsid w:val="00AA53D6"/>
    <w:rsid w:val="00AA70DE"/>
    <w:rsid w:val="00AA7265"/>
    <w:rsid w:val="00AB72ED"/>
    <w:rsid w:val="00AC23F6"/>
    <w:rsid w:val="00AC2539"/>
    <w:rsid w:val="00AC3079"/>
    <w:rsid w:val="00AC4AE7"/>
    <w:rsid w:val="00AC5AD4"/>
    <w:rsid w:val="00AC5EF8"/>
    <w:rsid w:val="00AC6BAB"/>
    <w:rsid w:val="00AC6C9E"/>
    <w:rsid w:val="00AD1717"/>
    <w:rsid w:val="00AD2D12"/>
    <w:rsid w:val="00AD3602"/>
    <w:rsid w:val="00AD3B8D"/>
    <w:rsid w:val="00AD5079"/>
    <w:rsid w:val="00AE0CBF"/>
    <w:rsid w:val="00AE17CA"/>
    <w:rsid w:val="00AE1B50"/>
    <w:rsid w:val="00AE264C"/>
    <w:rsid w:val="00AE44A8"/>
    <w:rsid w:val="00AE5B60"/>
    <w:rsid w:val="00AE68E2"/>
    <w:rsid w:val="00AF1119"/>
    <w:rsid w:val="00AF4748"/>
    <w:rsid w:val="00B01C3E"/>
    <w:rsid w:val="00B02529"/>
    <w:rsid w:val="00B02E43"/>
    <w:rsid w:val="00B03F97"/>
    <w:rsid w:val="00B0717F"/>
    <w:rsid w:val="00B0752E"/>
    <w:rsid w:val="00B0771E"/>
    <w:rsid w:val="00B07F03"/>
    <w:rsid w:val="00B11671"/>
    <w:rsid w:val="00B1552E"/>
    <w:rsid w:val="00B16F57"/>
    <w:rsid w:val="00B21D72"/>
    <w:rsid w:val="00B236E8"/>
    <w:rsid w:val="00B25DCB"/>
    <w:rsid w:val="00B262B7"/>
    <w:rsid w:val="00B264BD"/>
    <w:rsid w:val="00B2727D"/>
    <w:rsid w:val="00B314C1"/>
    <w:rsid w:val="00B3257D"/>
    <w:rsid w:val="00B3577C"/>
    <w:rsid w:val="00B36767"/>
    <w:rsid w:val="00B37565"/>
    <w:rsid w:val="00B41229"/>
    <w:rsid w:val="00B41928"/>
    <w:rsid w:val="00B4237E"/>
    <w:rsid w:val="00B45870"/>
    <w:rsid w:val="00B47656"/>
    <w:rsid w:val="00B524A3"/>
    <w:rsid w:val="00B52DA3"/>
    <w:rsid w:val="00B54F48"/>
    <w:rsid w:val="00B56BD2"/>
    <w:rsid w:val="00B56CDF"/>
    <w:rsid w:val="00B61E68"/>
    <w:rsid w:val="00B6323D"/>
    <w:rsid w:val="00B63E4C"/>
    <w:rsid w:val="00B65EAF"/>
    <w:rsid w:val="00B677C3"/>
    <w:rsid w:val="00B701B8"/>
    <w:rsid w:val="00B704A2"/>
    <w:rsid w:val="00B706AA"/>
    <w:rsid w:val="00B7585C"/>
    <w:rsid w:val="00B76A9D"/>
    <w:rsid w:val="00B8128B"/>
    <w:rsid w:val="00B8179E"/>
    <w:rsid w:val="00B834CD"/>
    <w:rsid w:val="00B83B74"/>
    <w:rsid w:val="00B84454"/>
    <w:rsid w:val="00B86940"/>
    <w:rsid w:val="00B86E39"/>
    <w:rsid w:val="00B86E98"/>
    <w:rsid w:val="00B87355"/>
    <w:rsid w:val="00B87C9C"/>
    <w:rsid w:val="00B92E36"/>
    <w:rsid w:val="00B93EFF"/>
    <w:rsid w:val="00B95F8D"/>
    <w:rsid w:val="00B968FF"/>
    <w:rsid w:val="00BA0C68"/>
    <w:rsid w:val="00BA2C5A"/>
    <w:rsid w:val="00BA4197"/>
    <w:rsid w:val="00BA4348"/>
    <w:rsid w:val="00BA48EC"/>
    <w:rsid w:val="00BA6119"/>
    <w:rsid w:val="00BA7776"/>
    <w:rsid w:val="00BB0CAE"/>
    <w:rsid w:val="00BB11D2"/>
    <w:rsid w:val="00BB198C"/>
    <w:rsid w:val="00BB44E7"/>
    <w:rsid w:val="00BB45AD"/>
    <w:rsid w:val="00BB4860"/>
    <w:rsid w:val="00BB4FF1"/>
    <w:rsid w:val="00BB6DC6"/>
    <w:rsid w:val="00BC16AC"/>
    <w:rsid w:val="00BC257D"/>
    <w:rsid w:val="00BC5AD4"/>
    <w:rsid w:val="00BC6D16"/>
    <w:rsid w:val="00BD221A"/>
    <w:rsid w:val="00BD593E"/>
    <w:rsid w:val="00BD7A32"/>
    <w:rsid w:val="00BE2F30"/>
    <w:rsid w:val="00BE4A54"/>
    <w:rsid w:val="00BE7384"/>
    <w:rsid w:val="00BE73CF"/>
    <w:rsid w:val="00BF1616"/>
    <w:rsid w:val="00BF1B0F"/>
    <w:rsid w:val="00BF3364"/>
    <w:rsid w:val="00BF442C"/>
    <w:rsid w:val="00BF6520"/>
    <w:rsid w:val="00BF698D"/>
    <w:rsid w:val="00C005EF"/>
    <w:rsid w:val="00C029DE"/>
    <w:rsid w:val="00C03099"/>
    <w:rsid w:val="00C04C41"/>
    <w:rsid w:val="00C105DC"/>
    <w:rsid w:val="00C12BBC"/>
    <w:rsid w:val="00C13927"/>
    <w:rsid w:val="00C13DF2"/>
    <w:rsid w:val="00C14CB0"/>
    <w:rsid w:val="00C1599B"/>
    <w:rsid w:val="00C15A25"/>
    <w:rsid w:val="00C211E2"/>
    <w:rsid w:val="00C23DB7"/>
    <w:rsid w:val="00C27294"/>
    <w:rsid w:val="00C30364"/>
    <w:rsid w:val="00C318BB"/>
    <w:rsid w:val="00C343F1"/>
    <w:rsid w:val="00C411F8"/>
    <w:rsid w:val="00C422DC"/>
    <w:rsid w:val="00C433AF"/>
    <w:rsid w:val="00C45197"/>
    <w:rsid w:val="00C45F4A"/>
    <w:rsid w:val="00C460CC"/>
    <w:rsid w:val="00C46D06"/>
    <w:rsid w:val="00C47CF0"/>
    <w:rsid w:val="00C50421"/>
    <w:rsid w:val="00C516D4"/>
    <w:rsid w:val="00C549AD"/>
    <w:rsid w:val="00C606B8"/>
    <w:rsid w:val="00C61E4B"/>
    <w:rsid w:val="00C6320D"/>
    <w:rsid w:val="00C632CD"/>
    <w:rsid w:val="00C63DCC"/>
    <w:rsid w:val="00C64329"/>
    <w:rsid w:val="00C66427"/>
    <w:rsid w:val="00C66719"/>
    <w:rsid w:val="00C66A11"/>
    <w:rsid w:val="00C675F8"/>
    <w:rsid w:val="00C72BA7"/>
    <w:rsid w:val="00C73AE6"/>
    <w:rsid w:val="00C74058"/>
    <w:rsid w:val="00C80CCA"/>
    <w:rsid w:val="00C81233"/>
    <w:rsid w:val="00C82248"/>
    <w:rsid w:val="00C83FFA"/>
    <w:rsid w:val="00C84640"/>
    <w:rsid w:val="00C8474A"/>
    <w:rsid w:val="00C85D33"/>
    <w:rsid w:val="00C875D8"/>
    <w:rsid w:val="00C87E2F"/>
    <w:rsid w:val="00C91838"/>
    <w:rsid w:val="00C932EF"/>
    <w:rsid w:val="00C935B7"/>
    <w:rsid w:val="00C94229"/>
    <w:rsid w:val="00C94486"/>
    <w:rsid w:val="00C94AC3"/>
    <w:rsid w:val="00C96D15"/>
    <w:rsid w:val="00C97559"/>
    <w:rsid w:val="00C97FB6"/>
    <w:rsid w:val="00CA049C"/>
    <w:rsid w:val="00CA22F4"/>
    <w:rsid w:val="00CA3C21"/>
    <w:rsid w:val="00CA43CD"/>
    <w:rsid w:val="00CA4ACC"/>
    <w:rsid w:val="00CA7A99"/>
    <w:rsid w:val="00CB386F"/>
    <w:rsid w:val="00CB6C28"/>
    <w:rsid w:val="00CB7277"/>
    <w:rsid w:val="00CB73A6"/>
    <w:rsid w:val="00CB7C9C"/>
    <w:rsid w:val="00CB8970"/>
    <w:rsid w:val="00CC09C1"/>
    <w:rsid w:val="00CD152B"/>
    <w:rsid w:val="00CD21FA"/>
    <w:rsid w:val="00CD36C1"/>
    <w:rsid w:val="00CD45F2"/>
    <w:rsid w:val="00CD4C56"/>
    <w:rsid w:val="00CD5928"/>
    <w:rsid w:val="00CE0613"/>
    <w:rsid w:val="00CE08F6"/>
    <w:rsid w:val="00CE5EA1"/>
    <w:rsid w:val="00CE64BF"/>
    <w:rsid w:val="00CF4529"/>
    <w:rsid w:val="00CF4EE5"/>
    <w:rsid w:val="00CF58C3"/>
    <w:rsid w:val="00CF5F13"/>
    <w:rsid w:val="00D0047C"/>
    <w:rsid w:val="00D05035"/>
    <w:rsid w:val="00D055E4"/>
    <w:rsid w:val="00D05FA3"/>
    <w:rsid w:val="00D061EA"/>
    <w:rsid w:val="00D07A7B"/>
    <w:rsid w:val="00D104A9"/>
    <w:rsid w:val="00D14970"/>
    <w:rsid w:val="00D14D8B"/>
    <w:rsid w:val="00D15E93"/>
    <w:rsid w:val="00D20350"/>
    <w:rsid w:val="00D226A9"/>
    <w:rsid w:val="00D24617"/>
    <w:rsid w:val="00D24D60"/>
    <w:rsid w:val="00D24FA9"/>
    <w:rsid w:val="00D2535F"/>
    <w:rsid w:val="00D25A9B"/>
    <w:rsid w:val="00D25C09"/>
    <w:rsid w:val="00D25C19"/>
    <w:rsid w:val="00D25CF2"/>
    <w:rsid w:val="00D26EDB"/>
    <w:rsid w:val="00D26FAA"/>
    <w:rsid w:val="00D31CC7"/>
    <w:rsid w:val="00D338CD"/>
    <w:rsid w:val="00D3463E"/>
    <w:rsid w:val="00D34DE2"/>
    <w:rsid w:val="00D36160"/>
    <w:rsid w:val="00D40582"/>
    <w:rsid w:val="00D410CE"/>
    <w:rsid w:val="00D41705"/>
    <w:rsid w:val="00D42725"/>
    <w:rsid w:val="00D448F1"/>
    <w:rsid w:val="00D44C62"/>
    <w:rsid w:val="00D4554E"/>
    <w:rsid w:val="00D4779A"/>
    <w:rsid w:val="00D5356A"/>
    <w:rsid w:val="00D53D9A"/>
    <w:rsid w:val="00D5577B"/>
    <w:rsid w:val="00D62FF1"/>
    <w:rsid w:val="00D631AF"/>
    <w:rsid w:val="00D67BEE"/>
    <w:rsid w:val="00D705ED"/>
    <w:rsid w:val="00D70B68"/>
    <w:rsid w:val="00D714F4"/>
    <w:rsid w:val="00D75F34"/>
    <w:rsid w:val="00D819D6"/>
    <w:rsid w:val="00D8235B"/>
    <w:rsid w:val="00D830B8"/>
    <w:rsid w:val="00D83D0F"/>
    <w:rsid w:val="00D844B5"/>
    <w:rsid w:val="00D84956"/>
    <w:rsid w:val="00D869C6"/>
    <w:rsid w:val="00D8789B"/>
    <w:rsid w:val="00D87A36"/>
    <w:rsid w:val="00D92B7A"/>
    <w:rsid w:val="00D95E8B"/>
    <w:rsid w:val="00DA06B3"/>
    <w:rsid w:val="00DA0AE5"/>
    <w:rsid w:val="00DA0D8A"/>
    <w:rsid w:val="00DA254E"/>
    <w:rsid w:val="00DA34EE"/>
    <w:rsid w:val="00DA3E7C"/>
    <w:rsid w:val="00DA63DA"/>
    <w:rsid w:val="00DA7CC8"/>
    <w:rsid w:val="00DB28D9"/>
    <w:rsid w:val="00DB3212"/>
    <w:rsid w:val="00DB5AAE"/>
    <w:rsid w:val="00DB6446"/>
    <w:rsid w:val="00DB67A1"/>
    <w:rsid w:val="00DC0377"/>
    <w:rsid w:val="00DC0E5F"/>
    <w:rsid w:val="00DC3636"/>
    <w:rsid w:val="00DC6958"/>
    <w:rsid w:val="00DD1E52"/>
    <w:rsid w:val="00DD515D"/>
    <w:rsid w:val="00DE2282"/>
    <w:rsid w:val="00DE26B3"/>
    <w:rsid w:val="00DE4E0E"/>
    <w:rsid w:val="00DF0EE6"/>
    <w:rsid w:val="00DF15A8"/>
    <w:rsid w:val="00DF4106"/>
    <w:rsid w:val="00DF5EF7"/>
    <w:rsid w:val="00DF648E"/>
    <w:rsid w:val="00DF774C"/>
    <w:rsid w:val="00E0130A"/>
    <w:rsid w:val="00E036BB"/>
    <w:rsid w:val="00E03752"/>
    <w:rsid w:val="00E06506"/>
    <w:rsid w:val="00E075E6"/>
    <w:rsid w:val="00E07F96"/>
    <w:rsid w:val="00E12633"/>
    <w:rsid w:val="00E128A9"/>
    <w:rsid w:val="00E135A3"/>
    <w:rsid w:val="00E1364A"/>
    <w:rsid w:val="00E16008"/>
    <w:rsid w:val="00E208D4"/>
    <w:rsid w:val="00E212E2"/>
    <w:rsid w:val="00E24520"/>
    <w:rsid w:val="00E25AD3"/>
    <w:rsid w:val="00E25F85"/>
    <w:rsid w:val="00E26D19"/>
    <w:rsid w:val="00E27A1C"/>
    <w:rsid w:val="00E30A54"/>
    <w:rsid w:val="00E32FC6"/>
    <w:rsid w:val="00E3572C"/>
    <w:rsid w:val="00E361CA"/>
    <w:rsid w:val="00E41A33"/>
    <w:rsid w:val="00E43C27"/>
    <w:rsid w:val="00E44DC3"/>
    <w:rsid w:val="00E50EAA"/>
    <w:rsid w:val="00E51DB1"/>
    <w:rsid w:val="00E631C1"/>
    <w:rsid w:val="00E6610F"/>
    <w:rsid w:val="00E6636F"/>
    <w:rsid w:val="00E66E2D"/>
    <w:rsid w:val="00E67091"/>
    <w:rsid w:val="00E7089D"/>
    <w:rsid w:val="00E7265C"/>
    <w:rsid w:val="00E734B4"/>
    <w:rsid w:val="00E74EB0"/>
    <w:rsid w:val="00E772CF"/>
    <w:rsid w:val="00E81860"/>
    <w:rsid w:val="00E866EF"/>
    <w:rsid w:val="00E8671C"/>
    <w:rsid w:val="00E877EA"/>
    <w:rsid w:val="00E90160"/>
    <w:rsid w:val="00E90A5D"/>
    <w:rsid w:val="00E91725"/>
    <w:rsid w:val="00E91760"/>
    <w:rsid w:val="00E91A96"/>
    <w:rsid w:val="00E94D10"/>
    <w:rsid w:val="00E959D2"/>
    <w:rsid w:val="00E95A79"/>
    <w:rsid w:val="00E95EA9"/>
    <w:rsid w:val="00EA2F61"/>
    <w:rsid w:val="00EA5AB0"/>
    <w:rsid w:val="00EA5E64"/>
    <w:rsid w:val="00EA768E"/>
    <w:rsid w:val="00EA7987"/>
    <w:rsid w:val="00EB23F3"/>
    <w:rsid w:val="00EB3BB5"/>
    <w:rsid w:val="00EB49A8"/>
    <w:rsid w:val="00EB4D13"/>
    <w:rsid w:val="00EB54C0"/>
    <w:rsid w:val="00EB5568"/>
    <w:rsid w:val="00EB6D8A"/>
    <w:rsid w:val="00EB7140"/>
    <w:rsid w:val="00EC04A5"/>
    <w:rsid w:val="00EC070F"/>
    <w:rsid w:val="00EC08AC"/>
    <w:rsid w:val="00EC0F90"/>
    <w:rsid w:val="00EC666A"/>
    <w:rsid w:val="00EC7B67"/>
    <w:rsid w:val="00ED3684"/>
    <w:rsid w:val="00ED3907"/>
    <w:rsid w:val="00ED6830"/>
    <w:rsid w:val="00ED6961"/>
    <w:rsid w:val="00EE09FD"/>
    <w:rsid w:val="00EE25AE"/>
    <w:rsid w:val="00EE3293"/>
    <w:rsid w:val="00EE420D"/>
    <w:rsid w:val="00EE4F2F"/>
    <w:rsid w:val="00EE6807"/>
    <w:rsid w:val="00EE7E5B"/>
    <w:rsid w:val="00EF0975"/>
    <w:rsid w:val="00EF2A23"/>
    <w:rsid w:val="00EF307B"/>
    <w:rsid w:val="00EF4F21"/>
    <w:rsid w:val="00EF60AF"/>
    <w:rsid w:val="00EF6329"/>
    <w:rsid w:val="00EF7EBA"/>
    <w:rsid w:val="00F02368"/>
    <w:rsid w:val="00F024B0"/>
    <w:rsid w:val="00F030AD"/>
    <w:rsid w:val="00F044DD"/>
    <w:rsid w:val="00F054F5"/>
    <w:rsid w:val="00F0555B"/>
    <w:rsid w:val="00F131CC"/>
    <w:rsid w:val="00F170AC"/>
    <w:rsid w:val="00F21ADA"/>
    <w:rsid w:val="00F25E72"/>
    <w:rsid w:val="00F26A69"/>
    <w:rsid w:val="00F26B80"/>
    <w:rsid w:val="00F278D3"/>
    <w:rsid w:val="00F31B3C"/>
    <w:rsid w:val="00F31F60"/>
    <w:rsid w:val="00F3303A"/>
    <w:rsid w:val="00F3334E"/>
    <w:rsid w:val="00F358FF"/>
    <w:rsid w:val="00F36EDD"/>
    <w:rsid w:val="00F375F2"/>
    <w:rsid w:val="00F40ABF"/>
    <w:rsid w:val="00F4349E"/>
    <w:rsid w:val="00F43CFE"/>
    <w:rsid w:val="00F4501A"/>
    <w:rsid w:val="00F4570D"/>
    <w:rsid w:val="00F45ACE"/>
    <w:rsid w:val="00F47448"/>
    <w:rsid w:val="00F50980"/>
    <w:rsid w:val="00F50C9E"/>
    <w:rsid w:val="00F514C1"/>
    <w:rsid w:val="00F516B8"/>
    <w:rsid w:val="00F52E6F"/>
    <w:rsid w:val="00F5634B"/>
    <w:rsid w:val="00F57DED"/>
    <w:rsid w:val="00F61A26"/>
    <w:rsid w:val="00F62F8F"/>
    <w:rsid w:val="00F6449A"/>
    <w:rsid w:val="00F71293"/>
    <w:rsid w:val="00F7444F"/>
    <w:rsid w:val="00F748FE"/>
    <w:rsid w:val="00F74C40"/>
    <w:rsid w:val="00F838C1"/>
    <w:rsid w:val="00F83D5F"/>
    <w:rsid w:val="00F83D81"/>
    <w:rsid w:val="00F84485"/>
    <w:rsid w:val="00F849BF"/>
    <w:rsid w:val="00F84BFA"/>
    <w:rsid w:val="00F85A16"/>
    <w:rsid w:val="00F91C9B"/>
    <w:rsid w:val="00F97361"/>
    <w:rsid w:val="00FA2DD3"/>
    <w:rsid w:val="00FA30A8"/>
    <w:rsid w:val="00FA4FF5"/>
    <w:rsid w:val="00FA6312"/>
    <w:rsid w:val="00FA73E3"/>
    <w:rsid w:val="00FA7C31"/>
    <w:rsid w:val="00FB0286"/>
    <w:rsid w:val="00FB2CEE"/>
    <w:rsid w:val="00FB7F78"/>
    <w:rsid w:val="00FC1595"/>
    <w:rsid w:val="00FC4FED"/>
    <w:rsid w:val="00FD01E0"/>
    <w:rsid w:val="00FD1ED6"/>
    <w:rsid w:val="00FD29A2"/>
    <w:rsid w:val="00FD45EC"/>
    <w:rsid w:val="00FD63F9"/>
    <w:rsid w:val="00FE5B97"/>
    <w:rsid w:val="00FE7EFD"/>
    <w:rsid w:val="00FF167D"/>
    <w:rsid w:val="00FF2908"/>
    <w:rsid w:val="00FF2AB9"/>
    <w:rsid w:val="00FF2C5E"/>
    <w:rsid w:val="00FF5BE9"/>
    <w:rsid w:val="00FF5C03"/>
    <w:rsid w:val="010C057F"/>
    <w:rsid w:val="012BA56A"/>
    <w:rsid w:val="01514A0D"/>
    <w:rsid w:val="01916F61"/>
    <w:rsid w:val="01D6222D"/>
    <w:rsid w:val="0239A8EE"/>
    <w:rsid w:val="02493AE5"/>
    <w:rsid w:val="0252863A"/>
    <w:rsid w:val="026FAF88"/>
    <w:rsid w:val="027DE8A2"/>
    <w:rsid w:val="029BB332"/>
    <w:rsid w:val="02C93998"/>
    <w:rsid w:val="031B2D62"/>
    <w:rsid w:val="0343AEC6"/>
    <w:rsid w:val="04076747"/>
    <w:rsid w:val="043D0374"/>
    <w:rsid w:val="04518A56"/>
    <w:rsid w:val="04B5AF0C"/>
    <w:rsid w:val="04C74404"/>
    <w:rsid w:val="04CD8F82"/>
    <w:rsid w:val="04D5CE49"/>
    <w:rsid w:val="0502E3CE"/>
    <w:rsid w:val="05189AA9"/>
    <w:rsid w:val="0577E0B2"/>
    <w:rsid w:val="058623EF"/>
    <w:rsid w:val="05B0700F"/>
    <w:rsid w:val="05D94314"/>
    <w:rsid w:val="05DA3F33"/>
    <w:rsid w:val="05ED5AB7"/>
    <w:rsid w:val="060A869C"/>
    <w:rsid w:val="061594B7"/>
    <w:rsid w:val="063413D5"/>
    <w:rsid w:val="063CC274"/>
    <w:rsid w:val="06A27E5B"/>
    <w:rsid w:val="06B6DDB3"/>
    <w:rsid w:val="06D71E3F"/>
    <w:rsid w:val="0761156D"/>
    <w:rsid w:val="07667EA4"/>
    <w:rsid w:val="07A50A1D"/>
    <w:rsid w:val="07B76888"/>
    <w:rsid w:val="08229968"/>
    <w:rsid w:val="083B0B6D"/>
    <w:rsid w:val="0893C00F"/>
    <w:rsid w:val="08C66DED"/>
    <w:rsid w:val="090502DF"/>
    <w:rsid w:val="090CA3CA"/>
    <w:rsid w:val="0937DC1F"/>
    <w:rsid w:val="09433395"/>
    <w:rsid w:val="097D3FF4"/>
    <w:rsid w:val="09A89068"/>
    <w:rsid w:val="09B3DF43"/>
    <w:rsid w:val="09D8AEC2"/>
    <w:rsid w:val="09E6E3A6"/>
    <w:rsid w:val="0A5CCE9F"/>
    <w:rsid w:val="0A76298A"/>
    <w:rsid w:val="0A895E88"/>
    <w:rsid w:val="0A89A8BE"/>
    <w:rsid w:val="0AA4259C"/>
    <w:rsid w:val="0B1F7F9E"/>
    <w:rsid w:val="0B33481C"/>
    <w:rsid w:val="0B38D333"/>
    <w:rsid w:val="0B426D23"/>
    <w:rsid w:val="0B535505"/>
    <w:rsid w:val="0B56D029"/>
    <w:rsid w:val="0B6EB44B"/>
    <w:rsid w:val="0B8FFB09"/>
    <w:rsid w:val="0C7361BC"/>
    <w:rsid w:val="0CBDD308"/>
    <w:rsid w:val="0D4466E7"/>
    <w:rsid w:val="0D546E8E"/>
    <w:rsid w:val="0D8FDF03"/>
    <w:rsid w:val="0DBCF1CE"/>
    <w:rsid w:val="0E093F21"/>
    <w:rsid w:val="0E190688"/>
    <w:rsid w:val="0E3F2CC8"/>
    <w:rsid w:val="0EC8E01D"/>
    <w:rsid w:val="0EEE788B"/>
    <w:rsid w:val="0F182BF6"/>
    <w:rsid w:val="0F1866E7"/>
    <w:rsid w:val="0F55FFA8"/>
    <w:rsid w:val="0FDD15B6"/>
    <w:rsid w:val="100E6956"/>
    <w:rsid w:val="105B0762"/>
    <w:rsid w:val="10CC4522"/>
    <w:rsid w:val="111C4B26"/>
    <w:rsid w:val="118E8C6E"/>
    <w:rsid w:val="11B92727"/>
    <w:rsid w:val="11D05726"/>
    <w:rsid w:val="11EE05A6"/>
    <w:rsid w:val="11F0A6CE"/>
    <w:rsid w:val="120E382E"/>
    <w:rsid w:val="12117F16"/>
    <w:rsid w:val="121EA7E6"/>
    <w:rsid w:val="125C2CE9"/>
    <w:rsid w:val="128D267A"/>
    <w:rsid w:val="12B4AC59"/>
    <w:rsid w:val="12D53B8D"/>
    <w:rsid w:val="1380E872"/>
    <w:rsid w:val="138557E1"/>
    <w:rsid w:val="1407AC02"/>
    <w:rsid w:val="1409E56F"/>
    <w:rsid w:val="141F8DE4"/>
    <w:rsid w:val="14418405"/>
    <w:rsid w:val="1448E76B"/>
    <w:rsid w:val="147EA8F4"/>
    <w:rsid w:val="1485B643"/>
    <w:rsid w:val="14BB68BC"/>
    <w:rsid w:val="14C10293"/>
    <w:rsid w:val="14FC6E34"/>
    <w:rsid w:val="15392B8C"/>
    <w:rsid w:val="15ACF4E1"/>
    <w:rsid w:val="15FA63C8"/>
    <w:rsid w:val="16117BD5"/>
    <w:rsid w:val="1657B30D"/>
    <w:rsid w:val="168A8F93"/>
    <w:rsid w:val="1697983A"/>
    <w:rsid w:val="16A8909D"/>
    <w:rsid w:val="16ADD70F"/>
    <w:rsid w:val="16C442A8"/>
    <w:rsid w:val="171BEA87"/>
    <w:rsid w:val="173014EE"/>
    <w:rsid w:val="173CE368"/>
    <w:rsid w:val="177ABB29"/>
    <w:rsid w:val="17D69510"/>
    <w:rsid w:val="17E112F5"/>
    <w:rsid w:val="18231746"/>
    <w:rsid w:val="18665EB5"/>
    <w:rsid w:val="1912B2C4"/>
    <w:rsid w:val="1923EDDD"/>
    <w:rsid w:val="196ACF9F"/>
    <w:rsid w:val="19A4756C"/>
    <w:rsid w:val="19A4760D"/>
    <w:rsid w:val="19B54B9C"/>
    <w:rsid w:val="19DABAF5"/>
    <w:rsid w:val="19E90A45"/>
    <w:rsid w:val="1A133817"/>
    <w:rsid w:val="1A716618"/>
    <w:rsid w:val="1A8AFE90"/>
    <w:rsid w:val="1ADE38CB"/>
    <w:rsid w:val="1B2033E3"/>
    <w:rsid w:val="1B344EE7"/>
    <w:rsid w:val="1B474E3C"/>
    <w:rsid w:val="1B4A0534"/>
    <w:rsid w:val="1B5649F2"/>
    <w:rsid w:val="1B7E60B7"/>
    <w:rsid w:val="1B918DF7"/>
    <w:rsid w:val="1B9740BE"/>
    <w:rsid w:val="1B9BE3AB"/>
    <w:rsid w:val="1BE9E6D2"/>
    <w:rsid w:val="1CAE887B"/>
    <w:rsid w:val="1CAEE6B5"/>
    <w:rsid w:val="1CD42A61"/>
    <w:rsid w:val="1D19629B"/>
    <w:rsid w:val="1D2CC2E6"/>
    <w:rsid w:val="1D72DD10"/>
    <w:rsid w:val="1D90E940"/>
    <w:rsid w:val="1DA834B5"/>
    <w:rsid w:val="1DEE3420"/>
    <w:rsid w:val="1E3DA117"/>
    <w:rsid w:val="1E7FFFC7"/>
    <w:rsid w:val="1E892BFE"/>
    <w:rsid w:val="1E8E3197"/>
    <w:rsid w:val="1ECB1679"/>
    <w:rsid w:val="1EFA93A8"/>
    <w:rsid w:val="1F75D67E"/>
    <w:rsid w:val="1F780EC6"/>
    <w:rsid w:val="1F9E6880"/>
    <w:rsid w:val="1FA41742"/>
    <w:rsid w:val="1FB57D9C"/>
    <w:rsid w:val="1FC58440"/>
    <w:rsid w:val="1FE58A7E"/>
    <w:rsid w:val="200409AC"/>
    <w:rsid w:val="2186203C"/>
    <w:rsid w:val="21CF7C8E"/>
    <w:rsid w:val="21D1D5C1"/>
    <w:rsid w:val="21D32D06"/>
    <w:rsid w:val="223BF8BA"/>
    <w:rsid w:val="2258D6AF"/>
    <w:rsid w:val="230007CF"/>
    <w:rsid w:val="234E5C95"/>
    <w:rsid w:val="2373C138"/>
    <w:rsid w:val="239D30E8"/>
    <w:rsid w:val="23D1EB91"/>
    <w:rsid w:val="23F3FC98"/>
    <w:rsid w:val="23F47783"/>
    <w:rsid w:val="23FD557C"/>
    <w:rsid w:val="24023E13"/>
    <w:rsid w:val="245D9740"/>
    <w:rsid w:val="24BDC0FE"/>
    <w:rsid w:val="25300043"/>
    <w:rsid w:val="253F40C9"/>
    <w:rsid w:val="2576446B"/>
    <w:rsid w:val="265C90F6"/>
    <w:rsid w:val="2673830A"/>
    <w:rsid w:val="26756F3E"/>
    <w:rsid w:val="2736B1A8"/>
    <w:rsid w:val="2746163F"/>
    <w:rsid w:val="276D61A1"/>
    <w:rsid w:val="27C36C10"/>
    <w:rsid w:val="27CB0A38"/>
    <w:rsid w:val="27DDD756"/>
    <w:rsid w:val="283789C8"/>
    <w:rsid w:val="2856D200"/>
    <w:rsid w:val="2890D887"/>
    <w:rsid w:val="28C67AAD"/>
    <w:rsid w:val="290ACCE6"/>
    <w:rsid w:val="2926A748"/>
    <w:rsid w:val="293D2B6A"/>
    <w:rsid w:val="295F3C71"/>
    <w:rsid w:val="29F60F08"/>
    <w:rsid w:val="2A09AEB7"/>
    <w:rsid w:val="2A3F6DDF"/>
    <w:rsid w:val="2A423F89"/>
    <w:rsid w:val="2A4C778F"/>
    <w:rsid w:val="2A60A2E3"/>
    <w:rsid w:val="2AC02E78"/>
    <w:rsid w:val="2B0FC443"/>
    <w:rsid w:val="2B116BFE"/>
    <w:rsid w:val="2B5218F7"/>
    <w:rsid w:val="2B8BF658"/>
    <w:rsid w:val="2BE847F0"/>
    <w:rsid w:val="2C038736"/>
    <w:rsid w:val="2C0CA4C6"/>
    <w:rsid w:val="2CA77141"/>
    <w:rsid w:val="2CF67309"/>
    <w:rsid w:val="2D0C690C"/>
    <w:rsid w:val="2D275BA5"/>
    <w:rsid w:val="2D6D7D4C"/>
    <w:rsid w:val="2D80B146"/>
    <w:rsid w:val="2DA3C883"/>
    <w:rsid w:val="2DAD0F6D"/>
    <w:rsid w:val="2DE07B73"/>
    <w:rsid w:val="2DEEB3BF"/>
    <w:rsid w:val="2E288A80"/>
    <w:rsid w:val="2E442635"/>
    <w:rsid w:val="2E6B914E"/>
    <w:rsid w:val="2E8EA1D1"/>
    <w:rsid w:val="2E8F9DF0"/>
    <w:rsid w:val="2ED22D74"/>
    <w:rsid w:val="2EDF6B86"/>
    <w:rsid w:val="2EF76EEB"/>
    <w:rsid w:val="2F225C55"/>
    <w:rsid w:val="2F4B817E"/>
    <w:rsid w:val="2FB9CAFC"/>
    <w:rsid w:val="2FDBE053"/>
    <w:rsid w:val="2FE6FDBB"/>
    <w:rsid w:val="30196931"/>
    <w:rsid w:val="304409CE"/>
    <w:rsid w:val="3072D6D3"/>
    <w:rsid w:val="3076598D"/>
    <w:rsid w:val="30B69B29"/>
    <w:rsid w:val="30BD0D6D"/>
    <w:rsid w:val="30CD390E"/>
    <w:rsid w:val="30D1AA67"/>
    <w:rsid w:val="311CA1BF"/>
    <w:rsid w:val="313B3DC8"/>
    <w:rsid w:val="31821A7E"/>
    <w:rsid w:val="31CB4776"/>
    <w:rsid w:val="31FAE419"/>
    <w:rsid w:val="321229EE"/>
    <w:rsid w:val="3217221C"/>
    <w:rsid w:val="323F5A41"/>
    <w:rsid w:val="3288A01C"/>
    <w:rsid w:val="32D5A4DA"/>
    <w:rsid w:val="32E0F3ED"/>
    <w:rsid w:val="3307ED51"/>
    <w:rsid w:val="33162B99"/>
    <w:rsid w:val="33E36C0E"/>
    <w:rsid w:val="33F0F900"/>
    <w:rsid w:val="3415137F"/>
    <w:rsid w:val="3415EE2E"/>
    <w:rsid w:val="3417F710"/>
    <w:rsid w:val="3424B1D4"/>
    <w:rsid w:val="344DE861"/>
    <w:rsid w:val="34CFE9B4"/>
    <w:rsid w:val="34F4E7BB"/>
    <w:rsid w:val="3548362D"/>
    <w:rsid w:val="3562662D"/>
    <w:rsid w:val="358CC961"/>
    <w:rsid w:val="35A1001C"/>
    <w:rsid w:val="35FF6C52"/>
    <w:rsid w:val="361D0C94"/>
    <w:rsid w:val="362BCA7E"/>
    <w:rsid w:val="36367AB1"/>
    <w:rsid w:val="365C5CAE"/>
    <w:rsid w:val="36828F2A"/>
    <w:rsid w:val="36E49EF2"/>
    <w:rsid w:val="36F13707"/>
    <w:rsid w:val="3715C94D"/>
    <w:rsid w:val="373CF64E"/>
    <w:rsid w:val="374E7407"/>
    <w:rsid w:val="37CBFD75"/>
    <w:rsid w:val="37D05FAC"/>
    <w:rsid w:val="37D0745F"/>
    <w:rsid w:val="38311515"/>
    <w:rsid w:val="38643DC0"/>
    <w:rsid w:val="391DFE5F"/>
    <w:rsid w:val="393DEB6E"/>
    <w:rsid w:val="394A95A4"/>
    <w:rsid w:val="397C51A2"/>
    <w:rsid w:val="39D1C3B7"/>
    <w:rsid w:val="39F8CF89"/>
    <w:rsid w:val="3A24DAC2"/>
    <w:rsid w:val="3A456651"/>
    <w:rsid w:val="3A4EFDC5"/>
    <w:rsid w:val="3A7A2C2F"/>
    <w:rsid w:val="3AC45B6F"/>
    <w:rsid w:val="3B23AD88"/>
    <w:rsid w:val="3B4A636E"/>
    <w:rsid w:val="3B6C97F9"/>
    <w:rsid w:val="3BC6A068"/>
    <w:rsid w:val="3BCBF985"/>
    <w:rsid w:val="3C364FBB"/>
    <w:rsid w:val="3C51074B"/>
    <w:rsid w:val="3C5A0927"/>
    <w:rsid w:val="3C907588"/>
    <w:rsid w:val="3D1A6D7A"/>
    <w:rsid w:val="3D2CEF87"/>
    <w:rsid w:val="3D833A39"/>
    <w:rsid w:val="3D8DD2CF"/>
    <w:rsid w:val="3D9EE153"/>
    <w:rsid w:val="3DACE1E9"/>
    <w:rsid w:val="3DD2616E"/>
    <w:rsid w:val="3E379687"/>
    <w:rsid w:val="3E698C37"/>
    <w:rsid w:val="3F3B9832"/>
    <w:rsid w:val="3F3DA80E"/>
    <w:rsid w:val="40204A62"/>
    <w:rsid w:val="40276D9F"/>
    <w:rsid w:val="40730449"/>
    <w:rsid w:val="407F7065"/>
    <w:rsid w:val="40904695"/>
    <w:rsid w:val="409C60F4"/>
    <w:rsid w:val="41337137"/>
    <w:rsid w:val="4134D215"/>
    <w:rsid w:val="414E2261"/>
    <w:rsid w:val="41B57271"/>
    <w:rsid w:val="41BD6BB2"/>
    <w:rsid w:val="41DAE4FE"/>
    <w:rsid w:val="421F4FDD"/>
    <w:rsid w:val="42288B21"/>
    <w:rsid w:val="42686F14"/>
    <w:rsid w:val="42C8B850"/>
    <w:rsid w:val="42E0EE34"/>
    <w:rsid w:val="43107C82"/>
    <w:rsid w:val="4323A327"/>
    <w:rsid w:val="43674E85"/>
    <w:rsid w:val="43AD1620"/>
    <w:rsid w:val="43CA9379"/>
    <w:rsid w:val="44006C7C"/>
    <w:rsid w:val="4413820E"/>
    <w:rsid w:val="44154387"/>
    <w:rsid w:val="44FF55BC"/>
    <w:rsid w:val="4510718F"/>
    <w:rsid w:val="452DC3D3"/>
    <w:rsid w:val="453DAAA2"/>
    <w:rsid w:val="4542A89E"/>
    <w:rsid w:val="45EDB251"/>
    <w:rsid w:val="45F31A6E"/>
    <w:rsid w:val="463FEDEA"/>
    <w:rsid w:val="466A0CB2"/>
    <w:rsid w:val="46883230"/>
    <w:rsid w:val="46CB6205"/>
    <w:rsid w:val="46D1D550"/>
    <w:rsid w:val="46D25517"/>
    <w:rsid w:val="46D54859"/>
    <w:rsid w:val="46F3129F"/>
    <w:rsid w:val="473E8ABB"/>
    <w:rsid w:val="478FB386"/>
    <w:rsid w:val="47AF0BEA"/>
    <w:rsid w:val="47CFD929"/>
    <w:rsid w:val="47FD12D1"/>
    <w:rsid w:val="48D1FD76"/>
    <w:rsid w:val="48DA5B1C"/>
    <w:rsid w:val="49214963"/>
    <w:rsid w:val="493183B4"/>
    <w:rsid w:val="493D0CF4"/>
    <w:rsid w:val="498A2579"/>
    <w:rsid w:val="49A3EDAC"/>
    <w:rsid w:val="49AE7026"/>
    <w:rsid w:val="49B7E354"/>
    <w:rsid w:val="4A2AB361"/>
    <w:rsid w:val="4A301EFA"/>
    <w:rsid w:val="4A9D481D"/>
    <w:rsid w:val="4B07D04C"/>
    <w:rsid w:val="4B2C66EC"/>
    <w:rsid w:val="4B6200EA"/>
    <w:rsid w:val="4B9484FE"/>
    <w:rsid w:val="4BAC0857"/>
    <w:rsid w:val="4BBCC389"/>
    <w:rsid w:val="4C098D24"/>
    <w:rsid w:val="4C5DE339"/>
    <w:rsid w:val="4C8883D6"/>
    <w:rsid w:val="4CBFDC30"/>
    <w:rsid w:val="4CC6A161"/>
    <w:rsid w:val="4CEA7A45"/>
    <w:rsid w:val="4D23A499"/>
    <w:rsid w:val="4D6CE292"/>
    <w:rsid w:val="4D999DA1"/>
    <w:rsid w:val="4DB757F4"/>
    <w:rsid w:val="4DCA7B44"/>
    <w:rsid w:val="4E2527C3"/>
    <w:rsid w:val="4E3620ED"/>
    <w:rsid w:val="4E76882C"/>
    <w:rsid w:val="4E98A58D"/>
    <w:rsid w:val="4EAA509E"/>
    <w:rsid w:val="4EBEB607"/>
    <w:rsid w:val="4EF5DCC6"/>
    <w:rsid w:val="4F1940BE"/>
    <w:rsid w:val="4F854543"/>
    <w:rsid w:val="4F983F4A"/>
    <w:rsid w:val="4FA1E5BC"/>
    <w:rsid w:val="4FEF6B50"/>
    <w:rsid w:val="50498E14"/>
    <w:rsid w:val="50589577"/>
    <w:rsid w:val="50D8DCB9"/>
    <w:rsid w:val="5105D327"/>
    <w:rsid w:val="5131545C"/>
    <w:rsid w:val="517C3F98"/>
    <w:rsid w:val="51835451"/>
    <w:rsid w:val="51A4507F"/>
    <w:rsid w:val="51AB75C3"/>
    <w:rsid w:val="51BFB839"/>
    <w:rsid w:val="51C9747C"/>
    <w:rsid w:val="531251FC"/>
    <w:rsid w:val="53310F11"/>
    <w:rsid w:val="533F106E"/>
    <w:rsid w:val="5364F373"/>
    <w:rsid w:val="53BEE3F8"/>
    <w:rsid w:val="53D6B60E"/>
    <w:rsid w:val="54107D7B"/>
    <w:rsid w:val="543E849F"/>
    <w:rsid w:val="544115ED"/>
    <w:rsid w:val="5456EC76"/>
    <w:rsid w:val="54892349"/>
    <w:rsid w:val="5492CB72"/>
    <w:rsid w:val="54C6B8D8"/>
    <w:rsid w:val="54CC20FF"/>
    <w:rsid w:val="54E43572"/>
    <w:rsid w:val="5503A8F4"/>
    <w:rsid w:val="5564D76D"/>
    <w:rsid w:val="55699CCA"/>
    <w:rsid w:val="55A19499"/>
    <w:rsid w:val="55C5A491"/>
    <w:rsid w:val="55D6B110"/>
    <w:rsid w:val="561541A0"/>
    <w:rsid w:val="56180059"/>
    <w:rsid w:val="561E80E8"/>
    <w:rsid w:val="56BB316A"/>
    <w:rsid w:val="56BED682"/>
    <w:rsid w:val="56C66A89"/>
    <w:rsid w:val="56C6E1E1"/>
    <w:rsid w:val="56CF624C"/>
    <w:rsid w:val="573BC165"/>
    <w:rsid w:val="57555021"/>
    <w:rsid w:val="575F1F78"/>
    <w:rsid w:val="577CBD65"/>
    <w:rsid w:val="577CCD30"/>
    <w:rsid w:val="587DED13"/>
    <w:rsid w:val="58844BF1"/>
    <w:rsid w:val="5895F83F"/>
    <w:rsid w:val="590C3751"/>
    <w:rsid w:val="590D021F"/>
    <w:rsid w:val="591CB31A"/>
    <w:rsid w:val="593073B3"/>
    <w:rsid w:val="593218DB"/>
    <w:rsid w:val="594ADBAF"/>
    <w:rsid w:val="59565B96"/>
    <w:rsid w:val="59730BBD"/>
    <w:rsid w:val="59762425"/>
    <w:rsid w:val="59C42CF3"/>
    <w:rsid w:val="5A63E5B7"/>
    <w:rsid w:val="5AA955A4"/>
    <w:rsid w:val="5AC7A88C"/>
    <w:rsid w:val="5ACF1B27"/>
    <w:rsid w:val="5AFA6660"/>
    <w:rsid w:val="5B12EDDB"/>
    <w:rsid w:val="5B138FE7"/>
    <w:rsid w:val="5B309E52"/>
    <w:rsid w:val="5B394C23"/>
    <w:rsid w:val="5B7096B4"/>
    <w:rsid w:val="5BA07AFB"/>
    <w:rsid w:val="5BD50922"/>
    <w:rsid w:val="5BE0F9E5"/>
    <w:rsid w:val="5C3C79CC"/>
    <w:rsid w:val="5C4F5F13"/>
    <w:rsid w:val="5C706799"/>
    <w:rsid w:val="5CADEA39"/>
    <w:rsid w:val="5CF52C18"/>
    <w:rsid w:val="5DB00AAE"/>
    <w:rsid w:val="5DE60FAD"/>
    <w:rsid w:val="5E6C3AE0"/>
    <w:rsid w:val="5E7C47C2"/>
    <w:rsid w:val="5E8FE36E"/>
    <w:rsid w:val="5E98DE6C"/>
    <w:rsid w:val="5EDF4F61"/>
    <w:rsid w:val="5EE290C1"/>
    <w:rsid w:val="5EE7E138"/>
    <w:rsid w:val="5F1D31F3"/>
    <w:rsid w:val="5F5137E4"/>
    <w:rsid w:val="5FA4395B"/>
    <w:rsid w:val="5FF4BD02"/>
    <w:rsid w:val="60185CBC"/>
    <w:rsid w:val="606FFF9E"/>
    <w:rsid w:val="60EB5213"/>
    <w:rsid w:val="61438177"/>
    <w:rsid w:val="61786F06"/>
    <w:rsid w:val="61A56D47"/>
    <w:rsid w:val="61E18ECC"/>
    <w:rsid w:val="621AF1DA"/>
    <w:rsid w:val="6254D2B5"/>
    <w:rsid w:val="626A5374"/>
    <w:rsid w:val="62A0BA10"/>
    <w:rsid w:val="631A4E68"/>
    <w:rsid w:val="633BC638"/>
    <w:rsid w:val="638C9422"/>
    <w:rsid w:val="639C9C5F"/>
    <w:rsid w:val="642A4854"/>
    <w:rsid w:val="64B318A2"/>
    <w:rsid w:val="65386CC0"/>
    <w:rsid w:val="657B1D81"/>
    <w:rsid w:val="65E9913F"/>
    <w:rsid w:val="65EB9F8F"/>
    <w:rsid w:val="660E5036"/>
    <w:rsid w:val="66518A66"/>
    <w:rsid w:val="6685D9EA"/>
    <w:rsid w:val="66909BE1"/>
    <w:rsid w:val="66A72FDC"/>
    <w:rsid w:val="66D22967"/>
    <w:rsid w:val="66D77994"/>
    <w:rsid w:val="66EB27CA"/>
    <w:rsid w:val="66F487C0"/>
    <w:rsid w:val="67933A67"/>
    <w:rsid w:val="6796585A"/>
    <w:rsid w:val="67A20847"/>
    <w:rsid w:val="67C2DA89"/>
    <w:rsid w:val="67D1A94C"/>
    <w:rsid w:val="6811B991"/>
    <w:rsid w:val="6836E4DB"/>
    <w:rsid w:val="685204FA"/>
    <w:rsid w:val="68B07569"/>
    <w:rsid w:val="68F5D718"/>
    <w:rsid w:val="69203A4C"/>
    <w:rsid w:val="69B85CC3"/>
    <w:rsid w:val="6A1F32FA"/>
    <w:rsid w:val="6A3C87B1"/>
    <w:rsid w:val="6A3E2DA2"/>
    <w:rsid w:val="6A623949"/>
    <w:rsid w:val="6B201E46"/>
    <w:rsid w:val="6B34A2E6"/>
    <w:rsid w:val="6BA1A16B"/>
    <w:rsid w:val="6BAE0F6D"/>
    <w:rsid w:val="6BC014D3"/>
    <w:rsid w:val="6BD9D5B9"/>
    <w:rsid w:val="6BEC819C"/>
    <w:rsid w:val="6C15278D"/>
    <w:rsid w:val="6C336048"/>
    <w:rsid w:val="6C3A036E"/>
    <w:rsid w:val="6C3BF125"/>
    <w:rsid w:val="6C50E79A"/>
    <w:rsid w:val="6CC4D751"/>
    <w:rsid w:val="6CDF0249"/>
    <w:rsid w:val="6CE28A89"/>
    <w:rsid w:val="6D265B14"/>
    <w:rsid w:val="6D528CBB"/>
    <w:rsid w:val="6D6CB2E9"/>
    <w:rsid w:val="6D79002A"/>
    <w:rsid w:val="6DD7C186"/>
    <w:rsid w:val="6DFB97FA"/>
    <w:rsid w:val="6E435CDF"/>
    <w:rsid w:val="6E6563C3"/>
    <w:rsid w:val="6E7590F9"/>
    <w:rsid w:val="6E96E18B"/>
    <w:rsid w:val="6ED68A17"/>
    <w:rsid w:val="6EF1CE16"/>
    <w:rsid w:val="6F1BE222"/>
    <w:rsid w:val="6F5C8A01"/>
    <w:rsid w:val="6F93F1CF"/>
    <w:rsid w:val="703881E5"/>
    <w:rsid w:val="7059686F"/>
    <w:rsid w:val="70669460"/>
    <w:rsid w:val="70EBA8CE"/>
    <w:rsid w:val="711BA033"/>
    <w:rsid w:val="71A5AAD8"/>
    <w:rsid w:val="71CE6BB0"/>
    <w:rsid w:val="71EC1D55"/>
    <w:rsid w:val="7206460E"/>
    <w:rsid w:val="72BB3F1F"/>
    <w:rsid w:val="72DD354C"/>
    <w:rsid w:val="72F9A9BA"/>
    <w:rsid w:val="730CC53E"/>
    <w:rsid w:val="731207CE"/>
    <w:rsid w:val="737650F1"/>
    <w:rsid w:val="73F21AC2"/>
    <w:rsid w:val="742FFB24"/>
    <w:rsid w:val="743986D9"/>
    <w:rsid w:val="744DDC49"/>
    <w:rsid w:val="746AD97E"/>
    <w:rsid w:val="747ADBD8"/>
    <w:rsid w:val="748AEBAF"/>
    <w:rsid w:val="74DEA466"/>
    <w:rsid w:val="75115AAC"/>
    <w:rsid w:val="7541F32F"/>
    <w:rsid w:val="7579FA75"/>
    <w:rsid w:val="759B4908"/>
    <w:rsid w:val="75A91636"/>
    <w:rsid w:val="75C31646"/>
    <w:rsid w:val="760D1917"/>
    <w:rsid w:val="76707EF4"/>
    <w:rsid w:val="768295CC"/>
    <w:rsid w:val="76ECA120"/>
    <w:rsid w:val="770CCD42"/>
    <w:rsid w:val="7750775A"/>
    <w:rsid w:val="775161C9"/>
    <w:rsid w:val="778F03FE"/>
    <w:rsid w:val="77B38341"/>
    <w:rsid w:val="77BF0248"/>
    <w:rsid w:val="77CF0E24"/>
    <w:rsid w:val="77E05416"/>
    <w:rsid w:val="77E2EC93"/>
    <w:rsid w:val="77FFD560"/>
    <w:rsid w:val="783B2E53"/>
    <w:rsid w:val="78416D2E"/>
    <w:rsid w:val="784F0067"/>
    <w:rsid w:val="7857483B"/>
    <w:rsid w:val="78580725"/>
    <w:rsid w:val="788932A2"/>
    <w:rsid w:val="78B86930"/>
    <w:rsid w:val="78BD2B9A"/>
    <w:rsid w:val="79130FA1"/>
    <w:rsid w:val="79359296"/>
    <w:rsid w:val="79A45B40"/>
    <w:rsid w:val="79F2BE4E"/>
    <w:rsid w:val="7A36864D"/>
    <w:rsid w:val="7A406C11"/>
    <w:rsid w:val="7A427F1D"/>
    <w:rsid w:val="7A4AEE09"/>
    <w:rsid w:val="7A73EC01"/>
    <w:rsid w:val="7A806818"/>
    <w:rsid w:val="7ACD94D2"/>
    <w:rsid w:val="7AD6A476"/>
    <w:rsid w:val="7ADB18B9"/>
    <w:rsid w:val="7AF1EED4"/>
    <w:rsid w:val="7B539BEF"/>
    <w:rsid w:val="7B740A51"/>
    <w:rsid w:val="7B93FBBA"/>
    <w:rsid w:val="7BB8270A"/>
    <w:rsid w:val="7BDCE33E"/>
    <w:rsid w:val="7BDFA1A8"/>
    <w:rsid w:val="7BE497D5"/>
    <w:rsid w:val="7C0701AC"/>
    <w:rsid w:val="7C21E4AC"/>
    <w:rsid w:val="7C6DCC07"/>
    <w:rsid w:val="7C838527"/>
    <w:rsid w:val="7C866784"/>
    <w:rsid w:val="7D0D20E0"/>
    <w:rsid w:val="7D1074CD"/>
    <w:rsid w:val="7D1EC31A"/>
    <w:rsid w:val="7D1FCACC"/>
    <w:rsid w:val="7D54BCF2"/>
    <w:rsid w:val="7E456071"/>
    <w:rsid w:val="7E74F2E5"/>
    <w:rsid w:val="7E94AC81"/>
    <w:rsid w:val="7E988274"/>
    <w:rsid w:val="7EE4EB2B"/>
    <w:rsid w:val="7EE95C57"/>
    <w:rsid w:val="7F06AE5E"/>
    <w:rsid w:val="7F132DB9"/>
    <w:rsid w:val="7F3AD7A6"/>
    <w:rsid w:val="7F64A15B"/>
    <w:rsid w:val="7F90605B"/>
    <w:rsid w:val="7FFDBA6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C31646"/>
  <w15:chartTrackingRefBased/>
  <w15:docId w15:val="{2844F498-2D8A-4C15-B0D1-3E21CE989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B20"/>
  </w:style>
  <w:style w:type="paragraph" w:styleId="Heading1">
    <w:name w:val="heading 1"/>
    <w:basedOn w:val="Normal"/>
    <w:next w:val="Normal"/>
    <w:link w:val="Heading1Char"/>
    <w:uiPriority w:val="9"/>
    <w:qFormat/>
    <w:rsid w:val="00E877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4D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18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186D"/>
  </w:style>
  <w:style w:type="paragraph" w:styleId="Footer">
    <w:name w:val="footer"/>
    <w:basedOn w:val="Normal"/>
    <w:link w:val="FooterChar"/>
    <w:uiPriority w:val="99"/>
    <w:unhideWhenUsed/>
    <w:rsid w:val="00A018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186D"/>
  </w:style>
  <w:style w:type="table" w:styleId="TableGrid">
    <w:name w:val="Table Grid"/>
    <w:basedOn w:val="TableNormal"/>
    <w:uiPriority w:val="39"/>
    <w:rsid w:val="004F7220"/>
    <w:pPr>
      <w:spacing w:after="0" w:line="240" w:lineRule="auto"/>
    </w:pPr>
    <w:rPr>
      <w:lang w:val="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02437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24377"/>
    <w:rPr>
      <w:sz w:val="20"/>
      <w:szCs w:val="20"/>
    </w:rPr>
  </w:style>
  <w:style w:type="character" w:styleId="FootnoteReference">
    <w:name w:val="footnote reference"/>
    <w:basedOn w:val="DefaultParagraphFont"/>
    <w:uiPriority w:val="99"/>
    <w:semiHidden/>
    <w:unhideWhenUsed/>
    <w:rsid w:val="00024377"/>
    <w:rPr>
      <w:vertAlign w:val="superscript"/>
    </w:rPr>
  </w:style>
  <w:style w:type="paragraph" w:styleId="NormalWeb">
    <w:name w:val="Normal (Web)"/>
    <w:basedOn w:val="Normal"/>
    <w:uiPriority w:val="99"/>
    <w:unhideWhenUsed/>
    <w:rsid w:val="00024377"/>
    <w:pPr>
      <w:spacing w:before="100" w:beforeAutospacing="1" w:after="100" w:afterAutospacing="1" w:line="240" w:lineRule="auto"/>
    </w:pPr>
    <w:rPr>
      <w:rFonts w:ascii="Times New Roman" w:eastAsia="Times New Roman" w:hAnsi="Times New Roman" w:cs="Times New Roman"/>
      <w:sz w:val="24"/>
      <w:szCs w:val="24"/>
      <w:lang w:val="en-SG" w:eastAsia="en-SG"/>
    </w:rPr>
  </w:style>
  <w:style w:type="paragraph" w:styleId="Revision">
    <w:name w:val="Revision"/>
    <w:hidden/>
    <w:uiPriority w:val="99"/>
    <w:semiHidden/>
    <w:rsid w:val="00B52DA3"/>
    <w:pPr>
      <w:spacing w:after="0" w:line="240" w:lineRule="auto"/>
    </w:pPr>
  </w:style>
  <w:style w:type="paragraph" w:styleId="BalloonText">
    <w:name w:val="Balloon Text"/>
    <w:basedOn w:val="Normal"/>
    <w:link w:val="BalloonTextChar"/>
    <w:uiPriority w:val="99"/>
    <w:semiHidden/>
    <w:unhideWhenUsed/>
    <w:rsid w:val="00B52DA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DA3"/>
    <w:rPr>
      <w:rFonts w:ascii="Segoe UI" w:hAnsi="Segoe UI" w:cs="Segoe UI"/>
      <w:sz w:val="18"/>
      <w:szCs w:val="18"/>
    </w:rPr>
  </w:style>
  <w:style w:type="character" w:customStyle="1" w:styleId="Heading1Char">
    <w:name w:val="Heading 1 Char"/>
    <w:basedOn w:val="DefaultParagraphFont"/>
    <w:link w:val="Heading1"/>
    <w:uiPriority w:val="9"/>
    <w:rsid w:val="00E877E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877EA"/>
    <w:pPr>
      <w:outlineLvl w:val="9"/>
    </w:pPr>
  </w:style>
  <w:style w:type="paragraph" w:styleId="TOC1">
    <w:name w:val="toc 1"/>
    <w:basedOn w:val="Normal"/>
    <w:next w:val="Normal"/>
    <w:autoRedefine/>
    <w:uiPriority w:val="39"/>
    <w:unhideWhenUsed/>
    <w:rsid w:val="00706714"/>
    <w:pPr>
      <w:tabs>
        <w:tab w:val="right" w:leader="dot" w:pos="9350"/>
      </w:tabs>
      <w:spacing w:after="100"/>
    </w:pPr>
    <w:rPr>
      <w:rFonts w:ascii="Times New Roman" w:hAnsi="Times New Roman" w:cs="Times New Roman"/>
      <w:b/>
      <w:bCs/>
      <w:noProof/>
      <w:sz w:val="24"/>
      <w:szCs w:val="24"/>
    </w:rPr>
  </w:style>
  <w:style w:type="character" w:styleId="Hyperlink">
    <w:name w:val="Hyperlink"/>
    <w:basedOn w:val="DefaultParagraphFont"/>
    <w:uiPriority w:val="99"/>
    <w:unhideWhenUsed/>
    <w:rsid w:val="00E877EA"/>
    <w:rPr>
      <w:color w:val="0563C1" w:themeColor="hyperlink"/>
      <w:u w:val="single"/>
    </w:rPr>
  </w:style>
  <w:style w:type="paragraph" w:styleId="ListParagraph">
    <w:name w:val="List Paragraph"/>
    <w:basedOn w:val="Normal"/>
    <w:uiPriority w:val="34"/>
    <w:qFormat/>
    <w:rsid w:val="00E74EB0"/>
    <w:pPr>
      <w:ind w:left="720"/>
      <w:contextualSpacing/>
    </w:pPr>
    <w:rPr>
      <w:lang w:val="en-SG"/>
    </w:rPr>
  </w:style>
  <w:style w:type="paragraph" w:styleId="EndnoteText">
    <w:name w:val="endnote text"/>
    <w:basedOn w:val="Normal"/>
    <w:link w:val="EndnoteTextChar"/>
    <w:uiPriority w:val="99"/>
    <w:semiHidden/>
    <w:unhideWhenUsed/>
    <w:rsid w:val="0029206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92060"/>
    <w:rPr>
      <w:sz w:val="20"/>
      <w:szCs w:val="20"/>
    </w:rPr>
  </w:style>
  <w:style w:type="character" w:styleId="EndnoteReference">
    <w:name w:val="endnote reference"/>
    <w:basedOn w:val="DefaultParagraphFont"/>
    <w:uiPriority w:val="99"/>
    <w:semiHidden/>
    <w:unhideWhenUsed/>
    <w:rsid w:val="00292060"/>
    <w:rPr>
      <w:vertAlign w:val="superscript"/>
    </w:rPr>
  </w:style>
  <w:style w:type="paragraph" w:customStyle="1" w:styleId="paragraph">
    <w:name w:val="paragraph"/>
    <w:basedOn w:val="Normal"/>
    <w:rsid w:val="00662BD6"/>
    <w:pPr>
      <w:spacing w:before="100" w:beforeAutospacing="1" w:after="100" w:afterAutospacing="1" w:line="240" w:lineRule="auto"/>
    </w:pPr>
    <w:rPr>
      <w:rFonts w:ascii="Times New Roman" w:eastAsia="Times New Roman" w:hAnsi="Times New Roman" w:cs="Times New Roman"/>
      <w:sz w:val="24"/>
      <w:szCs w:val="24"/>
      <w:lang w:val="en-SG" w:eastAsia="zh-CN"/>
    </w:rPr>
  </w:style>
  <w:style w:type="character" w:customStyle="1" w:styleId="normaltextrun">
    <w:name w:val="normaltextrun"/>
    <w:basedOn w:val="DefaultParagraphFont"/>
    <w:rsid w:val="00662BD6"/>
  </w:style>
  <w:style w:type="character" w:customStyle="1" w:styleId="eop">
    <w:name w:val="eop"/>
    <w:basedOn w:val="DefaultParagraphFont"/>
    <w:rsid w:val="00662BD6"/>
  </w:style>
  <w:style w:type="character" w:customStyle="1" w:styleId="Heading2Char">
    <w:name w:val="Heading 2 Char"/>
    <w:basedOn w:val="DefaultParagraphFont"/>
    <w:link w:val="Heading2"/>
    <w:uiPriority w:val="9"/>
    <w:rsid w:val="00EB4D1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B4D13"/>
    <w:pPr>
      <w:spacing w:after="100"/>
      <w:ind w:left="220"/>
    </w:pPr>
  </w:style>
  <w:style w:type="character" w:styleId="UnresolvedMention">
    <w:name w:val="Unresolved Mention"/>
    <w:basedOn w:val="DefaultParagraphFont"/>
    <w:uiPriority w:val="99"/>
    <w:semiHidden/>
    <w:unhideWhenUsed/>
    <w:rsid w:val="000547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6653447">
      <w:bodyDiv w:val="1"/>
      <w:marLeft w:val="0"/>
      <w:marRight w:val="0"/>
      <w:marTop w:val="0"/>
      <w:marBottom w:val="0"/>
      <w:divBdr>
        <w:top w:val="none" w:sz="0" w:space="0" w:color="auto"/>
        <w:left w:val="none" w:sz="0" w:space="0" w:color="auto"/>
        <w:bottom w:val="none" w:sz="0" w:space="0" w:color="auto"/>
        <w:right w:val="none" w:sz="0" w:space="0" w:color="auto"/>
      </w:divBdr>
    </w:div>
    <w:div w:id="281422808">
      <w:bodyDiv w:val="1"/>
      <w:marLeft w:val="0"/>
      <w:marRight w:val="0"/>
      <w:marTop w:val="0"/>
      <w:marBottom w:val="0"/>
      <w:divBdr>
        <w:top w:val="none" w:sz="0" w:space="0" w:color="auto"/>
        <w:left w:val="none" w:sz="0" w:space="0" w:color="auto"/>
        <w:bottom w:val="none" w:sz="0" w:space="0" w:color="auto"/>
        <w:right w:val="none" w:sz="0" w:space="0" w:color="auto"/>
      </w:divBdr>
      <w:divsChild>
        <w:div w:id="123473601">
          <w:marLeft w:val="0"/>
          <w:marRight w:val="0"/>
          <w:marTop w:val="0"/>
          <w:marBottom w:val="0"/>
          <w:divBdr>
            <w:top w:val="none" w:sz="0" w:space="0" w:color="auto"/>
            <w:left w:val="none" w:sz="0" w:space="0" w:color="auto"/>
            <w:bottom w:val="none" w:sz="0" w:space="0" w:color="auto"/>
            <w:right w:val="none" w:sz="0" w:space="0" w:color="auto"/>
          </w:divBdr>
        </w:div>
        <w:div w:id="443111688">
          <w:marLeft w:val="0"/>
          <w:marRight w:val="0"/>
          <w:marTop w:val="0"/>
          <w:marBottom w:val="0"/>
          <w:divBdr>
            <w:top w:val="none" w:sz="0" w:space="0" w:color="auto"/>
            <w:left w:val="none" w:sz="0" w:space="0" w:color="auto"/>
            <w:bottom w:val="none" w:sz="0" w:space="0" w:color="auto"/>
            <w:right w:val="none" w:sz="0" w:space="0" w:color="auto"/>
          </w:divBdr>
        </w:div>
        <w:div w:id="956374812">
          <w:marLeft w:val="0"/>
          <w:marRight w:val="0"/>
          <w:marTop w:val="0"/>
          <w:marBottom w:val="0"/>
          <w:divBdr>
            <w:top w:val="none" w:sz="0" w:space="0" w:color="auto"/>
            <w:left w:val="none" w:sz="0" w:space="0" w:color="auto"/>
            <w:bottom w:val="none" w:sz="0" w:space="0" w:color="auto"/>
            <w:right w:val="none" w:sz="0" w:space="0" w:color="auto"/>
          </w:divBdr>
        </w:div>
        <w:div w:id="1290672427">
          <w:marLeft w:val="0"/>
          <w:marRight w:val="0"/>
          <w:marTop w:val="0"/>
          <w:marBottom w:val="0"/>
          <w:divBdr>
            <w:top w:val="none" w:sz="0" w:space="0" w:color="auto"/>
            <w:left w:val="none" w:sz="0" w:space="0" w:color="auto"/>
            <w:bottom w:val="none" w:sz="0" w:space="0" w:color="auto"/>
            <w:right w:val="none" w:sz="0" w:space="0" w:color="auto"/>
          </w:divBdr>
        </w:div>
        <w:div w:id="2080051422">
          <w:marLeft w:val="0"/>
          <w:marRight w:val="0"/>
          <w:marTop w:val="0"/>
          <w:marBottom w:val="0"/>
          <w:divBdr>
            <w:top w:val="none" w:sz="0" w:space="0" w:color="auto"/>
            <w:left w:val="none" w:sz="0" w:space="0" w:color="auto"/>
            <w:bottom w:val="none" w:sz="0" w:space="0" w:color="auto"/>
            <w:right w:val="none" w:sz="0" w:space="0" w:color="auto"/>
          </w:divBdr>
        </w:div>
      </w:divsChild>
    </w:div>
    <w:div w:id="347872974">
      <w:bodyDiv w:val="1"/>
      <w:marLeft w:val="0"/>
      <w:marRight w:val="0"/>
      <w:marTop w:val="0"/>
      <w:marBottom w:val="0"/>
      <w:divBdr>
        <w:top w:val="none" w:sz="0" w:space="0" w:color="auto"/>
        <w:left w:val="none" w:sz="0" w:space="0" w:color="auto"/>
        <w:bottom w:val="none" w:sz="0" w:space="0" w:color="auto"/>
        <w:right w:val="none" w:sz="0" w:space="0" w:color="auto"/>
      </w:divBdr>
    </w:div>
    <w:div w:id="855001187">
      <w:bodyDiv w:val="1"/>
      <w:marLeft w:val="0"/>
      <w:marRight w:val="0"/>
      <w:marTop w:val="0"/>
      <w:marBottom w:val="0"/>
      <w:divBdr>
        <w:top w:val="none" w:sz="0" w:space="0" w:color="auto"/>
        <w:left w:val="none" w:sz="0" w:space="0" w:color="auto"/>
        <w:bottom w:val="none" w:sz="0" w:space="0" w:color="auto"/>
        <w:right w:val="none" w:sz="0" w:space="0" w:color="auto"/>
      </w:divBdr>
    </w:div>
    <w:div w:id="1242524407">
      <w:bodyDiv w:val="1"/>
      <w:marLeft w:val="0"/>
      <w:marRight w:val="0"/>
      <w:marTop w:val="0"/>
      <w:marBottom w:val="0"/>
      <w:divBdr>
        <w:top w:val="none" w:sz="0" w:space="0" w:color="auto"/>
        <w:left w:val="none" w:sz="0" w:space="0" w:color="auto"/>
        <w:bottom w:val="none" w:sz="0" w:space="0" w:color="auto"/>
        <w:right w:val="none" w:sz="0" w:space="0" w:color="auto"/>
      </w:divBdr>
    </w:div>
    <w:div w:id="1431505076">
      <w:bodyDiv w:val="1"/>
      <w:marLeft w:val="0"/>
      <w:marRight w:val="0"/>
      <w:marTop w:val="0"/>
      <w:marBottom w:val="0"/>
      <w:divBdr>
        <w:top w:val="none" w:sz="0" w:space="0" w:color="auto"/>
        <w:left w:val="none" w:sz="0" w:space="0" w:color="auto"/>
        <w:bottom w:val="none" w:sz="0" w:space="0" w:color="auto"/>
        <w:right w:val="none" w:sz="0" w:space="0" w:color="auto"/>
      </w:divBdr>
    </w:div>
    <w:div w:id="1858544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svg"/><Relationship Id="rId18" Type="http://schemas.openxmlformats.org/officeDocument/2006/relationships/hyperlink" Target="https://newsroom.spotify.com/2020-12-01/the-trends-that-shaped-streaming-in-2020/" TargetMode="External"/><Relationship Id="rId26" Type="http://schemas.openxmlformats.org/officeDocument/2006/relationships/hyperlink" Target="https://variety.com/2017/music/news/2018-grammy-nominations-list-nominees-1202623881/" TargetMode="External"/><Relationship Id="rId3" Type="http://schemas.openxmlformats.org/officeDocument/2006/relationships/styles" Target="styles.xml"/><Relationship Id="rId21" Type="http://schemas.openxmlformats.org/officeDocument/2006/relationships/hyperlink" Target="https://variety.com/2017/digital/news/ed-sheeran-rihanna-lead-spotifys-most-streamed-artists-of-2017-list-1202630294/"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variety.com/2018/music/news/grammy-nominations-2019-complete-list-1203082934/" TargetMode="External"/><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hyperlink" Target="https://newsroom.spotify.com/2018-12-04/the-top-songs-artists-playlists-and-podcasts-of-2018/"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lab.research.google.com/drive/1G-jyEnjmDRh3AcINXBMOd20hZUNAsHHF?usp=sharing" TargetMode="External"/><Relationship Id="rId24" Type="http://schemas.openxmlformats.org/officeDocument/2006/relationships/hyperlink" Target="https://variety.com/2019/music/news/2020-grammys-nominations-list-1203410085/"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grammy.com/grammys/awards/63rd-annual-grammy-awards-2020" TargetMode="External"/><Relationship Id="rId28"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hyperlink" Target="https://newsroom.spotify.com/2019-12-03/the-top-songs-artists-playlists-and-podcasts-of-2019-and-the-last-decade/"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s://www.harpersbazaar.com/culture/art-books-music/news/a19151/most-streamed-songs-spotify-2016/" TargetMode="External"/><Relationship Id="rId27" Type="http://schemas.openxmlformats.org/officeDocument/2006/relationships/hyperlink" Target="https://variety.com/2016/music/news/grammy-nominations-2017-full-list-nominees-grammys-1201934204/"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FE8979-0934-4E05-82EF-ED3A87C2C9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15</Pages>
  <Words>2867</Words>
  <Characters>16347</Characters>
  <Application>Microsoft Office Word</Application>
  <DocSecurity>0</DocSecurity>
  <Lines>136</Lines>
  <Paragraphs>38</Paragraphs>
  <ScaleCrop>false</ScaleCrop>
  <Company/>
  <LinksUpToDate>false</LinksUpToDate>
  <CharactersWithSpaces>19176</CharactersWithSpaces>
  <SharedDoc>false</SharedDoc>
  <HLinks>
    <vt:vector size="66" baseType="variant">
      <vt:variant>
        <vt:i4>1900602</vt:i4>
      </vt:variant>
      <vt:variant>
        <vt:i4>56</vt:i4>
      </vt:variant>
      <vt:variant>
        <vt:i4>0</vt:i4>
      </vt:variant>
      <vt:variant>
        <vt:i4>5</vt:i4>
      </vt:variant>
      <vt:variant>
        <vt:lpwstr/>
      </vt:variant>
      <vt:variant>
        <vt:lpwstr>_Toc58523898</vt:lpwstr>
      </vt:variant>
      <vt:variant>
        <vt:i4>1179706</vt:i4>
      </vt:variant>
      <vt:variant>
        <vt:i4>50</vt:i4>
      </vt:variant>
      <vt:variant>
        <vt:i4>0</vt:i4>
      </vt:variant>
      <vt:variant>
        <vt:i4>5</vt:i4>
      </vt:variant>
      <vt:variant>
        <vt:lpwstr/>
      </vt:variant>
      <vt:variant>
        <vt:lpwstr>_Toc58523897</vt:lpwstr>
      </vt:variant>
      <vt:variant>
        <vt:i4>1245242</vt:i4>
      </vt:variant>
      <vt:variant>
        <vt:i4>44</vt:i4>
      </vt:variant>
      <vt:variant>
        <vt:i4>0</vt:i4>
      </vt:variant>
      <vt:variant>
        <vt:i4>5</vt:i4>
      </vt:variant>
      <vt:variant>
        <vt:lpwstr/>
      </vt:variant>
      <vt:variant>
        <vt:lpwstr>_Toc58523896</vt:lpwstr>
      </vt:variant>
      <vt:variant>
        <vt:i4>1048634</vt:i4>
      </vt:variant>
      <vt:variant>
        <vt:i4>38</vt:i4>
      </vt:variant>
      <vt:variant>
        <vt:i4>0</vt:i4>
      </vt:variant>
      <vt:variant>
        <vt:i4>5</vt:i4>
      </vt:variant>
      <vt:variant>
        <vt:lpwstr/>
      </vt:variant>
      <vt:variant>
        <vt:lpwstr>_Toc58523895</vt:lpwstr>
      </vt:variant>
      <vt:variant>
        <vt:i4>1114170</vt:i4>
      </vt:variant>
      <vt:variant>
        <vt:i4>32</vt:i4>
      </vt:variant>
      <vt:variant>
        <vt:i4>0</vt:i4>
      </vt:variant>
      <vt:variant>
        <vt:i4>5</vt:i4>
      </vt:variant>
      <vt:variant>
        <vt:lpwstr/>
      </vt:variant>
      <vt:variant>
        <vt:lpwstr>_Toc58523894</vt:lpwstr>
      </vt:variant>
      <vt:variant>
        <vt:i4>1441850</vt:i4>
      </vt:variant>
      <vt:variant>
        <vt:i4>26</vt:i4>
      </vt:variant>
      <vt:variant>
        <vt:i4>0</vt:i4>
      </vt:variant>
      <vt:variant>
        <vt:i4>5</vt:i4>
      </vt:variant>
      <vt:variant>
        <vt:lpwstr/>
      </vt:variant>
      <vt:variant>
        <vt:lpwstr>_Toc58523893</vt:lpwstr>
      </vt:variant>
      <vt:variant>
        <vt:i4>1507386</vt:i4>
      </vt:variant>
      <vt:variant>
        <vt:i4>20</vt:i4>
      </vt:variant>
      <vt:variant>
        <vt:i4>0</vt:i4>
      </vt:variant>
      <vt:variant>
        <vt:i4>5</vt:i4>
      </vt:variant>
      <vt:variant>
        <vt:lpwstr/>
      </vt:variant>
      <vt:variant>
        <vt:lpwstr>_Toc58523892</vt:lpwstr>
      </vt:variant>
      <vt:variant>
        <vt:i4>1310778</vt:i4>
      </vt:variant>
      <vt:variant>
        <vt:i4>14</vt:i4>
      </vt:variant>
      <vt:variant>
        <vt:i4>0</vt:i4>
      </vt:variant>
      <vt:variant>
        <vt:i4>5</vt:i4>
      </vt:variant>
      <vt:variant>
        <vt:lpwstr/>
      </vt:variant>
      <vt:variant>
        <vt:lpwstr>_Toc58523891</vt:lpwstr>
      </vt:variant>
      <vt:variant>
        <vt:i4>1376314</vt:i4>
      </vt:variant>
      <vt:variant>
        <vt:i4>8</vt:i4>
      </vt:variant>
      <vt:variant>
        <vt:i4>0</vt:i4>
      </vt:variant>
      <vt:variant>
        <vt:i4>5</vt:i4>
      </vt:variant>
      <vt:variant>
        <vt:lpwstr/>
      </vt:variant>
      <vt:variant>
        <vt:lpwstr>_Toc58523890</vt:lpwstr>
      </vt:variant>
      <vt:variant>
        <vt:i4>1835067</vt:i4>
      </vt:variant>
      <vt:variant>
        <vt:i4>2</vt:i4>
      </vt:variant>
      <vt:variant>
        <vt:i4>0</vt:i4>
      </vt:variant>
      <vt:variant>
        <vt:i4>5</vt:i4>
      </vt:variant>
      <vt:variant>
        <vt:lpwstr/>
      </vt:variant>
      <vt:variant>
        <vt:lpwstr>_Toc58523889</vt:lpwstr>
      </vt:variant>
      <vt:variant>
        <vt:i4>5767180</vt:i4>
      </vt:variant>
      <vt:variant>
        <vt:i4>0</vt:i4>
      </vt:variant>
      <vt:variant>
        <vt:i4>0</vt:i4>
      </vt:variant>
      <vt:variant>
        <vt:i4>5</vt:i4>
      </vt:variant>
      <vt:variant>
        <vt:lpwstr>https://www.changiairport.com/corporate/about-us.html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 Damien Hew Tze Hng</dc:creator>
  <cp:keywords/>
  <dc:description/>
  <cp:lastModifiedBy>Student - Samuel Sim Wei Xuan</cp:lastModifiedBy>
  <cp:revision>44</cp:revision>
  <dcterms:created xsi:type="dcterms:W3CDTF">2020-12-12T09:13:00Z</dcterms:created>
  <dcterms:modified xsi:type="dcterms:W3CDTF">2020-12-12T09:37:00Z</dcterms:modified>
</cp:coreProperties>
</file>