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/>
      </w:pPr>
      <w:r>
        <w:t xml:space="preserve"/>
      </w:r>
    </w:p>
    <w:p>
      <w:pPr>
        <w:spacing w:after="120"/>
        <w:jc w:val="center"/>
      </w:pPr>
      <w:r>
        <w:rPr>
          <w:color w:val="C17A5A"/>
          <w:spacing w:val="80"/>
          <w:sz w:val="22"/>
          <w:szCs w:val="22"/>
        </w:rPr>
        <w:t xml:space="preserve">POSITIONING · BRAND VICTORY</w:t>
      </w:r>
    </w:p>
    <w:p>
      <w:pPr>
        <w:spacing w:after="120" w:before="120"/>
      </w:pPr>
      <w:r>
        <w:t xml:space="preserve"/>
      </w:r>
    </w:p>
    <w:p>
      <w:pPr>
        <w:spacing w:after="180"/>
        <w:jc w:val="center"/>
      </w:pPr>
      <w:r>
        <w:rPr>
          <w:b/>
          <w:bCs/>
          <w:color w:val="1C1410"/>
          <w:sz w:val="56"/>
          <w:szCs w:val="56"/>
        </w:rPr>
        <w:t xml:space="preserve">GHL Social Publisher</w:t>
      </w:r>
    </w:p>
    <w:p>
      <w:pPr>
        <w:spacing w:after="360"/>
        <w:jc w:val="center"/>
      </w:pPr>
      <w:r>
        <w:rPr>
          <w:color w:val="8B4A2A"/>
          <w:sz w:val="40"/>
          <w:szCs w:val="40"/>
        </w:rPr>
        <w:t xml:space="preserve">Client Setup Guide</w:t>
      </w:r>
    </w:p>
    <w:p>
      <w:pPr>
        <w:pBdr>
          <w:top w:val="single" w:color="C17A5A" w:sz="12" w:space="4"/>
        </w:pBdr>
        <w:spacing w:after="80" w:before="320"/>
        <w:jc w:val="center"/>
      </w:pPr>
      <w:r>
        <w:t xml:space="preserve"/>
      </w:r>
    </w:p>
    <w:p>
      <w:pPr>
        <w:spacing w:after="60"/>
        <w:jc w:val="center"/>
      </w:pPr>
      <w:r>
        <w:rPr>
          <w:color w:val="1C1410"/>
          <w:sz w:val="26"/>
          <w:szCs w:val="26"/>
        </w:rPr>
        <w:t xml:space="preserve">Prepared by Sam Trabulsi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Brand Victory · brandvictory.com</w:t>
      </w:r>
    </w:p>
    <w:p>
      <w:pPr>
        <w:spacing w:after="4000" w:before="4000"/>
      </w:pPr>
      <w:r>
        <w:t xml:space="preserve"/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Confidential — do not redistribute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this is and why we're asking</w:t>
      </w:r>
    </w:p>
    <w:p>
      <w:pPr>
        <w:spacing w:after="80" w:before="80" w:line="300"/>
      </w:pPr>
      <w:r>
        <w:t xml:space="preserve">Your social media is being managed through an automated publishing system built on top of GoHighLevel (GHL). To schedule posts on your behalf — Facebook, Instagram, LinkedIn, X, and TikTok — we need a small set of read and write permissions on your GHL sub-account.</w:t>
      </w:r>
    </w:p>
    <w:p>
      <w:pPr>
        <w:spacing w:after="80" w:before="80" w:line="300"/>
      </w:pPr>
      <w:r>
        <w:t xml:space="preserve">Rather than asking for your password (which would give us far more access than we need, and which we can't safely store), GHL gives us a cleaner option: a Private Integration Token (PIT). It's a single, narrowly-scoped key that you create, you control, and you can revoke at any time.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t xml:space="preserve">What the token lets us 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List the social media accounts you've connected in GHL — so we know which platforms to publish 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Upload images and video to your GHL media library — the artwork attached to your posts.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Schedule posts in your Social Planner — appearing under your name on your platforms at the date and time we agree 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Read back the scheduled queue — so we can confirm a post landed and show you what's coming up.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t xml:space="preserve">What the token does NOT let us 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It cannot log in as you on Facebook, Instagram, or any other platform directly.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It cannot read your contact lists, email content, payment information, or CRM data.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It cannot change your billing, your users, or your account settings.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It can be revoked instantly — one click in your GHL settings and our access stops.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4"/>
              <w:left w:val="single" w:color="0F4C5C" w:sz="24"/>
              <w:bottom w:val="single" w:color="0F4C5C" w:sz="4"/>
              <w:right w:val="single" w:color="0F4C5C" w:sz="4"/>
            </w:tcBorders>
            <w:shd w:fill="DCEE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4C5C"/>
                <w:sz w:val="24"/>
                <w:szCs w:val="24"/>
              </w:rPr>
              <w:t xml:space="preserve">TL;DR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You'll spend about 5 minutes creating a token in GHL, confirming your social accounts are connected, and sending the token + Location ID back to us.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From then on, your posts get scheduled by us — you see them in your GHL planner and on your platforms when they publish.</w:t>
            </w:r>
          </w:p>
        </w:tc>
      </w:tr>
    </w:tbl>
    <w:p>
      <w:pPr>
        <w:pStyle w:val="Heading1"/>
        <w:pageBreakBefore/>
      </w:pPr>
      <w:r>
        <w:t xml:space="preserve">2. Create your Private Integration Token</w:t>
      </w:r>
    </w:p>
    <w:p>
      <w:pPr>
        <w:spacing w:after="80" w:before="80" w:line="300"/>
      </w:pPr>
      <w:r>
        <w:t xml:space="preserve">Follow these steps inside GHL. Total time: about 3 minutes.</w:t>
      </w:r>
    </w:p>
    <w:p>
      <w:pPr>
        <w:pStyle w:val="Heading2"/>
      </w:pPr>
      <w:r>
        <w:t xml:space="preserve">Step-by-step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Log in to GHL and switch to the sub-account you want managed. If you only have one sub-account, you're already there.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In the left sidebar, click Settings (gear icon at the bottom).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In the Settings menu, look for Private Integrations. Depending on your GHL version, it may be near the bottom of the list or under a section called Business Profile or Integrations.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Click Create New Integration (or Add Integration).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Name it: Brand Victory Publisher. The name is just a label for you — it can be anything that helps you recognize it later.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Select the scopes listed below. </w:t>
      </w:r>
      <w:r>
        <w:rPr>
          <w:b/>
          <w:bCs/>
        </w:rPr>
        <w:t xml:space="preserve">These are the only permissions we use — please don't grant more than this.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17A5A" w:sz="8"/>
              <w:left w:val="single" w:color="CCCCCC" w:sz="4"/>
              <w:bottom w:val="single" w:color="C17A5A" w:sz="8"/>
              <w:right w:val="single" w:color="CCCCCC" w:sz="4"/>
            </w:tcBorders>
            <w:shd w:fill="F5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Scope name (paste exactly)</w:t>
            </w:r>
          </w:p>
        </w:tc>
        <w:tc>
          <w:tcPr>
            <w:tcW w:type="dxa" w:w="4860"/>
            <w:tcBorders>
              <w:top w:val="single" w:color="C17A5A" w:sz="8"/>
              <w:left w:val="single" w:color="CCCCCC" w:sz="4"/>
              <w:bottom w:val="single" w:color="C17A5A" w:sz="8"/>
              <w:right w:val="single" w:color="CCCCCC" w:sz="4"/>
            </w:tcBorders>
            <w:shd w:fill="F5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Why we need it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locations.readonly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Confirm we're connecting to the right sub-account.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users.readonly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Identify the author for scheduled posts.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socialplanner/account.readonly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List the social accounts (FB, IG, LinkedIn, etc.) you've connected.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socialplanner/post.readonly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Read back the scheduled queue.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socialplanner/post.write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Create the scheduled posts.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socialplanner/oauth.readonly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Check whether your platform connections are still valid.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medias.readonly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Read media library entries we've uploaded.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medias.write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Upload post images and video to your media library.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Click Create. GHL will display the token on screen exactly once — it looks like a long string starting with pit-…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21C" w:sz="4"/>
              <w:left w:val="single" w:color="B8421C" w:sz="24"/>
              <w:bottom w:val="single" w:color="B8421C" w:sz="4"/>
              <w:right w:val="single" w:color="B8421C" w:sz="4"/>
            </w:tcBorders>
            <w:shd w:fill="FBE9E0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B8421C"/>
                <w:sz w:val="24"/>
                <w:szCs w:val="24"/>
              </w:rPr>
              <w:t xml:space="preserve">⚠ Important — the token is shown only once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GHL will not show you this token again after you close the window. Copy it immediately to a secure place.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If you lose it before sending it to us, that's fine — you can just delete the integration and create a new one. There's no penalty.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Find your Location ID. Look at the URL of any page inside this sub-account — it has this shape:</w:t>
      </w:r>
    </w:p>
    <w:p>
      <w:pPr>
        <w:spacing w:after="80" w:before="8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https://app.gohighlevel.com/v2/location/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&lt;YOUR-LOCATION-ID&gt;</w:t>
      </w:r>
      <w:r>
        <w:rPr>
          <w:rFonts w:ascii="Courier New" w:cs="Courier New" w:eastAsia="Courier New" w:hAnsi="Courier New"/>
          <w:sz w:val="20"/>
          <w:szCs w:val="20"/>
        </w:rPr>
        <w:t xml:space="preserve">/dashboard</w:t>
      </w:r>
    </w:p>
    <w:p>
      <w:pPr>
        <w:spacing w:after="80" w:before="80" w:line="300"/>
      </w:pPr>
      <w:r>
        <w:t xml:space="preserve">The string between /location/ and the next slash is your Location ID. Copy it down. It looks like a random 20-character string.</w:t>
      </w:r>
    </w:p>
    <w:p>
      <w:pPr>
        <w:pStyle w:val="Heading1"/>
        <w:pageBreakBefore/>
      </w:pPr>
      <w:r>
        <w:t xml:space="preserve">3. Confirm your social accounts are connected</w:t>
      </w:r>
    </w:p>
    <w:p>
      <w:pPr>
        <w:spacing w:after="80" w:before="80" w:line="300"/>
      </w:pPr>
      <w:r>
        <w:t xml:space="preserve">The token only works for platforms you've actually connected inside GHL. Take a minute to check each one.</w:t>
      </w:r>
    </w:p>
    <w:p>
      <w:pPr>
        <w:pStyle w:val="Heading2"/>
      </w:pPr>
      <w:r>
        <w:t xml:space="preserve">How to check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In the left sidebar, click Marketing → Social Planner.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At the top of the planner, click the Socials button (top right area).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You'll see a list of all five platforms: Facebook, Instagram, LinkedIn, X (Twitter), and TikTok.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Each connected platform should show a green status or a profile picture. Disconnected or expired platforms show a red warning, a Reconnect button, or simply no account at all.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If a platform is disconnected or expired</w:t>
      </w:r>
    </w:p>
    <w:p>
      <w:pPr>
        <w:spacing w:after="80" w:before="80" w:line="300"/>
      </w:pPr>
      <w:r>
        <w:t xml:space="preserve">Click Reconnect (or Add Account if it's never been connected). GHL will open a login window for that platform. Log in and authorize the connection. Each one takes about 30 seconds.</w:t>
      </w:r>
    </w:p>
    <w:p>
      <w:pPr>
        <w:spacing w:after="80" w:before="80" w:line="300"/>
      </w:pPr>
      <w:r>
        <w:t xml:space="preserve">This step is worth doing now, even for platforms you're not sure you'll use — it costs nothing to leave a valid connection in place, and reconnecting later (after a token expires) is harder than reconnecting now.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4"/>
              <w:left w:val="single" w:color="0F4C5C" w:sz="24"/>
              <w:bottom w:val="single" w:color="0F4C5C" w:sz="4"/>
              <w:right w:val="single" w:color="0F4C5C" w:sz="4"/>
            </w:tcBorders>
            <w:shd w:fill="DCEE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4C5C"/>
                <w:sz w:val="24"/>
                <w:szCs w:val="24"/>
              </w:rPr>
              <w:t xml:space="preserve">Common gotcha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OAuth tokens on LinkedIn, X, and TikTok tend to expire every 60–90 days, even with no errors visible on your end.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If you ever notice posts stop publishing on those platforms, the first thing to check is whether the connection lapsed. It's a one-minute fix.</w:t>
            </w:r>
          </w:p>
        </w:tc>
      </w:tr>
    </w:tbl>
    <w:p>
      <w:pPr>
        <w:pStyle w:val="Heading1"/>
        <w:pageBreakBefore/>
      </w:pPr>
      <w:r>
        <w:t xml:space="preserve">4. How to send us the token securely</w:t>
      </w:r>
    </w:p>
    <w:p>
      <w:pPr>
        <w:spacing w:after="80" w:before="80" w:line="300"/>
      </w:pPr>
      <w:r>
        <w:t xml:space="preserve">The Private Integration Token is the only piece of sensitive data in this whole process. Please don't send it through any of these channels: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Email (regular Gmail / Outlook). Email isn't encrypted in transit between systems.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SMS or unencrypted messaging.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Slack DMs in a workspace you don't own.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Public file-sharing links (Google Drive shared with 'anyone with the link', Dropbox public folders, etc.).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Recommended ways to send it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1Password, Bitwarden, or LastPass shared item — preferred. Create a one-time secure share link and send that.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Signal, iMessage, or WhatsApp directly to Sam — encrypted end-to-end.</w:t>
      </w:r>
    </w:p>
    <w:p>
      <w:pPr>
        <w:pStyle w:val="ListParagraph"/>
        <w:numPr>
          <w:ilvl w:val="0"/>
          <w:numId w:val="3"/>
        </w:numPr>
        <w:spacing w:after="60" w:before="100" w:line="300"/>
      </w:pPr>
      <w:r>
        <w:t xml:space="preserve">Send the token and the Location ID separately. Token in your password manager / encrypted channel, Location ID in any normal channel (it's not sensitive on its own).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421C" w:sz="4"/>
              <w:left w:val="single" w:color="B8421C" w:sz="24"/>
              <w:bottom w:val="single" w:color="B8421C" w:sz="4"/>
              <w:right w:val="single" w:color="B8421C" w:sz="4"/>
            </w:tcBorders>
            <w:shd w:fill="FBE9E0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B8421C"/>
                <w:sz w:val="24"/>
                <w:szCs w:val="24"/>
              </w:rPr>
              <w:t xml:space="preserve">⚠ Before you send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Double-check the token starts with pit- and is one long string (no line breaks, no quotation marks added by copy/paste).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Once you send it, please don't paste it anywhere else — including your own notes. If you ever need to reference it, just create a new one and let us know.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What we'll need from you in one message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The Private Integration Token (sent via the secure channel above).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Your Location ID (any channel — not sensitive).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Your preferred publishing timezone, if it's not the same as the timezone in your GHL location settings (for example, Europe/Athens, America/New_York).</w:t>
      </w:r>
    </w:p>
    <w:p>
      <w:pPr>
        <w:pStyle w:val="Heading1"/>
        <w:pageBreakBefore/>
      </w:pPr>
      <w:r>
        <w:t xml:space="preserve">5. What happens after you hand it over</w:t>
      </w:r>
    </w:p>
    <w:p>
      <w:pPr>
        <w:spacing w:after="80" w:before="80" w:line="300"/>
      </w:pPr>
      <w:r>
        <w:t xml:space="preserve">Once we receive your token and Location ID, here's what to expect:</w:t>
      </w:r>
    </w:p>
    <w:p>
      <w:pPr>
        <w:pStyle w:val="Heading2"/>
      </w:pPr>
      <w:r>
        <w:t xml:space="preserve">Within 24 hours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We run a one-time setup that confirms the token works, identifies your social accounts, and stores your configuration in our system.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You'll get a short confirmation from Sam: 'Setup complete. Here are the platforms we'll be publishing to: …' plus a flag for any disconnected platforms that need attention on your side.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Ongoing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Each scheduled post will appear in your GHL Social Planner before it publishes — you can see exactly what's queued, edit it, or cancel it yourself if you want 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Posts publish to your platforms at the date and time we agreed on. They appear under your own profile or page — your followers see the post coming from you, not from us.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We'll send you a monthly summary of what was published and how it performed (optional — let us know if you'd rather not receive this).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If you ever want to pause or stop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Go to Settings → Private Integrations in GHL and delete the integration named Brand Victory Publisher.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Our access stops instantly. No notice required, no penalty.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If you want to restart later, just create a new token and send it our way. The whole setup takes about 5 minutes again.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4"/>
              <w:left w:val="single" w:color="0F4C5C" w:sz="24"/>
              <w:bottom w:val="single" w:color="0F4C5C" w:sz="4"/>
              <w:right w:val="single" w:color="0F4C5C" w:sz="4"/>
            </w:tcBorders>
            <w:shd w:fill="DCEE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F4C5C"/>
                <w:sz w:val="24"/>
                <w:szCs w:val="24"/>
              </w:rPr>
              <w:t xml:space="preserve">You stay in control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You can revoke this token at any time, for any reason, with one click in your GHL settings. We can't escalate access, we can't reattach a deleted token, and we can't see anything outside of the scopes you granted.</w:t>
            </w:r>
          </w:p>
          <w:p>
            <w:pPr>
              <w:spacing w:after="40" w:before="40" w:line="280"/>
            </w:pPr>
            <w:r>
              <w:rPr>
                <w:sz w:val="22"/>
                <w:szCs w:val="22"/>
              </w:rPr>
              <w:t xml:space="preserve">Think of it as giving us a key that opens one specific door — and you keep the ability to change the lock whenever you want.</w:t>
            </w:r>
          </w:p>
        </w:tc>
      </w:tr>
    </w:tbl>
    <w:p>
      <w:pPr>
        <w:pStyle w:val="Heading1"/>
        <w:pageBreakBefore/>
      </w:pPr>
      <w:r>
        <w:t xml:space="preserve">6. Troubleshooting</w:t>
      </w:r>
    </w:p>
    <w:p>
      <w:pPr>
        <w:spacing w:after="80" w:before="80" w:line="300"/>
      </w:pPr>
      <w:r>
        <w:t xml:space="preserve">If you hit any of these along the way, here's how to handle it. None of these are unusual — they're all fixable in a couple of minutes.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17A5A" w:sz="8"/>
              <w:left w:val="single" w:color="CCCCCC" w:sz="4"/>
              <w:bottom w:val="single" w:color="C17A5A" w:sz="8"/>
              <w:right w:val="single" w:color="CCCCCC" w:sz="4"/>
            </w:tcBorders>
            <w:shd w:fill="F5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5560"/>
            <w:tcBorders>
              <w:top w:val="single" w:color="C17A5A" w:sz="8"/>
              <w:left w:val="single" w:color="CCCCCC" w:sz="4"/>
              <w:bottom w:val="single" w:color="C17A5A" w:sz="8"/>
              <w:right w:val="single" w:color="CCCCCC" w:sz="4"/>
            </w:tcBorders>
            <w:shd w:fill="F5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I can't find Private Integrations in Settings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Your sub-account may have it under a slightly different menu. Try searching the Settings page for 'integration' or check under 'Business Profile' or 'API'. If still no luck, send Sam a screenshot of your Settings sidebar and we'll point you to it.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I closed the window before copying the token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No problem. Go back to Private Integrations, delete the one you just created, and create a new one. There's no limit and no penalty.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GHL says one of the scopes doesn't exist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Scope names occasionally change between GHL versions. Pick the closest match (e.g. 'socialplanner.account.readonly' vs 'socialplanner/account.readonly') — both work. If unsure, grant the closest one and we'll let you know if anything's missing.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The 'Reconnect' button on a platform just spins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Pop-up blockers in your browser can swallow the OAuth window. Try disabling pop-up blockers for app.gohighlevel.com and clicking Reconnect again.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My LinkedIn / X / TikTok keeps expiring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Normal — those platforms invalidate connections every 60–90 days for security. Just reconnect when prompted. Sam will flag it if a scheduled post fails because of an expired connection.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I want to see what's been scheduled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Open Marketing → Social Planner inside GHL. Every post we've scheduled is visible there, with the date, content, and platforms. You can edit or cancel any of them yourself.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I want to revoke access entirely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Settings → Private Integrations → click the integration named 'Brand Victory Publisher' → Delete. Done. Our access stops immediately.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Something else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t xml:space="preserve">Send Sam a quick message — info@samtrabulsi.com or your usual channel. Include what you tried and a screenshot if you can. We'll respond same-day.</w:t>
            </w:r>
          </w:p>
        </w:tc>
      </w:tr>
    </w:tbl>
    <w:p>
      <w:pPr>
        <w:pStyle w:val="Heading1"/>
        <w:pageBreakBefore/>
      </w:pPr>
      <w:r>
        <w:t xml:space="preserve">Closing notes</w:t>
      </w:r>
    </w:p>
    <w:p>
      <w:pPr>
        <w:spacing w:after="80" w:before="80" w:line="300"/>
      </w:pPr>
      <w:r>
        <w:t xml:space="preserve">Thanks for taking the time to set this up. We try to keep onboarding under 15 minutes total — most clients are done in under 10.</w:t>
      </w:r>
    </w:p>
    <w:p>
      <w:pPr>
        <w:spacing w:after="80" w:before="80" w:line="300"/>
      </w:pPr>
      <w:r>
        <w:t xml:space="preserve">Once your token reaches us, you don't need to touch this process again. Your only job from here on is the content itself: telling us what's coming up, what's worth amplifying, and what to skip.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Quick recap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Create a Private Integration Token in GHL with the 8 scopes listed in Section 2.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Confirm your 5 social accounts are connected (Section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Send the token via a secure channel + Location ID via any channel (Section 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Wait for the confirmation from Sam — typically same-day.</w:t>
      </w:r>
    </w:p>
    <w:p>
      <w:pPr>
        <w:spacing w:after="200" w:before="200"/>
      </w:pPr>
      <w:r>
        <w:t xml:space="preserve"/>
      </w:r>
    </w:p>
    <w:p>
      <w:pPr>
        <w:pBdr>
          <w:top w:val="single" w:color="C17A5A" w:sz="12" w:space="8"/>
        </w:pBdr>
        <w:spacing w:after="200" w:before="360"/>
        <w:jc w:val="center"/>
      </w:pPr>
      <w:r>
        <w:t xml:space="preserve"/>
      </w:r>
    </w:p>
    <w:p>
      <w:pPr>
        <w:jc w:val="center"/>
      </w:pPr>
      <w:r>
        <w:rPr>
          <w:b/>
          <w:bCs/>
          <w:color w:val="1C1410"/>
          <w:sz w:val="28"/>
          <w:szCs w:val="28"/>
        </w:rPr>
        <w:t xml:space="preserve">Questions?</w:t>
      </w:r>
    </w:p>
    <w:p>
      <w:pPr>
        <w:spacing w:after="80" w:before="80"/>
        <w:jc w:val="center"/>
      </w:pPr>
      <w:r>
        <w:rPr>
          <w:color w:val="555555"/>
          <w:sz w:val="22"/>
          <w:szCs w:val="22"/>
        </w:rPr>
        <w:t xml:space="preserve">Sam Trabulsi · info@samtrabulsi.com · brandvictory.com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55555"/>
        <w:sz w:val="18"/>
        <w:szCs w:val="18"/>
      </w:rPr>
      <w:t xml:space="preserve">Brand Victory · Confidential</w:t>
    </w:r>
    <w: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GHL Social Publisher · Client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4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B4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14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GHL Social Publisher — Client Setup Guide</dc:title>
  <dc:creator>Sam Trabulsi · Brand Victory</dc:creator>
  <dc:description>Hand-off setup guide for new clients onboarding to the GHL Social Publisher workflow.</dc:description>
  <cp:lastModifiedBy>Un-named</cp:lastModifiedBy>
  <cp:revision>1</cp:revision>
  <dcterms:created xsi:type="dcterms:W3CDTF">2026-05-19T22:01:42.425Z</dcterms:created>
  <dcterms:modified xsi:type="dcterms:W3CDTF">2026-05-19T22:01:42.426Z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