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bookmarkStart w:id="0" w:name="_Toc26264"/>
      <w:sdt>
        <w:sdt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1f0c6dbb-125b-4bc7-b81c-aaab9318e1be}"/>
          </w:placeholder>
          <w:text/>
        </w:sdtPr>
        <w:sdtEndPr>
          <w:rPr>
            <w:rFonts w:hint="eastAsia" w:eastAsia="微软雅黑" w:asciiTheme="minorAscii" w:hAnsiTheme="minorAscii" w:cstheme="minorBidi"/>
            <w:b/>
            <w:kern w:val="44"/>
            <w:sz w:val="52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b/>
              <w:kern w:val="44"/>
              <w:sz w:val="52"/>
              <w:szCs w:val="24"/>
              <w:lang w:val="en-US" w:eastAsia="zh-CN" w:bidi="ar-SA"/>
            </w:rPr>
            <w:t>战斗Demo设计案</w:t>
          </w:r>
        </w:sdtContent>
      </w:sdt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DOCVARIABLE Title \* MERGEFORMAT </w:instrText>
      </w:r>
      <w:r>
        <w:rPr>
          <w:rFonts w:hint="eastAsia"/>
          <w:lang w:eastAsia="zh-CN"/>
        </w:rPr>
        <w:fldChar w:fldCharType="separate"/>
      </w:r>
      <w:r>
        <w:rPr>
          <w:rFonts w:hint="eastAsia"/>
          <w:lang w:eastAsia="zh-CN"/>
        </w:rPr>
        <w:fldChar w:fldCharType="end"/>
      </w:r>
      <w:bookmarkEnd w:id="0"/>
      <w:bookmarkStart w:id="1" w:name="_Toc30292"/>
      <w:bookmarkStart w:id="2" w:name="_Toc11211"/>
      <w:bookmarkStart w:id="3" w:name="_Toc4581"/>
      <w:bookmarkStart w:id="4" w:name="_Toc32411"/>
      <w:bookmarkStart w:id="5" w:name="_Toc175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bookmarkEnd w:id="1"/>
    <w:bookmarkEnd w:id="2"/>
    <w:bookmarkEnd w:id="3"/>
    <w:bookmarkEnd w:id="4"/>
    <w:bookmarkEnd w:id="5"/>
    <w:p>
      <w:pPr>
        <w:pStyle w:val="11"/>
        <w:tabs>
          <w:tab w:val="right" w:leader="dot" w:pos="9690"/>
        </w:tabs>
        <w:jc w:val="center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目录</w:t>
      </w:r>
    </w:p>
    <w:p>
      <w:pPr>
        <w:pStyle w:val="11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TOC \o "1-3" \f \h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_Toc26264 </w:instrText>
      </w:r>
      <w:r>
        <w:rPr>
          <w:rFonts w:hint="eastAsia"/>
          <w:lang w:val="en-US" w:eastAsia="zh-CN"/>
        </w:rPr>
        <w:fldChar w:fldCharType="separate"/>
      </w:r>
      <w:sdt>
        <w:sdt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  <w:alias w:val="DocumentTitle"/>
          <w:id w:val="147470145"/>
          <w:lock w:val="sdtLocked"/>
          <w:placeholder>
            <w:docPart w:val="{3cf34ebe-c3a5-469b-8423-8ba64a7cb31c}"/>
          </w:placeholder>
          <w:text/>
        </w:sdtPr>
        <w:sdtEndPr>
          <w:rPr>
            <w:rFonts w:hint="eastAsia" w:eastAsia="微软雅黑" w:asciiTheme="minorAscii" w:hAnsiTheme="minorAscii" w:cstheme="minorBidi"/>
            <w:kern w:val="44"/>
            <w:szCs w:val="24"/>
            <w:lang w:val="en-US" w:eastAsia="zh-CN" w:bidi="ar-SA"/>
          </w:rPr>
        </w:sdtEndPr>
        <w:sdtContent>
          <w:r>
            <w:rPr>
              <w:rFonts w:hint="eastAsia" w:cstheme="minorBidi"/>
              <w:kern w:val="44"/>
              <w:szCs w:val="24"/>
              <w:lang w:val="en-US" w:eastAsia="zh-CN" w:bidi="ar-SA"/>
            </w:rPr>
            <w:t>战斗Demo设计案</w:t>
          </w:r>
        </w:sdtContent>
      </w:sdt>
      <w:r>
        <w:tab/>
      </w:r>
      <w:r>
        <w:fldChar w:fldCharType="begin"/>
      </w:r>
      <w:r>
        <w:instrText xml:space="preserve"> PAGEREF _Toc26264 \h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12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_Toc19792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正文</w:t>
      </w:r>
      <w:r>
        <w:tab/>
      </w:r>
      <w:r>
        <w:fldChar w:fldCharType="begin"/>
      </w:r>
      <w:r>
        <w:instrText xml:space="preserve"> PAGEREF _Toc19792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_Toc25040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0. </w:t>
      </w:r>
      <w:r>
        <w:rPr>
          <w:rFonts w:hint="eastAsia"/>
          <w:lang w:val="en-US" w:eastAsia="zh-CN"/>
        </w:rPr>
        <w:t>操作说明书（包含攻略）</w:t>
      </w:r>
      <w:r>
        <w:tab/>
      </w:r>
      <w:r>
        <w:fldChar w:fldCharType="begin"/>
      </w:r>
      <w:r>
        <w:instrText xml:space="preserve"> PAGEREF _Toc25040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_Toc31883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世界观设定（包含战斗背景设定）</w:t>
      </w:r>
      <w:r>
        <w:tab/>
      </w:r>
      <w:r>
        <w:fldChar w:fldCharType="begin"/>
      </w:r>
      <w:r>
        <w:instrText xml:space="preserve"> PAGEREF _Toc31883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_Toc19735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2. </w:t>
      </w:r>
      <w:r>
        <w:rPr>
          <w:rFonts w:hint="eastAsia"/>
          <w:lang w:val="en-US" w:eastAsia="zh-CN"/>
        </w:rPr>
        <w:t>核心战斗机制</w:t>
      </w:r>
      <w:r>
        <w:tab/>
      </w:r>
      <w:r>
        <w:fldChar w:fldCharType="begin"/>
      </w:r>
      <w:r>
        <w:instrText xml:space="preserve"> PAGEREF _Toc19735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_Toc15594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3. </w:t>
      </w:r>
      <w:r>
        <w:rPr>
          <w:rFonts w:hint="eastAsia"/>
          <w:lang w:val="en-US" w:eastAsia="zh-CN"/>
        </w:rPr>
        <w:t>主角与敌人设计</w:t>
      </w:r>
      <w:r>
        <w:tab/>
      </w:r>
      <w:r>
        <w:fldChar w:fldCharType="begin"/>
      </w:r>
      <w:r>
        <w:instrText xml:space="preserve"> PAGEREF _Toc15594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_Toc15865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4. </w:t>
      </w:r>
      <w:r>
        <w:rPr>
          <w:rFonts w:hint="eastAsia"/>
          <w:lang w:val="en-US" w:eastAsia="zh-CN"/>
        </w:rPr>
        <w:t>美术需求内容</w:t>
      </w:r>
      <w:r>
        <w:tab/>
      </w:r>
      <w:r>
        <w:fldChar w:fldCharType="begin"/>
      </w:r>
      <w:r>
        <w:instrText xml:space="preserve"> PAGEREF _Toc15865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_Toc10856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5. </w:t>
      </w:r>
      <w:r>
        <w:rPr>
          <w:rFonts w:hint="eastAsia"/>
          <w:lang w:val="en-US" w:eastAsia="zh-CN"/>
        </w:rPr>
        <w:t>平台统计需求内容</w:t>
      </w:r>
      <w:r>
        <w:tab/>
      </w:r>
      <w:r>
        <w:fldChar w:fldCharType="begin"/>
      </w:r>
      <w:r>
        <w:instrText xml:space="preserve"> PAGEREF _Toc10856 \h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8"/>
        <w:tabs>
          <w:tab w:val="right" w:leader="dot" w:pos="9690"/>
        </w:tabs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_Toc12982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default"/>
        </w:rPr>
        <w:t xml:space="preserve">6. </w:t>
      </w:r>
      <w:r>
        <w:rPr>
          <w:rFonts w:hint="eastAsia"/>
          <w:lang w:val="en-US" w:eastAsia="zh-CN"/>
        </w:rPr>
        <w:t>其他说明</w:t>
      </w:r>
      <w:r>
        <w:tab/>
      </w:r>
      <w:r>
        <w:fldChar w:fldCharType="begin"/>
      </w:r>
      <w:r>
        <w:instrText xml:space="preserve"> PAGEREF _Toc12982 \h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val="en-US" w:eastAsia="zh-CN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end"/>
      </w:r>
      <w:bookmarkStart w:id="6" w:name="_Toc19792"/>
      <w:r>
        <w:rPr>
          <w:rFonts w:hint="eastAsia"/>
          <w:lang w:val="en-US" w:eastAsia="zh-CN"/>
        </w:rPr>
        <w:br w:type="page"/>
      </w:r>
      <w:bookmarkStart w:id="7" w:name="_Toc4983"/>
      <w:bookmarkStart w:id="8" w:name="_Toc12468"/>
      <w:bookmarkStart w:id="9" w:name="_Toc15496"/>
      <w:r>
        <w:rPr>
          <w:rStyle w:val="22"/>
          <w:rFonts w:hint="eastAsia"/>
          <w:b/>
          <w:lang w:val="en-US" w:eastAsia="zh-CN"/>
        </w:rPr>
        <w:t>正文</w:t>
      </w:r>
      <w:bookmarkEnd w:id="6"/>
      <w:bookmarkEnd w:id="7"/>
      <w:bookmarkEnd w:id="8"/>
      <w:bookmarkEnd w:id="9"/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10" w:name="_Toc25040"/>
      <w:r>
        <w:rPr>
          <w:rFonts w:hint="eastAsia"/>
          <w:lang w:val="en-US" w:eastAsia="zh-CN"/>
        </w:rPr>
        <w:t>说明书</w:t>
      </w:r>
      <w:bookmarkEnd w:id="10"/>
      <w:bookmarkStart w:id="11" w:name="_Toc31883"/>
    </w:p>
    <w:p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世界观设定（包含战斗背景设定）</w:t>
      </w:r>
      <w:bookmarkEnd w:id="11"/>
    </w:p>
    <w:p>
      <w:bookmarkStart w:id="12" w:name="_Toc3968"/>
      <w:bookmarkStart w:id="13" w:name="_Toc9482"/>
      <w:bookmarkStart w:id="14" w:name="_Toc30950"/>
      <w:bookmarkStart w:id="15" w:name="_Toc23373"/>
      <w:bookmarkStart w:id="16" w:name="_Toc30095"/>
      <w:bookmarkStart w:id="17" w:name="_Toc6777"/>
      <w:bookmarkStart w:id="18" w:name="_Toc12033"/>
      <w:bookmarkStart w:id="19" w:name="_Toc29580"/>
      <w:bookmarkStart w:id="20" w:name="_Toc19735"/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核心战斗机制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【简介】</w:t>
      </w:r>
      <w:r>
        <w:rPr>
          <w:rFonts w:hint="eastAsia"/>
          <w:lang w:val="en-US" w:eastAsia="zh-CN"/>
        </w:rPr>
        <w:t>接下来先介绍一下想法的来源，简要分析来源的关键体验，并阐述本Demo战斗机制的设计思路，想法来源是</w:t>
      </w:r>
      <w:r>
        <w:rPr>
          <w:rFonts w:hint="eastAsia"/>
          <w:b/>
          <w:bCs/>
          <w:lang w:val="en-US" w:eastAsia="zh-CN"/>
        </w:rPr>
        <w:t>只狼的弹反</w:t>
      </w:r>
      <w:r>
        <w:rPr>
          <w:rFonts w:hint="eastAsia"/>
          <w:lang w:val="en-US" w:eastAsia="zh-CN"/>
        </w:rPr>
        <w:t>与</w:t>
      </w:r>
      <w:r>
        <w:rPr>
          <w:rFonts w:hint="eastAsia"/>
          <w:b/>
          <w:bCs/>
          <w:lang w:val="en-US" w:eastAsia="zh-CN"/>
        </w:rPr>
        <w:t>卧龙的化解</w:t>
      </w:r>
      <w:r>
        <w:rPr>
          <w:rFonts w:hint="eastAsia"/>
          <w:lang w:val="en-US" w:eastAsia="zh-CN"/>
        </w:rPr>
        <w:t>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3309620</wp:posOffset>
            </wp:positionH>
            <wp:positionV relativeFrom="paragraph">
              <wp:posOffset>49530</wp:posOffset>
            </wp:positionV>
            <wp:extent cx="2872105" cy="1953895"/>
            <wp:effectExtent l="0" t="0" r="8255" b="1206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在</w:t>
      </w:r>
      <w:r>
        <w:rPr>
          <w:rFonts w:hint="eastAsia"/>
          <w:b/>
          <w:bCs/>
          <w:lang w:val="en-US" w:eastAsia="zh-CN"/>
        </w:rPr>
        <w:t>只狼中</w:t>
      </w:r>
      <w:r>
        <w:rPr>
          <w:rFonts w:hint="eastAsia"/>
          <w:lang w:val="en-US" w:eastAsia="zh-CN"/>
        </w:rPr>
        <w:t>，弹反是与敌人进行战斗的主要手</w:t>
      </w:r>
      <w:bookmarkStart w:id="40" w:name="_GoBack"/>
      <w:bookmarkEnd w:id="40"/>
      <w:r>
        <w:rPr>
          <w:rFonts w:hint="eastAsia"/>
          <w:lang w:val="en-US" w:eastAsia="zh-CN"/>
        </w:rPr>
        <w:t>段之一，其功能是在防御助敌人的进攻的同时，还会增加敌人的架势条，并且对敌人的动作（产生弹开动作）和AI（产生分支决策）产生影响。只狼的弹反根源是黑魂系列中的盾反与韧性机制，盾反机制是长期为玩家津津乐道的操作。比起闪避，盾反机制拥有更高的战斗收益，同时也承担了更高的风险，而弹反的招数更是契合的人们最本质的快乐---“反击”。因此只狼为强化这一战斗体验，围绕弹反为核心制作了战斗机制，将原本的韧性系统扩展为了架势系统，利用进攻与防守都会增加架势、敌人的架势会持续恢复等设定，配合高交互度的AI与技能设计，很好地塑造了连续、节奏紧凑但清晰、爽快利落的战斗体验。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3602990</wp:posOffset>
            </wp:positionH>
            <wp:positionV relativeFrom="paragraph">
              <wp:posOffset>45720</wp:posOffset>
            </wp:positionV>
            <wp:extent cx="2630805" cy="3209290"/>
            <wp:effectExtent l="0" t="0" r="5715" b="635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在卧龙中</w:t>
      </w:r>
      <w:r>
        <w:rPr>
          <w:rFonts w:hint="eastAsia"/>
          <w:lang w:val="en-US" w:eastAsia="zh-CN"/>
        </w:rPr>
        <w:t>，化解同样作为战斗的主要手段之一，在功能上与只狼相似，在防御住敌人进攻的同时，削减敌人的气势与气势上限，增加自己的气势资源，并且对敌人的动作（产生化解动作）产生影响。有趣的是，和只狼类似，化解的设定在忍者组的前作中也有迹可循，即仁王2中的妖返机制，妖返是指在敌人使用大招（闪烁红色光芒的技能）时，玩家使用妖返技命中敌人，则会大幅度削减敌人的妖力，并使敌人进入大僵直状态。这个设计与盾反、弹反类似，都是处于营造“反击”的体验。在卧龙中则非常形象地融入了中国特色，采用化解这一设定，将“反击”变换为“接招反击”，并持续强化这个体验，同时将反击成功的奖励增加，不仅给予对敌人的数值与动作产生效果，还给予玩家关键的技能释放资源---“气势”，做出了反击---获取资源---打断敌人行动---释放技能的良好正向反馈循环。</w:t>
      </w:r>
    </w:p>
    <w:p>
      <w:pPr>
        <w:bidi w:val="0"/>
        <w:ind w:left="420" w:leftChars="0" w:firstLine="420" w:firstLineChars="0"/>
        <w:jc w:val="center"/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3241040</wp:posOffset>
            </wp:positionH>
            <wp:positionV relativeFrom="paragraph">
              <wp:posOffset>55245</wp:posOffset>
            </wp:positionV>
            <wp:extent cx="2815590" cy="1500505"/>
            <wp:effectExtent l="0" t="0" r="3810" b="825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559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lang w:val="en-US" w:eastAsia="zh-CN"/>
        </w:rPr>
        <w:t>【我的设计】</w:t>
      </w:r>
      <w:r>
        <w:rPr>
          <w:rFonts w:hint="eastAsia"/>
          <w:lang w:val="en-US" w:eastAsia="zh-CN"/>
        </w:rPr>
        <w:t>延续这个思路，此Demo采用的是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指的是双方的攻击同时命中了对方。这里有一个很好的例子是空洞骑士中的设计，小骑士的攻击与敌人的攻击进行碰撞时，会产生一次清脆利落的交锋，玩家不会受到伤害，但是敌人会完整地承受本次伤害。因此本Demo的核心战斗机制就是</w:t>
      </w:r>
      <w:r>
        <w:rPr>
          <w:rFonts w:hint="eastAsia"/>
          <w:b/>
          <w:bCs/>
          <w:lang w:val="en-US" w:eastAsia="zh-CN"/>
        </w:rPr>
        <w:t>交锋</w:t>
      </w:r>
      <w:r>
        <w:rPr>
          <w:rFonts w:hint="eastAsia"/>
          <w:lang w:val="en-US" w:eastAsia="zh-CN"/>
        </w:rPr>
        <w:t>，意在</w:t>
      </w:r>
      <w:r>
        <w:rPr>
          <w:rFonts w:hint="eastAsia"/>
          <w:color w:val="FF0000"/>
          <w:lang w:val="en-US" w:eastAsia="zh-CN"/>
        </w:rPr>
        <w:t>鼓励玩家抓住敌人的攻击时机，同时发动进攻，掌握战斗的主动权</w:t>
      </w:r>
      <w:r>
        <w:rPr>
          <w:rFonts w:hint="eastAsia"/>
          <w:lang w:val="en-US" w:eastAsia="zh-CN"/>
        </w:rPr>
        <w:t>。这里设计了交锋的奖励：免受伤害、造成伤害、获取技能资源、对敌产生动作和AI影响。同时，引入了“你的失误，可以通过一次漂亮的操作来一笔勾销”的设计来降低游戏门槛，提升游玩体验。这一设计是由核力、核力爆发、引力破碎构成的，具体内容在下文详细阐述。</w:t>
      </w:r>
    </w:p>
    <w:p>
      <w:pPr>
        <w:numPr>
          <w:ilvl w:val="1"/>
          <w:numId w:val="1"/>
        </w:numPr>
        <w:ind w:left="850" w:leftChars="0" w:hanging="453" w:firstLineChars="0"/>
      </w:pPr>
      <w:r>
        <w:rPr>
          <w:rFonts w:hint="eastAsia"/>
          <w:lang w:val="en-US" w:eastAsia="zh-CN"/>
        </w:rPr>
        <w:t>主角的血量与技能资源设计</w:t>
      </w:r>
    </w:p>
    <w:p>
      <w:pPr>
        <w:numPr>
          <w:numId w:val="0"/>
        </w:numPr>
        <w:ind w:left="397" w:leftChars="0" w:firstLine="416" w:firstLineChars="0"/>
      </w:pPr>
    </w:p>
    <w:p>
      <w:pPr>
        <w:numPr>
          <w:ilvl w:val="1"/>
          <w:numId w:val="1"/>
        </w:numPr>
        <w:ind w:left="850" w:leftChars="0" w:hanging="453" w:firstLineChars="0"/>
      </w:pPr>
      <w:bookmarkStart w:id="21" w:name="_Toc12321"/>
      <w:r>
        <w:rPr>
          <w:rFonts w:hint="eastAsia"/>
          <w:lang w:val="en-US" w:eastAsia="zh-CN"/>
        </w:rPr>
        <w:t>需求内容</w:t>
      </w:r>
      <w:bookmarkEnd w:id="21"/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22" w:name="_Toc9049"/>
      <w:bookmarkStart w:id="23" w:name="_Toc31306"/>
      <w:bookmarkStart w:id="24" w:name="_Toc29241"/>
      <w:bookmarkStart w:id="25" w:name="_Toc26872"/>
      <w:bookmarkStart w:id="26" w:name="_Toc13178"/>
      <w:bookmarkStart w:id="27" w:name="_Toc27301"/>
      <w:bookmarkStart w:id="28" w:name="_Toc32607"/>
      <w:bookmarkStart w:id="29" w:name="_Toc16249"/>
      <w:bookmarkStart w:id="30" w:name="_Toc15594"/>
      <w:r>
        <w:rPr>
          <w:rFonts w:hint="eastAsia"/>
          <w:lang w:val="en-US" w:eastAsia="zh-CN"/>
        </w:rPr>
        <w:t>主角与敌人设计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>
      <w:pPr>
        <w:pStyle w:val="4"/>
        <w:numPr>
          <w:ilvl w:val="0"/>
          <w:numId w:val="1"/>
        </w:numPr>
        <w:ind w:left="425" w:leftChars="0" w:hanging="425" w:firstLineChars="0"/>
      </w:pPr>
      <w:r>
        <w:rPr>
          <w:rFonts w:hint="eastAsia"/>
          <w:lang w:val="en-US" w:eastAsia="zh-CN"/>
        </w:rPr>
        <w:t>3C、打击感、操作手感设计</w:t>
      </w:r>
    </w:p>
    <w:p>
      <w:pPr>
        <w:pStyle w:val="4"/>
        <w:numPr>
          <w:ilvl w:val="0"/>
          <w:numId w:val="1"/>
        </w:numPr>
        <w:ind w:left="425" w:leftChars="0" w:hanging="425" w:firstLineChars="0"/>
      </w:pPr>
      <w:bookmarkStart w:id="31" w:name="_Toc17558"/>
      <w:bookmarkStart w:id="32" w:name="_Toc10979"/>
      <w:bookmarkStart w:id="33" w:name="_Toc26858"/>
      <w:bookmarkStart w:id="34" w:name="_Toc27373"/>
      <w:bookmarkStart w:id="35" w:name="_Toc31884"/>
      <w:bookmarkStart w:id="36" w:name="_Toc22690"/>
      <w:bookmarkStart w:id="37" w:name="_Toc30022"/>
      <w:bookmarkStart w:id="38" w:name="_Toc22211"/>
      <w:bookmarkStart w:id="39" w:name="_Toc12982"/>
      <w:r>
        <w:rPr>
          <w:rFonts w:hint="eastAsia"/>
          <w:lang w:val="en-US" w:eastAsia="zh-CN"/>
        </w:rPr>
        <w:t>其他说明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>
      <w:pPr>
        <w:rPr>
          <w:rFonts w:hint="eastAsia"/>
          <w:lang w:val="en-US" w:eastAsia="zh-CN"/>
        </w:rPr>
      </w:pPr>
    </w:p>
    <w:sectPr>
      <w:headerReference r:id="rId5" w:type="default"/>
      <w:footerReference r:id="rId6" w:type="default"/>
      <w:pgSz w:w="11850" w:h="16783"/>
      <w:pgMar w:top="1440" w:right="1080" w:bottom="1440" w:left="1080" w:header="851" w:footer="992" w:gutter="0"/>
      <w:pgNumType w:fmt="decimal"/>
      <w:cols w:space="425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5">
      <wne:fci wne:fciName="ViewOutline" wne:swArg="0000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+西文正文">
    <w:altName w:val="NIS_M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IS_M9">
    <w:panose1 w:val="02000609000000000000"/>
    <w:charset w:val="80"/>
    <w:family w:val="auto"/>
    <w:pitch w:val="default"/>
    <w:sig w:usb0="80000283" w:usb1="08C76CF8" w:usb2="00000010" w:usb3="00000000" w:csb0="0002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  <w:rPr>
                              <w:rFonts w:hint="eastAsia" w:eastAsia="微软雅黑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+OrREyAgAAY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OO1lWHsruAvrMs&#10;bPXO8pgmCunt6hggZqtxFKhTpdcNnddWqZ+S2Np/7tuopz/D8h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f46tET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  <w:rPr>
                        <w:rFonts w:hint="eastAsia" w:eastAsia="微软雅黑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pBdr>
        <w:bottom w:val="single" w:color="auto" w:sz="4" w:space="1"/>
      </w:pBdr>
      <w:jc w:val="center"/>
      <w:rPr>
        <w:rFonts w:hint="default" w:ascii="微软雅黑" w:hAnsi="微软雅黑" w:eastAsia="微软雅黑"/>
        <w:lang w:val="en-US" w:eastAsia="zh-CN"/>
      </w:rPr>
    </w:pPr>
    <w:r>
      <w:rPr>
        <w:rFonts w:hint="eastAsia" w:ascii="微软雅黑" w:hAnsi="微软雅黑"/>
        <w:lang w:val="en-US" w:eastAsia="zh-CN"/>
      </w:rPr>
      <w:t>战斗Demo设计案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2714C6"/>
    <w:multiLevelType w:val="multilevel"/>
    <w:tmpl w:val="032714C6"/>
    <w:lvl w:ilvl="0" w:tentative="0">
      <w:start w:val="0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850" w:hanging="453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8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NmN2JmNmUwZTBmYzAxZmU1MTkzNDg1ODUyMjdkNDkifQ=="/>
  </w:docVars>
  <w:rsids>
    <w:rsidRoot w:val="00000000"/>
    <w:rsid w:val="00F70731"/>
    <w:rsid w:val="03355270"/>
    <w:rsid w:val="03755212"/>
    <w:rsid w:val="0A1D1BCA"/>
    <w:rsid w:val="0B6C73A2"/>
    <w:rsid w:val="10C334BB"/>
    <w:rsid w:val="21910568"/>
    <w:rsid w:val="26093A25"/>
    <w:rsid w:val="263624CB"/>
    <w:rsid w:val="2A483D4D"/>
    <w:rsid w:val="2BA21A6F"/>
    <w:rsid w:val="303346CD"/>
    <w:rsid w:val="317F76CD"/>
    <w:rsid w:val="319F4AC8"/>
    <w:rsid w:val="321F4EC7"/>
    <w:rsid w:val="34B34438"/>
    <w:rsid w:val="354155C2"/>
    <w:rsid w:val="3857218B"/>
    <w:rsid w:val="38BA2FF0"/>
    <w:rsid w:val="38D43F5E"/>
    <w:rsid w:val="3A37741F"/>
    <w:rsid w:val="3A9918C3"/>
    <w:rsid w:val="3C3D4A35"/>
    <w:rsid w:val="3CC5507C"/>
    <w:rsid w:val="3DF0126C"/>
    <w:rsid w:val="3E021E1D"/>
    <w:rsid w:val="3FC11FBE"/>
    <w:rsid w:val="41425236"/>
    <w:rsid w:val="42027EF5"/>
    <w:rsid w:val="44A03282"/>
    <w:rsid w:val="44EC33C2"/>
    <w:rsid w:val="465A2E92"/>
    <w:rsid w:val="47CF2F1F"/>
    <w:rsid w:val="48E02734"/>
    <w:rsid w:val="4AC73429"/>
    <w:rsid w:val="4F0A49E5"/>
    <w:rsid w:val="50982DE3"/>
    <w:rsid w:val="51FF79D7"/>
    <w:rsid w:val="52113DE4"/>
    <w:rsid w:val="53006767"/>
    <w:rsid w:val="53971F07"/>
    <w:rsid w:val="547257FF"/>
    <w:rsid w:val="54D0075B"/>
    <w:rsid w:val="56B6310F"/>
    <w:rsid w:val="58757F48"/>
    <w:rsid w:val="59C94CDE"/>
    <w:rsid w:val="5AEE3AD6"/>
    <w:rsid w:val="5B17388C"/>
    <w:rsid w:val="5E7E0E20"/>
    <w:rsid w:val="5F9E2908"/>
    <w:rsid w:val="60EB0ED2"/>
    <w:rsid w:val="633618D2"/>
    <w:rsid w:val="635D5ACD"/>
    <w:rsid w:val="63FF4B4A"/>
    <w:rsid w:val="64073E1F"/>
    <w:rsid w:val="6ADE372C"/>
    <w:rsid w:val="6B5365D7"/>
    <w:rsid w:val="6BB41867"/>
    <w:rsid w:val="6E5235FF"/>
    <w:rsid w:val="6E9A1554"/>
    <w:rsid w:val="700D62C3"/>
    <w:rsid w:val="73137D4D"/>
    <w:rsid w:val="7343086C"/>
    <w:rsid w:val="74C16BB4"/>
    <w:rsid w:val="758719B6"/>
    <w:rsid w:val="76127B92"/>
    <w:rsid w:val="781D7F55"/>
    <w:rsid w:val="7CAB5E91"/>
    <w:rsid w:val="7CED2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napToGrid w:val="0"/>
      <w:spacing w:line="360" w:lineRule="auto"/>
      <w:jc w:val="both"/>
    </w:pPr>
    <w:rPr>
      <w:rFonts w:eastAsia="微软雅黑" w:asciiTheme="minorAscii" w:hAnsiTheme="minorAscii" w:cstheme="minorBidi"/>
      <w:spacing w:val="6"/>
      <w:kern w:val="16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600" w:beforeLines="0" w:beforeAutospacing="0" w:after="60" w:afterLines="0" w:afterAutospacing="0" w:line="576" w:lineRule="auto"/>
      <w:jc w:val="center"/>
      <w:outlineLvl w:val="0"/>
    </w:pPr>
    <w:rPr>
      <w:b/>
      <w:kern w:val="44"/>
      <w:sz w:val="52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center"/>
      <w:outlineLvl w:val="1"/>
    </w:pPr>
    <w:rPr>
      <w:rFonts w:ascii="Arial" w:hAnsi="Arial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360" w:lineRule="auto"/>
      <w:jc w:val="left"/>
      <w:outlineLvl w:val="3"/>
    </w:pPr>
    <w:rPr>
      <w:rFonts w:ascii="Arial" w:hAnsi="Arial" w:eastAsia="微软雅黑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0"/>
    <w:pPr>
      <w:spacing w:line="240" w:lineRule="auto"/>
    </w:pPr>
    <w:rPr>
      <w:rFonts w:ascii="Arial" w:hAnsi="Arial" w:eastAsia="微软雅黑"/>
      <w:sz w:val="16"/>
    </w:rPr>
  </w:style>
  <w:style w:type="paragraph" w:styleId="7">
    <w:name w:val="annotation text"/>
    <w:basedOn w:val="1"/>
    <w:qFormat/>
    <w:uiPriority w:val="0"/>
    <w:pPr>
      <w:jc w:val="left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7">
    <w:name w:val="密级题头"/>
    <w:qFormat/>
    <w:uiPriority w:val="0"/>
    <w:rPr>
      <w:rFonts w:ascii="Arial" w:hAnsi="Arial" w:eastAsia="宋体"/>
      <w:b/>
      <w:bCs/>
      <w:kern w:val="2"/>
      <w:sz w:val="21"/>
      <w:szCs w:val="21"/>
      <w:lang w:val="en-US" w:eastAsia="zh-CN"/>
    </w:rPr>
  </w:style>
  <w:style w:type="character" w:customStyle="1" w:styleId="18">
    <w:name w:val="密级"/>
    <w:qFormat/>
    <w:uiPriority w:val="0"/>
    <w:rPr>
      <w:rFonts w:ascii="Arial" w:hAnsi="Arial" w:eastAsia="宋体"/>
      <w:sz w:val="21"/>
      <w:szCs w:val="21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28"/>
    </w:rPr>
  </w:style>
  <w:style w:type="character" w:customStyle="1" w:styleId="22">
    <w:name w:val="标题 2 Char"/>
    <w:link w:val="3"/>
    <w:qFormat/>
    <w:uiPriority w:val="0"/>
    <w:rPr>
      <w:rFonts w:ascii="Arial" w:hAnsi="Arial" w:eastAsia="微软雅黑"/>
      <w:b/>
      <w:sz w:val="32"/>
    </w:rPr>
  </w:style>
  <w:style w:type="character" w:customStyle="1" w:styleId="23">
    <w:name w:val="标题 1 Char"/>
    <w:link w:val="2"/>
    <w:qFormat/>
    <w:uiPriority w:val="0"/>
    <w:rPr>
      <w:b/>
      <w:kern w:val="44"/>
      <w:sz w:val="5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microsoft.com/office/2006/relationships/keyMapCustomizations" Target="customizations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1f0c6dbb-125b-4bc7-b81c-aaab9318e1b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f0c6dbb-125b-4bc7-b81c-aaab9318e1b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cf34ebe-c3a5-469b-8423-8ba64a7cb31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cf34ebe-c3a5-469b-8423-8ba64a7cb31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1165</Words>
  <Characters>1201</Characters>
  <Lines>0</Lines>
  <Paragraphs>0</Paragraphs>
  <TotalTime>16</TotalTime>
  <ScaleCrop>false</ScaleCrop>
  <LinksUpToDate>false</LinksUpToDate>
  <CharactersWithSpaces>1326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licy03</dc:creator>
  <cp:lastModifiedBy>Samtsirhc</cp:lastModifiedBy>
  <dcterms:modified xsi:type="dcterms:W3CDTF">2023-03-20T14:26:48Z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1B7DE9A51B574AEFBF1255FCE73F0567</vt:lpwstr>
  </property>
</Properties>
</file>