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Our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what we do — and we do it exceptionally well.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pre-production planning to on-the-ground coordination, we provide complete 360°production support tailored to your project needs.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Curated location scouting tailored to your creative vision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Coordinating travel logistics, accommodation, and visa support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closely with local government authorities to secure permits and filming clearances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Organising carnets and customs documentation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insurance coordination and risk assessments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 transport, including location vehicles, car hire, and professional drivers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Hiring experienced local crews, trusted service providers, and production equipment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and talent casting coordination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Contracting and managing hotel and accommodation partnerships</w:t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96" w:hanging="196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36" w:hanging="196.0000000000001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uW+oPRT9RoSd0tlhMNvllNukQ==">CgMxLjA4AHIhMXpXcm4tUDVBaVBXSnlEZ2k3MWVueUtONGdTZ1JCSHll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