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6C62A" w14:textId="77777777" w:rsidR="00916EAA" w:rsidRDefault="00EA01A8">
      <w:pPr>
        <w:pStyle w:val="Ttulo"/>
      </w:pPr>
      <w:r>
        <w:t>Documentación del modelo BESS</w:t>
      </w:r>
    </w:p>
    <w:p w14:paraId="3766C62B" w14:textId="77777777" w:rsidR="00916EAA" w:rsidRDefault="00EA01A8">
      <w:pPr>
        <w:pStyle w:val="Subttulo"/>
      </w:pPr>
      <w:r>
        <w:t>Unit Commitment IEEE-24 con almacenamiento en baterías · Tarea Módulo 2, Diplomado UPB–XM</w:t>
      </w:r>
    </w:p>
    <w:p w14:paraId="3766C62C" w14:textId="77777777" w:rsidR="00916EAA" w:rsidRPr="00EF02F7" w:rsidRDefault="00EA01A8">
      <w:pPr>
        <w:pStyle w:val="Fecha"/>
        <w:rPr>
          <w:color w:val="000000" w:themeColor="text1"/>
        </w:rPr>
      </w:pPr>
      <w:r w:rsidRPr="00EF02F7">
        <w:rPr>
          <w:color w:val="000000" w:themeColor="text1"/>
        </w:rPr>
        <w:t>18 de octubre de 2026</w:t>
      </w:r>
    </w:p>
    <w:p w14:paraId="3766C62D" w14:textId="77777777" w:rsidR="00916EAA" w:rsidRDefault="00EA01A8">
      <w:pPr>
        <w:pStyle w:val="FirstParagraph"/>
      </w:pPr>
      <w:r>
        <w:t xml:space="preserve">Documentación del modelo implementado en </w:t>
      </w:r>
      <w:r>
        <w:rPr>
          <w:rStyle w:val="VerbatimChar"/>
        </w:rPr>
        <w:t>bess_uc/model.py</w:t>
      </w:r>
      <w:r>
        <w:t xml:space="preserve"> (punto 1 de la tarea). Es el modelo </w:t>
      </w:r>
      <w:r>
        <w:rPr>
          <w:rStyle w:val="VerbatimChar"/>
        </w:rPr>
        <w:t>C03/bess.py</w:t>
      </w:r>
      <w:r>
        <w:t xml:space="preserve"> del curso, con la misma nomenclatura (</w:t>
      </w:r>
      <w:r>
        <w:rPr>
          <w:rStyle w:val="VerbatimChar"/>
        </w:rPr>
        <w:t>s_</w:t>
      </w:r>
      <w:r>
        <w:t xml:space="preserve"> conjuntos, </w:t>
      </w:r>
      <w:r>
        <w:rPr>
          <w:rStyle w:val="VerbatimChar"/>
        </w:rPr>
        <w:t>p_</w:t>
      </w:r>
      <w:r>
        <w:t>/</w:t>
      </w:r>
      <w:r>
        <w:rPr>
          <w:rStyle w:val="VerbatimChar"/>
        </w:rPr>
        <w:t>t_</w:t>
      </w:r>
      <w:r>
        <w:t xml:space="preserve"> parámetros, </w:t>
      </w:r>
      <w:r>
        <w:rPr>
          <w:rStyle w:val="VerbatimChar"/>
        </w:rPr>
        <w:t>v_</w:t>
      </w:r>
      <w:r>
        <w:t xml:space="preserve"> variables, </w:t>
      </w:r>
      <w:r>
        <w:rPr>
          <w:rStyle w:val="VerbatimChar"/>
        </w:rPr>
        <w:t>e_</w:t>
      </w:r>
      <w:r>
        <w:t xml:space="preserve"> ecuaciones). Cada ecuación lleva un número (E1–E24) que coincide con los comentarios del código.</w:t>
      </w:r>
    </w:p>
    <w:p w14:paraId="3766C62E" w14:textId="77777777" w:rsidR="00916EAA" w:rsidRDefault="00EA01A8">
      <w:pPr>
        <w:pStyle w:val="Textoindependiente"/>
      </w:pPr>
      <w:r>
        <w:rPr>
          <w:b/>
          <w:bCs/>
        </w:rPr>
        <w:t>Horizonte:</w:t>
      </w:r>
      <w:r>
        <w:t xml:space="preserve"> 24 horas. </w:t>
      </w:r>
      <w:r>
        <w:rPr>
          <w:b/>
          <w:bCs/>
        </w:rPr>
        <w:t>Resolución:</w:t>
      </w:r>
      <w:r>
        <w:t xml:space="preserve"> MILP con HiGHS (vía Pyomo). </w:t>
      </w:r>
      <w:r>
        <w:rPr>
          <w:b/>
          <w:bCs/>
        </w:rPr>
        <w:t>Red:</w:t>
      </w:r>
      <w:r>
        <w:t xml:space="preserve"> flujo DC. </w:t>
      </w:r>
      <w:r>
        <w:rPr>
          <w:b/>
          <w:bCs/>
        </w:rPr>
        <w:t>Sistema:</w:t>
      </w:r>
      <w:r>
        <w:t xml:space="preserve"> IEEE-24 barras, 32 generadores térmicos, 9 parques eólicos, 10 baterías.</w:t>
      </w:r>
    </w:p>
    <w:p w14:paraId="3766C62F" w14:textId="77777777" w:rsidR="00916EAA" w:rsidRDefault="00EA01A8">
      <w:pPr>
        <w:pStyle w:val="Ttulo1"/>
      </w:pPr>
      <w:bookmarkStart w:id="0" w:name="conjuntos"/>
      <w:r>
        <w:t>1. Conjuntos</w:t>
      </w:r>
    </w:p>
    <w:tbl>
      <w:tblPr>
        <w:tblStyle w:val="Table"/>
        <w:tblW w:w="96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020" w:firstRow="1" w:lastRow="0" w:firstColumn="0" w:lastColumn="0" w:noHBand="0" w:noVBand="0"/>
      </w:tblPr>
      <w:tblGrid>
        <w:gridCol w:w="918"/>
        <w:gridCol w:w="2297"/>
        <w:gridCol w:w="2297"/>
        <w:gridCol w:w="4136"/>
      </w:tblGrid>
      <w:tr w:rsidR="00916EAA" w14:paraId="3766C634" w14:textId="77777777" w:rsidTr="00916EAA">
        <w:trPr>
          <w:cnfStyle w:val="100000000000" w:firstRow="1" w:lastRow="0" w:firstColumn="0" w:lastColumn="0" w:oddVBand="0" w:evenVBand="0" w:oddHBand="0" w:evenHBand="0" w:firstRowFirstColumn="0" w:firstRowLastColumn="0" w:lastRowFirstColumn="0" w:lastRowLastColumn="0"/>
          <w:tblHeader/>
        </w:trPr>
        <w:tc>
          <w:tcPr>
            <w:tcW w:w="918" w:type="dxa"/>
            <w:shd w:val="clear" w:color="auto" w:fill="1F4E79"/>
          </w:tcPr>
          <w:p w14:paraId="3766C630" w14:textId="77777777" w:rsidR="00916EAA" w:rsidRDefault="00EA01A8">
            <w:pPr>
              <w:pStyle w:val="Compact"/>
            </w:pPr>
            <w:r>
              <w:rPr>
                <w:b/>
                <w:color w:val="FFFFFF"/>
              </w:rPr>
              <w:t>Símbolo</w:t>
            </w:r>
          </w:p>
        </w:tc>
        <w:tc>
          <w:tcPr>
            <w:tcW w:w="2296" w:type="dxa"/>
            <w:shd w:val="clear" w:color="auto" w:fill="1F4E79"/>
          </w:tcPr>
          <w:p w14:paraId="3766C631" w14:textId="77777777" w:rsidR="00916EAA" w:rsidRDefault="00EA01A8">
            <w:pPr>
              <w:pStyle w:val="Compact"/>
            </w:pPr>
            <w:r>
              <w:rPr>
                <w:b/>
                <w:color w:val="FFFFFF"/>
              </w:rPr>
              <w:t>Nombre en código</w:t>
            </w:r>
          </w:p>
        </w:tc>
        <w:tc>
          <w:tcPr>
            <w:tcW w:w="2296" w:type="dxa"/>
            <w:shd w:val="clear" w:color="auto" w:fill="1F4E79"/>
          </w:tcPr>
          <w:p w14:paraId="3766C632" w14:textId="77777777" w:rsidR="00916EAA" w:rsidRDefault="00EA01A8">
            <w:pPr>
              <w:pStyle w:val="Compact"/>
            </w:pPr>
            <w:r>
              <w:rPr>
                <w:b/>
                <w:color w:val="FFFFFF"/>
              </w:rPr>
              <w:t>Elementos</w:t>
            </w:r>
          </w:p>
        </w:tc>
        <w:tc>
          <w:tcPr>
            <w:tcW w:w="4135" w:type="dxa"/>
            <w:shd w:val="clear" w:color="auto" w:fill="1F4E79"/>
          </w:tcPr>
          <w:p w14:paraId="3766C633" w14:textId="77777777" w:rsidR="00916EAA" w:rsidRDefault="00EA01A8">
            <w:pPr>
              <w:pStyle w:val="Compact"/>
            </w:pPr>
            <w:r>
              <w:rPr>
                <w:b/>
                <w:color w:val="FFFFFF"/>
              </w:rPr>
              <w:t>Descripción</w:t>
            </w:r>
          </w:p>
        </w:tc>
      </w:tr>
      <w:tr w:rsidR="00916EAA" w14:paraId="3766C639" w14:textId="77777777" w:rsidTr="00916EAA">
        <w:trPr>
          <w:cantSplit/>
        </w:trPr>
        <w:tc>
          <w:tcPr>
            <w:tcW w:w="918" w:type="dxa"/>
          </w:tcPr>
          <w:p w14:paraId="3766C635" w14:textId="77777777" w:rsidR="00916EAA" w:rsidRDefault="00EA01A8">
            <w:pPr>
              <w:pStyle w:val="Compact"/>
            </w:pPr>
            <m:oMathPara>
              <m:oMath>
                <m:r>
                  <w:rPr>
                    <w:rFonts w:ascii="Cambria Math" w:hAnsi="Cambria Math"/>
                  </w:rPr>
                  <m:t>T</m:t>
                </m:r>
              </m:oMath>
            </m:oMathPara>
          </w:p>
        </w:tc>
        <w:tc>
          <w:tcPr>
            <w:tcW w:w="2296" w:type="dxa"/>
          </w:tcPr>
          <w:p w14:paraId="3766C636" w14:textId="77777777" w:rsidR="00916EAA" w:rsidRDefault="00EA01A8">
            <w:pPr>
              <w:pStyle w:val="Compact"/>
            </w:pPr>
            <w:r>
              <w:rPr>
                <w:rStyle w:val="VerbatimChar"/>
              </w:rPr>
              <w:t>s_periods</w:t>
            </w:r>
          </w:p>
        </w:tc>
        <w:tc>
          <w:tcPr>
            <w:tcW w:w="2296" w:type="dxa"/>
          </w:tcPr>
          <w:p w14:paraId="3766C637" w14:textId="77777777" w:rsidR="00916EAA" w:rsidRDefault="00EA01A8">
            <w:pPr>
              <w:pStyle w:val="Compact"/>
            </w:pPr>
            <m:oMathPara>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24</m:t>
                    </m:r>
                  </m:sub>
                </m:sSub>
              </m:oMath>
            </m:oMathPara>
          </w:p>
        </w:tc>
        <w:tc>
          <w:tcPr>
            <w:tcW w:w="4135" w:type="dxa"/>
          </w:tcPr>
          <w:p w14:paraId="3766C638" w14:textId="77777777" w:rsidR="00916EAA" w:rsidRDefault="00EA01A8">
            <w:pPr>
              <w:pStyle w:val="Compact"/>
            </w:pPr>
            <w:r>
              <w:t>Periodos (horas), ordenado</w:t>
            </w:r>
          </w:p>
        </w:tc>
      </w:tr>
      <w:tr w:rsidR="00916EAA" w14:paraId="3766C63E" w14:textId="77777777" w:rsidTr="00916EAA">
        <w:trPr>
          <w:cantSplit/>
        </w:trPr>
        <w:tc>
          <w:tcPr>
            <w:tcW w:w="918" w:type="dxa"/>
            <w:shd w:val="clear" w:color="auto" w:fill="F3F6FA"/>
          </w:tcPr>
          <w:p w14:paraId="3766C63A" w14:textId="77777777" w:rsidR="00916EAA" w:rsidRDefault="00EA01A8">
            <w:pPr>
              <w:pStyle w:val="Compact"/>
            </w:pPr>
            <m:oMathPara>
              <m:oMath>
                <m:r>
                  <w:rPr>
                    <w:rFonts w:ascii="Cambria Math" w:hAnsi="Cambria Math"/>
                  </w:rPr>
                  <m:t>I</m:t>
                </m:r>
              </m:oMath>
            </m:oMathPara>
          </w:p>
        </w:tc>
        <w:tc>
          <w:tcPr>
            <w:tcW w:w="2296" w:type="dxa"/>
            <w:shd w:val="clear" w:color="auto" w:fill="F3F6FA"/>
          </w:tcPr>
          <w:p w14:paraId="3766C63B" w14:textId="77777777" w:rsidR="00916EAA" w:rsidRDefault="00EA01A8">
            <w:pPr>
              <w:pStyle w:val="Compact"/>
            </w:pPr>
            <w:r>
              <w:rPr>
                <w:rStyle w:val="VerbatimChar"/>
              </w:rPr>
              <w:t>s_generators</w:t>
            </w:r>
          </w:p>
        </w:tc>
        <w:tc>
          <w:tcPr>
            <w:tcW w:w="2296" w:type="dxa"/>
            <w:shd w:val="clear" w:color="auto" w:fill="F3F6FA"/>
          </w:tcPr>
          <w:p w14:paraId="3766C63C" w14:textId="77777777" w:rsidR="00916EAA" w:rsidRDefault="00EA01A8">
            <w:pPr>
              <w:pStyle w:val="Compact"/>
            </w:pPr>
            <m:oMathPara>
              <m:oMath>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32</m:t>
                    </m:r>
                  </m:sub>
                </m:sSub>
              </m:oMath>
            </m:oMathPara>
          </w:p>
        </w:tc>
        <w:tc>
          <w:tcPr>
            <w:tcW w:w="4135" w:type="dxa"/>
            <w:shd w:val="clear" w:color="auto" w:fill="F3F6FA"/>
          </w:tcPr>
          <w:p w14:paraId="3766C63D" w14:textId="77777777" w:rsidR="00916EAA" w:rsidRDefault="00EA01A8">
            <w:pPr>
              <w:pStyle w:val="Compact"/>
            </w:pPr>
            <w:r>
              <w:t>Generadores térmicos</w:t>
            </w:r>
          </w:p>
        </w:tc>
      </w:tr>
      <w:tr w:rsidR="00916EAA" w14:paraId="3766C643" w14:textId="77777777" w:rsidTr="00916EAA">
        <w:trPr>
          <w:cantSplit/>
        </w:trPr>
        <w:tc>
          <w:tcPr>
            <w:tcW w:w="918" w:type="dxa"/>
          </w:tcPr>
          <w:p w14:paraId="3766C63F" w14:textId="77777777" w:rsidR="00916EAA" w:rsidRDefault="00EA01A8">
            <w:pPr>
              <w:pStyle w:val="Compact"/>
            </w:pPr>
            <m:oMathPara>
              <m:oMath>
                <m:r>
                  <w:rPr>
                    <w:rFonts w:ascii="Cambria Math" w:hAnsi="Cambria Math"/>
                  </w:rPr>
                  <m:t>S</m:t>
                </m:r>
              </m:oMath>
            </m:oMathPara>
          </w:p>
        </w:tc>
        <w:tc>
          <w:tcPr>
            <w:tcW w:w="2296" w:type="dxa"/>
          </w:tcPr>
          <w:p w14:paraId="3766C640" w14:textId="77777777" w:rsidR="00916EAA" w:rsidRDefault="00EA01A8">
            <w:pPr>
              <w:pStyle w:val="Compact"/>
            </w:pPr>
            <w:r>
              <w:rPr>
                <w:rStyle w:val="VerbatimChar"/>
              </w:rPr>
              <w:t>s_buses</w:t>
            </w:r>
          </w:p>
        </w:tc>
        <w:tc>
          <w:tcPr>
            <w:tcW w:w="2296" w:type="dxa"/>
          </w:tcPr>
          <w:p w14:paraId="3766C641" w14:textId="77777777" w:rsidR="00916EAA" w:rsidRDefault="00EA01A8">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101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124</m:t>
                    </m:r>
                  </m:sub>
                </m:sSub>
              </m:oMath>
            </m:oMathPara>
          </w:p>
        </w:tc>
        <w:tc>
          <w:tcPr>
            <w:tcW w:w="4135" w:type="dxa"/>
          </w:tcPr>
          <w:p w14:paraId="3766C642" w14:textId="77777777" w:rsidR="00916EAA" w:rsidRDefault="00EA01A8">
            <w:pPr>
              <w:pStyle w:val="Compact"/>
            </w:pPr>
            <w:r>
              <w:t>Barras</w:t>
            </w:r>
          </w:p>
        </w:tc>
      </w:tr>
      <w:tr w:rsidR="00916EAA" w14:paraId="3766C648" w14:textId="77777777" w:rsidTr="00916EAA">
        <w:trPr>
          <w:cantSplit/>
        </w:trPr>
        <w:tc>
          <w:tcPr>
            <w:tcW w:w="918" w:type="dxa"/>
            <w:shd w:val="clear" w:color="auto" w:fill="F3F6FA"/>
          </w:tcPr>
          <w:p w14:paraId="3766C644" w14:textId="77777777" w:rsidR="00916EAA" w:rsidRDefault="00EA01A8">
            <w:pPr>
              <w:pStyle w:val="Compact"/>
            </w:pPr>
            <m:oMathPara>
              <m:oMath>
                <m:r>
                  <w:rPr>
                    <w:rFonts w:ascii="Cambria Math" w:hAnsi="Cambria Math"/>
                  </w:rPr>
                  <m:t>L</m:t>
                </m:r>
              </m:oMath>
            </m:oMathPara>
          </w:p>
        </w:tc>
        <w:tc>
          <w:tcPr>
            <w:tcW w:w="2296" w:type="dxa"/>
            <w:shd w:val="clear" w:color="auto" w:fill="F3F6FA"/>
          </w:tcPr>
          <w:p w14:paraId="3766C645" w14:textId="77777777" w:rsidR="00916EAA" w:rsidRDefault="00EA01A8">
            <w:pPr>
              <w:pStyle w:val="Compact"/>
            </w:pPr>
            <w:r>
              <w:rPr>
                <w:rStyle w:val="VerbatimChar"/>
              </w:rPr>
              <w:t>s_lines</w:t>
            </w:r>
          </w:p>
        </w:tc>
        <w:tc>
          <w:tcPr>
            <w:tcW w:w="2296" w:type="dxa"/>
            <w:shd w:val="clear" w:color="auto" w:fill="F3F6FA"/>
          </w:tcPr>
          <w:p w14:paraId="3766C646" w14:textId="77777777" w:rsidR="00916EAA" w:rsidRDefault="00EA01A8">
            <w:pPr>
              <w:pStyle w:val="Compact"/>
            </w:pPr>
            <m:oMathPara>
              <m:oMath>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38</m:t>
                    </m:r>
                  </m:sub>
                </m:sSub>
              </m:oMath>
            </m:oMathPara>
          </w:p>
        </w:tc>
        <w:tc>
          <w:tcPr>
            <w:tcW w:w="4135" w:type="dxa"/>
            <w:shd w:val="clear" w:color="auto" w:fill="F3F6FA"/>
          </w:tcPr>
          <w:p w14:paraId="3766C647" w14:textId="77777777" w:rsidR="00916EAA" w:rsidRDefault="00EA01A8">
            <w:pPr>
              <w:pStyle w:val="Compact"/>
            </w:pPr>
            <w:r>
              <w:t>Líneas de transmisión</w:t>
            </w:r>
          </w:p>
        </w:tc>
      </w:tr>
      <w:tr w:rsidR="00916EAA" w14:paraId="3766C64D" w14:textId="77777777" w:rsidTr="00916EAA">
        <w:trPr>
          <w:cantSplit/>
        </w:trPr>
        <w:tc>
          <w:tcPr>
            <w:tcW w:w="918" w:type="dxa"/>
          </w:tcPr>
          <w:p w14:paraId="3766C649" w14:textId="77777777" w:rsidR="00916EAA" w:rsidRDefault="00EA01A8">
            <w:pPr>
              <w:pStyle w:val="Compact"/>
            </w:pPr>
            <m:oMathPara>
              <m:oMath>
                <m:r>
                  <w:rPr>
                    <w:rFonts w:ascii="Cambria Math" w:hAnsi="Cambria Math"/>
                  </w:rPr>
                  <m:t>W</m:t>
                </m:r>
              </m:oMath>
            </m:oMathPara>
          </w:p>
        </w:tc>
        <w:tc>
          <w:tcPr>
            <w:tcW w:w="2296" w:type="dxa"/>
          </w:tcPr>
          <w:p w14:paraId="3766C64A" w14:textId="77777777" w:rsidR="00916EAA" w:rsidRDefault="00EA01A8">
            <w:pPr>
              <w:pStyle w:val="Compact"/>
            </w:pPr>
            <w:r>
              <w:rPr>
                <w:rStyle w:val="VerbatimChar"/>
              </w:rPr>
              <w:t>s_wind</w:t>
            </w:r>
          </w:p>
        </w:tc>
        <w:tc>
          <w:tcPr>
            <w:tcW w:w="2296" w:type="dxa"/>
          </w:tcPr>
          <w:p w14:paraId="3766C64B" w14:textId="77777777" w:rsidR="00916EAA" w:rsidRDefault="00EA01A8">
            <w:pPr>
              <w:pStyle w:val="Compact"/>
            </w:pPr>
            <m:oMathPara>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9</m:t>
                    </m:r>
                  </m:sub>
                </m:sSub>
              </m:oMath>
            </m:oMathPara>
          </w:p>
        </w:tc>
        <w:tc>
          <w:tcPr>
            <w:tcW w:w="4135" w:type="dxa"/>
          </w:tcPr>
          <w:p w14:paraId="3766C64C" w14:textId="77777777" w:rsidR="00916EAA" w:rsidRDefault="00EA01A8">
            <w:pPr>
              <w:pStyle w:val="Compact"/>
            </w:pPr>
            <w:r>
              <w:t>Parques eólicos</w:t>
            </w:r>
          </w:p>
        </w:tc>
      </w:tr>
      <w:tr w:rsidR="00916EAA" w14:paraId="3766C652" w14:textId="77777777" w:rsidTr="00916EAA">
        <w:trPr>
          <w:cantSplit/>
        </w:trPr>
        <w:tc>
          <w:tcPr>
            <w:tcW w:w="918" w:type="dxa"/>
            <w:shd w:val="clear" w:color="auto" w:fill="F3F6FA"/>
          </w:tcPr>
          <w:p w14:paraId="3766C64E" w14:textId="77777777" w:rsidR="00916EAA" w:rsidRDefault="00EA01A8">
            <w:pPr>
              <w:pStyle w:val="Compact"/>
            </w:pPr>
            <m:oMathPara>
              <m:oMath>
                <m:r>
                  <w:rPr>
                    <w:rFonts w:ascii="Cambria Math" w:hAnsi="Cambria Math"/>
                  </w:rPr>
                  <m:t>B</m:t>
                </m:r>
              </m:oMath>
            </m:oMathPara>
          </w:p>
        </w:tc>
        <w:tc>
          <w:tcPr>
            <w:tcW w:w="2296" w:type="dxa"/>
            <w:shd w:val="clear" w:color="auto" w:fill="F3F6FA"/>
          </w:tcPr>
          <w:p w14:paraId="3766C64F" w14:textId="77777777" w:rsidR="00916EAA" w:rsidRDefault="00EA01A8">
            <w:pPr>
              <w:pStyle w:val="Compact"/>
            </w:pPr>
            <w:r>
              <w:rPr>
                <w:rStyle w:val="VerbatimChar"/>
              </w:rPr>
              <w:t>s_bess</w:t>
            </w:r>
          </w:p>
        </w:tc>
        <w:tc>
          <w:tcPr>
            <w:tcW w:w="2296" w:type="dxa"/>
            <w:shd w:val="clear" w:color="auto" w:fill="F3F6FA"/>
          </w:tcPr>
          <w:p w14:paraId="3766C650" w14:textId="77777777" w:rsidR="00916EAA" w:rsidRDefault="00EA01A8">
            <w:pPr>
              <w:pStyle w:val="Compact"/>
            </w:pPr>
            <m:oMathPara>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10</m:t>
                    </m:r>
                  </m:sub>
                </m:sSub>
              </m:oMath>
            </m:oMathPara>
          </w:p>
        </w:tc>
        <w:tc>
          <w:tcPr>
            <w:tcW w:w="4135" w:type="dxa"/>
            <w:shd w:val="clear" w:color="auto" w:fill="F3F6FA"/>
          </w:tcPr>
          <w:p w14:paraId="3766C651" w14:textId="77777777" w:rsidR="00916EAA" w:rsidRDefault="00EA01A8">
            <w:pPr>
              <w:pStyle w:val="Compact"/>
            </w:pPr>
            <w:r>
              <w:t>Baterías (BESS)</w:t>
            </w:r>
          </w:p>
        </w:tc>
      </w:tr>
      <w:tr w:rsidR="00916EAA" w14:paraId="3766C657" w14:textId="77777777" w:rsidTr="00916EAA">
        <w:trPr>
          <w:cantSplit/>
        </w:trPr>
        <w:tc>
          <w:tcPr>
            <w:tcW w:w="918" w:type="dxa"/>
          </w:tcPr>
          <w:p w14:paraId="3766C653" w14:textId="77777777" w:rsidR="00916EAA" w:rsidRDefault="00EA01A8">
            <w:pPr>
              <w:pStyle w:val="Compact"/>
            </w:pPr>
            <m:oMathPara>
              <m:oMath>
                <m:r>
                  <w:rPr>
                    <w:rFonts w:ascii="Cambria Math" w:hAnsi="Cambria Math"/>
                  </w:rPr>
                  <m:t>K</m:t>
                </m:r>
              </m:oMath>
            </m:oMathPara>
          </w:p>
        </w:tc>
        <w:tc>
          <w:tcPr>
            <w:tcW w:w="2296" w:type="dxa"/>
          </w:tcPr>
          <w:p w14:paraId="3766C654" w14:textId="77777777" w:rsidR="00916EAA" w:rsidRDefault="00EA01A8">
            <w:pPr>
              <w:pStyle w:val="Compact"/>
            </w:pPr>
            <w:r>
              <w:rPr>
                <w:rStyle w:val="VerbatimChar"/>
              </w:rPr>
              <w:t>s_blocks</w:t>
            </w:r>
          </w:p>
        </w:tc>
        <w:tc>
          <w:tcPr>
            <w:tcW w:w="2296" w:type="dxa"/>
          </w:tcPr>
          <w:p w14:paraId="3766C655" w14:textId="77777777" w:rsidR="00916EAA" w:rsidRDefault="00EA01A8">
            <w:pPr>
              <w:pStyle w:val="Compact"/>
            </w:pPr>
            <m:oMathPara>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oMath>
            </m:oMathPara>
          </w:p>
        </w:tc>
        <w:tc>
          <w:tcPr>
            <w:tcW w:w="4135" w:type="dxa"/>
          </w:tcPr>
          <w:p w14:paraId="3766C656" w14:textId="77777777" w:rsidR="00916EAA" w:rsidRDefault="00EA01A8">
            <w:pPr>
              <w:pStyle w:val="Compact"/>
            </w:pPr>
            <w:r>
              <w:t>Bloques de capacidad de la curva de generación</w:t>
            </w:r>
          </w:p>
        </w:tc>
      </w:tr>
      <w:tr w:rsidR="00916EAA" w14:paraId="3766C65C" w14:textId="77777777" w:rsidTr="00916EAA">
        <w:trPr>
          <w:cantSplit/>
        </w:trPr>
        <w:tc>
          <w:tcPr>
            <w:tcW w:w="918" w:type="dxa"/>
            <w:shd w:val="clear" w:color="auto" w:fill="F3F6FA"/>
          </w:tcPr>
          <w:p w14:paraId="3766C658" w14:textId="77777777" w:rsidR="00916EAA" w:rsidRDefault="00EA01A8">
            <w:pPr>
              <w:pStyle w:val="Compact"/>
            </w:pPr>
            <m:oMathPara>
              <m:oMath>
                <m:r>
                  <w:rPr>
                    <w:rFonts w:ascii="Cambria Math" w:hAnsi="Cambria Math"/>
                  </w:rPr>
                  <m:t>J</m:t>
                </m:r>
              </m:oMath>
            </m:oMathPara>
          </w:p>
        </w:tc>
        <w:tc>
          <w:tcPr>
            <w:tcW w:w="2296" w:type="dxa"/>
            <w:shd w:val="clear" w:color="auto" w:fill="F3F6FA"/>
          </w:tcPr>
          <w:p w14:paraId="3766C659" w14:textId="77777777" w:rsidR="00916EAA" w:rsidRDefault="00EA01A8">
            <w:pPr>
              <w:pStyle w:val="Compact"/>
            </w:pPr>
            <w:r>
              <w:rPr>
                <w:rStyle w:val="VerbatimChar"/>
              </w:rPr>
              <w:t>s_segments</w:t>
            </w:r>
          </w:p>
        </w:tc>
        <w:tc>
          <w:tcPr>
            <w:tcW w:w="2296" w:type="dxa"/>
            <w:shd w:val="clear" w:color="auto" w:fill="F3F6FA"/>
          </w:tcPr>
          <w:p w14:paraId="3766C65A" w14:textId="77777777" w:rsidR="00916EAA" w:rsidRDefault="00EA01A8">
            <w:pPr>
              <w:pStyle w:val="Compact"/>
            </w:pPr>
            <m:oMathPara>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8</m:t>
                    </m:r>
                  </m:sub>
                </m:sSub>
              </m:oMath>
            </m:oMathPara>
          </w:p>
        </w:tc>
        <w:tc>
          <w:tcPr>
            <w:tcW w:w="4135" w:type="dxa"/>
            <w:shd w:val="clear" w:color="auto" w:fill="F3F6FA"/>
          </w:tcPr>
          <w:p w14:paraId="3766C65B" w14:textId="77777777" w:rsidR="00916EAA" w:rsidRDefault="00EA01A8">
            <w:pPr>
              <w:pStyle w:val="Compact"/>
            </w:pPr>
            <w:r>
              <w:t>Segmentos del costo de arranque</w:t>
            </w:r>
          </w:p>
        </w:tc>
      </w:tr>
    </w:tbl>
    <w:p w14:paraId="3766C65D" w14:textId="77777777" w:rsidR="00916EAA" w:rsidRDefault="00EA01A8">
      <w:pPr>
        <w:pStyle w:val="Textoindependiente"/>
        <w:spacing w:before="160"/>
      </w:pPr>
      <w:r>
        <w:t xml:space="preserve">Subconjuntos de ubicación: </w:t>
      </w:r>
      <m:oMath>
        <m:r>
          <w:rPr>
            <w:rFonts w:ascii="Cambria Math" w:hAnsi="Cambria Math"/>
          </w:rPr>
          <m:t>I</m:t>
        </m:r>
        <m:d>
          <m:dPr>
            <m:ctrlPr>
              <w:rPr>
                <w:rFonts w:ascii="Cambria Math" w:hAnsi="Cambria Math"/>
              </w:rPr>
            </m:ctrlPr>
          </m:dPr>
          <m:e>
            <m:r>
              <w:rPr>
                <w:rFonts w:ascii="Cambria Math" w:hAnsi="Cambria Math"/>
              </w:rPr>
              <m:t>s</m:t>
            </m:r>
          </m:e>
        </m:d>
      </m:oMath>
      <w:r>
        <w:t xml:space="preserve">, </w:t>
      </w:r>
      <m:oMath>
        <m:r>
          <w:rPr>
            <w:rFonts w:ascii="Cambria Math" w:hAnsi="Cambria Math"/>
          </w:rPr>
          <m:t>W</m:t>
        </m:r>
        <m:d>
          <m:dPr>
            <m:ctrlPr>
              <w:rPr>
                <w:rFonts w:ascii="Cambria Math" w:hAnsi="Cambria Math"/>
              </w:rPr>
            </m:ctrlPr>
          </m:dPr>
          <m:e>
            <m:r>
              <w:rPr>
                <w:rFonts w:ascii="Cambria Math" w:hAnsi="Cambria Math"/>
              </w:rPr>
              <m:t>s</m:t>
            </m:r>
          </m:e>
        </m:d>
      </m:oMath>
      <w:r>
        <w:t xml:space="preserve"> y </w:t>
      </w:r>
      <m:oMath>
        <m:r>
          <w:rPr>
            <w:rFonts w:ascii="Cambria Math" w:hAnsi="Cambria Math"/>
          </w:rPr>
          <m:t>B</m:t>
        </m:r>
        <m:d>
          <m:dPr>
            <m:ctrlPr>
              <w:rPr>
                <w:rFonts w:ascii="Cambria Math" w:hAnsi="Cambria Math"/>
              </w:rPr>
            </m:ctrlPr>
          </m:dPr>
          <m:e>
            <m:r>
              <w:rPr>
                <w:rFonts w:ascii="Cambria Math" w:hAnsi="Cambria Math"/>
              </w:rPr>
              <m:t>s</m:t>
            </m:r>
          </m:e>
        </m:d>
      </m:oMath>
      <w:r>
        <w:t xml:space="preserve"> son los generadores, parques eólicos y baterías conectados a la barra </w:t>
      </w:r>
      <m:oMath>
        <m:r>
          <w:rPr>
            <w:rFonts w:ascii="Cambria Math" w:hAnsi="Cambria Math"/>
          </w:rPr>
          <m:t>s</m:t>
        </m:r>
      </m:oMath>
      <w:r>
        <w:t xml:space="preserve"> (en código: </w:t>
      </w:r>
      <w:r>
        <w:rPr>
          <w:rStyle w:val="VerbatimChar"/>
        </w:rPr>
        <w:t>t_gen_map</w:t>
      </w:r>
      <w:r>
        <w:t xml:space="preserve">, </w:t>
      </w:r>
      <w:r>
        <w:rPr>
          <w:rStyle w:val="VerbatimChar"/>
        </w:rPr>
        <w:t>t_wind_map</w:t>
      </w:r>
      <w:r>
        <w:t xml:space="preserve">, </w:t>
      </w:r>
      <w:r>
        <w:rPr>
          <w:rStyle w:val="VerbatimChar"/>
        </w:rPr>
        <w:t>t_bess_map</w:t>
      </w:r>
      <w:r>
        <w:t>).</w:t>
      </w:r>
    </w:p>
    <w:p w14:paraId="3766C65E" w14:textId="77777777" w:rsidR="00916EAA" w:rsidRDefault="00EA01A8">
      <w:pPr>
        <w:pStyle w:val="Ttulo1"/>
      </w:pPr>
      <w:bookmarkStart w:id="1" w:name="parámetros"/>
      <w:bookmarkEnd w:id="0"/>
      <w:r>
        <w:t>2. Parámetros</w:t>
      </w:r>
    </w:p>
    <w:p w14:paraId="3766C65F" w14:textId="77777777" w:rsidR="00916EAA" w:rsidRDefault="00EA01A8">
      <w:pPr>
        <w:pStyle w:val="Ttulo2"/>
      </w:pPr>
      <w:bookmarkStart w:id="2" w:name="Xbe5898e2ea4f02ca4d6cc1984b5a93414345add"/>
      <w:r>
        <w:t xml:space="preserve">2.1 Generadores (hoja </w:t>
      </w:r>
      <w:r>
        <w:rPr>
          <w:rStyle w:val="VerbatimChar"/>
        </w:rPr>
        <w:t>gen</w:t>
      </w:r>
      <w:r>
        <w:t xml:space="preserve">, </w:t>
      </w:r>
      <w:r>
        <w:rPr>
          <w:rStyle w:val="VerbatimChar"/>
        </w:rPr>
        <w:t>gen_cost</w:t>
      </w:r>
      <w:r>
        <w:t xml:space="preserve">, </w:t>
      </w:r>
      <w:r>
        <w:rPr>
          <w:rStyle w:val="VerbatimChar"/>
        </w:rPr>
        <w:t>gen_su_cost</w:t>
      </w:r>
      <w:r>
        <w:t>)</w:t>
      </w:r>
    </w:p>
    <w:tbl>
      <w:tblPr>
        <w:tblStyle w:val="Table"/>
        <w:tblW w:w="96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020" w:firstRow="1" w:lastRow="0" w:firstColumn="0" w:lastColumn="0" w:noHBand="0" w:noVBand="0"/>
      </w:tblPr>
      <w:tblGrid>
        <w:gridCol w:w="1838"/>
        <w:gridCol w:w="2297"/>
        <w:gridCol w:w="918"/>
        <w:gridCol w:w="4595"/>
      </w:tblGrid>
      <w:tr w:rsidR="00916EAA" w14:paraId="3766C664" w14:textId="77777777" w:rsidTr="00916EAA">
        <w:trPr>
          <w:cnfStyle w:val="100000000000" w:firstRow="1" w:lastRow="0" w:firstColumn="0" w:lastColumn="0" w:oddVBand="0" w:evenVBand="0" w:oddHBand="0" w:evenHBand="0" w:firstRowFirstColumn="0" w:firstRowLastColumn="0" w:lastRowFirstColumn="0" w:lastRowLastColumn="0"/>
          <w:tblHeader/>
        </w:trPr>
        <w:tc>
          <w:tcPr>
            <w:tcW w:w="1837" w:type="dxa"/>
            <w:shd w:val="clear" w:color="auto" w:fill="1F4E79"/>
          </w:tcPr>
          <w:p w14:paraId="3766C660" w14:textId="77777777" w:rsidR="00916EAA" w:rsidRDefault="00EA01A8">
            <w:pPr>
              <w:pStyle w:val="Compact"/>
            </w:pPr>
            <w:r>
              <w:rPr>
                <w:b/>
                <w:color w:val="FFFFFF"/>
              </w:rPr>
              <w:t>Símbolo</w:t>
            </w:r>
          </w:p>
        </w:tc>
        <w:tc>
          <w:tcPr>
            <w:tcW w:w="2296" w:type="dxa"/>
            <w:shd w:val="clear" w:color="auto" w:fill="1F4E79"/>
          </w:tcPr>
          <w:p w14:paraId="3766C661" w14:textId="77777777" w:rsidR="00916EAA" w:rsidRDefault="00EA01A8">
            <w:pPr>
              <w:pStyle w:val="Compact"/>
            </w:pPr>
            <w:r>
              <w:rPr>
                <w:b/>
                <w:color w:val="FFFFFF"/>
              </w:rPr>
              <w:t>Código</w:t>
            </w:r>
          </w:p>
        </w:tc>
        <w:tc>
          <w:tcPr>
            <w:tcW w:w="918" w:type="dxa"/>
            <w:shd w:val="clear" w:color="auto" w:fill="1F4E79"/>
          </w:tcPr>
          <w:p w14:paraId="3766C662" w14:textId="77777777" w:rsidR="00916EAA" w:rsidRDefault="00EA01A8">
            <w:pPr>
              <w:pStyle w:val="Compact"/>
            </w:pPr>
            <w:r>
              <w:rPr>
                <w:b/>
                <w:color w:val="FFFFFF"/>
              </w:rPr>
              <w:t>Unidad</w:t>
            </w:r>
          </w:p>
        </w:tc>
        <w:tc>
          <w:tcPr>
            <w:tcW w:w="4594" w:type="dxa"/>
            <w:shd w:val="clear" w:color="auto" w:fill="1F4E79"/>
          </w:tcPr>
          <w:p w14:paraId="3766C663" w14:textId="77777777" w:rsidR="00916EAA" w:rsidRDefault="00EA01A8">
            <w:pPr>
              <w:pStyle w:val="Compact"/>
            </w:pPr>
            <w:r>
              <w:rPr>
                <w:b/>
                <w:color w:val="FFFFFF"/>
              </w:rPr>
              <w:t>Descripción</w:t>
            </w:r>
          </w:p>
        </w:tc>
      </w:tr>
      <w:tr w:rsidR="00916EAA" w14:paraId="3766C669" w14:textId="77777777" w:rsidTr="00916EAA">
        <w:trPr>
          <w:cantSplit/>
        </w:trPr>
        <w:tc>
          <w:tcPr>
            <w:tcW w:w="1837" w:type="dxa"/>
          </w:tcPr>
          <w:p w14:paraId="3766C665" w14:textId="77777777" w:rsidR="00916EAA" w:rsidRDefault="00EA01A8">
            <w:pPr>
              <w:pStyle w:val="Compact"/>
            </w:pPr>
            <m:oMathPara>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blk</m:t>
                    </m:r>
                  </m:sup>
                </m:sSubSup>
              </m:oMath>
            </m:oMathPara>
          </w:p>
        </w:tc>
        <w:tc>
          <w:tcPr>
            <w:tcW w:w="2296" w:type="dxa"/>
          </w:tcPr>
          <w:p w14:paraId="3766C666" w14:textId="77777777" w:rsidR="00916EAA" w:rsidRDefault="00EA01A8">
            <w:pPr>
              <w:pStyle w:val="Compact"/>
            </w:pPr>
            <w:r>
              <w:rPr>
                <w:rStyle w:val="VerbatimChar"/>
              </w:rPr>
              <w:t>p_block_cap</w:t>
            </w:r>
          </w:p>
        </w:tc>
        <w:tc>
          <w:tcPr>
            <w:tcW w:w="918" w:type="dxa"/>
          </w:tcPr>
          <w:p w14:paraId="3766C667" w14:textId="77777777" w:rsidR="00916EAA" w:rsidRDefault="00EA01A8">
            <w:pPr>
              <w:pStyle w:val="Compact"/>
            </w:pPr>
            <w:r>
              <w:t>MW</w:t>
            </w:r>
          </w:p>
        </w:tc>
        <w:tc>
          <w:tcPr>
            <w:tcW w:w="4594" w:type="dxa"/>
          </w:tcPr>
          <w:p w14:paraId="3766C668" w14:textId="77777777" w:rsidR="00916EAA" w:rsidRDefault="00EA01A8">
            <w:pPr>
              <w:pStyle w:val="Compact"/>
            </w:pPr>
            <w:r>
              <w:t xml:space="preserve">Capacidad del bloque </w:t>
            </w:r>
            <m:oMath>
              <m:r>
                <w:rPr>
                  <w:rFonts w:ascii="Cambria Math" w:hAnsi="Cambria Math"/>
                </w:rPr>
                <m:t>k</m:t>
              </m:r>
            </m:oMath>
            <w:r>
              <w:t xml:space="preserve"> del generador </w:t>
            </w:r>
            <m:oMath>
              <m:r>
                <w:rPr>
                  <w:rFonts w:ascii="Cambria Math" w:hAnsi="Cambria Math"/>
                </w:rPr>
                <m:t>i</m:t>
              </m:r>
            </m:oMath>
          </w:p>
        </w:tc>
      </w:tr>
      <w:tr w:rsidR="00916EAA" w14:paraId="3766C66E" w14:textId="77777777" w:rsidTr="00916EAA">
        <w:trPr>
          <w:cantSplit/>
        </w:trPr>
        <w:tc>
          <w:tcPr>
            <w:tcW w:w="1837" w:type="dxa"/>
            <w:shd w:val="clear" w:color="auto" w:fill="F3F6FA"/>
          </w:tcPr>
          <w:p w14:paraId="3766C66A" w14:textId="77777777" w:rsidR="00916EAA" w:rsidRDefault="00EA01A8">
            <w:pPr>
              <w:pStyle w:val="Compact"/>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min</m:t>
                    </m:r>
                  </m:sup>
                </m:sSubSup>
              </m:oMath>
            </m:oMathPara>
          </w:p>
        </w:tc>
        <w:tc>
          <w:tcPr>
            <w:tcW w:w="2296" w:type="dxa"/>
            <w:shd w:val="clear" w:color="auto" w:fill="F3F6FA"/>
          </w:tcPr>
          <w:p w14:paraId="3766C66B" w14:textId="77777777" w:rsidR="00916EAA" w:rsidRDefault="00EA01A8">
            <w:pPr>
              <w:pStyle w:val="Compact"/>
            </w:pPr>
            <w:r>
              <w:rPr>
                <w:rStyle w:val="VerbatimChar"/>
              </w:rPr>
              <w:t>p_mt</w:t>
            </w:r>
          </w:p>
        </w:tc>
        <w:tc>
          <w:tcPr>
            <w:tcW w:w="918" w:type="dxa"/>
            <w:shd w:val="clear" w:color="auto" w:fill="F3F6FA"/>
          </w:tcPr>
          <w:p w14:paraId="3766C66C" w14:textId="77777777" w:rsidR="00916EAA" w:rsidRDefault="00EA01A8">
            <w:pPr>
              <w:pStyle w:val="Compact"/>
            </w:pPr>
            <w:r>
              <w:t>MW</w:t>
            </w:r>
          </w:p>
        </w:tc>
        <w:tc>
          <w:tcPr>
            <w:tcW w:w="4594" w:type="dxa"/>
            <w:shd w:val="clear" w:color="auto" w:fill="F3F6FA"/>
          </w:tcPr>
          <w:p w14:paraId="3766C66D" w14:textId="77777777" w:rsidR="00916EAA" w:rsidRDefault="00EA01A8">
            <w:pPr>
              <w:pStyle w:val="Compact"/>
            </w:pPr>
            <w:r>
              <w:t>Mínimo técnico</w:t>
            </w:r>
          </w:p>
        </w:tc>
      </w:tr>
      <w:tr w:rsidR="00916EAA" w14:paraId="3766C673" w14:textId="77777777" w:rsidTr="00916EAA">
        <w:trPr>
          <w:cantSplit/>
        </w:trPr>
        <w:tc>
          <w:tcPr>
            <w:tcW w:w="1837" w:type="dxa"/>
          </w:tcPr>
          <w:p w14:paraId="3766C66F" w14:textId="77777777" w:rsidR="00916EAA" w:rsidRDefault="00EA01A8">
            <w:pPr>
              <w:pStyle w:val="Compact"/>
            </w:pPr>
            <m:oMathPara>
              <m:oMath>
                <m:sSub>
                  <m:sSubPr>
                    <m:ctrlPr>
                      <w:rPr>
                        <w:rFonts w:ascii="Cambria Math" w:hAnsi="Cambria Math"/>
                      </w:rPr>
                    </m:ctrlPr>
                  </m:sSubPr>
                  <m:e>
                    <m:r>
                      <m:rPr>
                        <m:sty m:val="p"/>
                      </m:rPr>
                      <w:rPr>
                        <w:rFonts w:ascii="Cambria Math" w:hAnsi="Cambria Math"/>
                      </w:rPr>
                      <m:t>UR</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DR</m:t>
                    </m:r>
                  </m:e>
                  <m:sub>
                    <m:r>
                      <w:rPr>
                        <w:rFonts w:ascii="Cambria Math" w:hAnsi="Cambria Math"/>
                      </w:rPr>
                      <m:t>i</m:t>
                    </m:r>
                  </m:sub>
                </m:sSub>
              </m:oMath>
            </m:oMathPara>
          </w:p>
        </w:tc>
        <w:tc>
          <w:tcPr>
            <w:tcW w:w="2296" w:type="dxa"/>
          </w:tcPr>
          <w:p w14:paraId="3766C670" w14:textId="77777777" w:rsidR="00916EAA" w:rsidRDefault="00EA01A8">
            <w:pPr>
              <w:pStyle w:val="Compact"/>
            </w:pPr>
            <w:r>
              <w:rPr>
                <w:rStyle w:val="VerbatimChar"/>
              </w:rPr>
              <w:t>p_gen_ur</w:t>
            </w:r>
            <w:r>
              <w:t xml:space="preserve">, </w:t>
            </w:r>
            <w:r>
              <w:rPr>
                <w:rStyle w:val="VerbatimChar"/>
              </w:rPr>
              <w:t>p_gen_dr</w:t>
            </w:r>
          </w:p>
        </w:tc>
        <w:tc>
          <w:tcPr>
            <w:tcW w:w="918" w:type="dxa"/>
          </w:tcPr>
          <w:p w14:paraId="3766C671" w14:textId="77777777" w:rsidR="00916EAA" w:rsidRDefault="00EA01A8">
            <w:pPr>
              <w:pStyle w:val="Compact"/>
            </w:pPr>
            <w:r>
              <w:t>MW/h</w:t>
            </w:r>
          </w:p>
        </w:tc>
        <w:tc>
          <w:tcPr>
            <w:tcW w:w="4594" w:type="dxa"/>
          </w:tcPr>
          <w:p w14:paraId="3766C672" w14:textId="77777777" w:rsidR="00916EAA" w:rsidRDefault="00EA01A8">
            <w:pPr>
              <w:pStyle w:val="Compact"/>
            </w:pPr>
            <w:r>
              <w:t>Rampa máxima de subida y de bajada</w:t>
            </w:r>
          </w:p>
        </w:tc>
      </w:tr>
      <w:tr w:rsidR="00916EAA" w14:paraId="3766C678" w14:textId="77777777" w:rsidTr="00916EAA">
        <w:trPr>
          <w:cantSplit/>
        </w:trPr>
        <w:tc>
          <w:tcPr>
            <w:tcW w:w="1837" w:type="dxa"/>
            <w:shd w:val="clear" w:color="auto" w:fill="F3F6FA"/>
          </w:tcPr>
          <w:p w14:paraId="3766C674" w14:textId="77777777" w:rsidR="00916EAA" w:rsidRDefault="00EA01A8">
            <w:pPr>
              <w:pStyle w:val="Compact"/>
            </w:pPr>
            <m:oMathPara>
              <m:oMath>
                <m:sSub>
                  <m:sSubPr>
                    <m:ctrlPr>
                      <w:rPr>
                        <w:rFonts w:ascii="Cambria Math" w:hAnsi="Cambria Math"/>
                      </w:rPr>
                    </m:ctrlPr>
                  </m:sSubPr>
                  <m:e>
                    <m:r>
                      <m:rPr>
                        <m:sty m:val="p"/>
                      </m:rPr>
                      <w:rPr>
                        <w:rFonts w:ascii="Cambria Math" w:hAnsi="Cambria Math"/>
                      </w:rPr>
                      <m:t>TMG</m:t>
                    </m:r>
                  </m:e>
                  <m:sub>
                    <m:r>
                      <w:rPr>
                        <w:rFonts w:ascii="Cambria Math" w:hAnsi="Cambria Math"/>
                      </w:rPr>
                      <m:t>i</m:t>
                    </m:r>
                  </m:sub>
                </m:sSub>
              </m:oMath>
            </m:oMathPara>
          </w:p>
        </w:tc>
        <w:tc>
          <w:tcPr>
            <w:tcW w:w="2296" w:type="dxa"/>
            <w:shd w:val="clear" w:color="auto" w:fill="F3F6FA"/>
          </w:tcPr>
          <w:p w14:paraId="3766C675" w14:textId="77777777" w:rsidR="00916EAA" w:rsidRDefault="00EA01A8">
            <w:pPr>
              <w:pStyle w:val="Compact"/>
            </w:pPr>
            <w:r>
              <w:rPr>
                <w:rStyle w:val="VerbatimChar"/>
              </w:rPr>
              <w:t>p_tmg</w:t>
            </w:r>
          </w:p>
        </w:tc>
        <w:tc>
          <w:tcPr>
            <w:tcW w:w="918" w:type="dxa"/>
            <w:shd w:val="clear" w:color="auto" w:fill="F3F6FA"/>
          </w:tcPr>
          <w:p w14:paraId="3766C676" w14:textId="77777777" w:rsidR="00916EAA" w:rsidRDefault="00EA01A8">
            <w:pPr>
              <w:pStyle w:val="Compact"/>
            </w:pPr>
            <w:r>
              <w:t>h</w:t>
            </w:r>
          </w:p>
        </w:tc>
        <w:tc>
          <w:tcPr>
            <w:tcW w:w="4594" w:type="dxa"/>
            <w:shd w:val="clear" w:color="auto" w:fill="F3F6FA"/>
          </w:tcPr>
          <w:p w14:paraId="3766C677" w14:textId="77777777" w:rsidR="00916EAA" w:rsidRDefault="00EA01A8">
            <w:pPr>
              <w:pStyle w:val="Compact"/>
            </w:pPr>
            <w:r>
              <w:t>Tiempo mínimo encendido</w:t>
            </w:r>
          </w:p>
        </w:tc>
      </w:tr>
      <w:tr w:rsidR="00916EAA" w14:paraId="3766C67D" w14:textId="77777777" w:rsidTr="00916EAA">
        <w:trPr>
          <w:cantSplit/>
        </w:trPr>
        <w:tc>
          <w:tcPr>
            <w:tcW w:w="1837" w:type="dxa"/>
          </w:tcPr>
          <w:p w14:paraId="3766C679" w14:textId="77777777" w:rsidR="00916EAA" w:rsidRDefault="00EA01A8">
            <w:pPr>
              <w:pStyle w:val="Compact"/>
            </w:pPr>
            <m:oMathPara>
              <m:oMath>
                <m:sSub>
                  <m:sSubPr>
                    <m:ctrlPr>
                      <w:rPr>
                        <w:rFonts w:ascii="Cambria Math" w:hAnsi="Cambria Math"/>
                      </w:rPr>
                    </m:ctrlPr>
                  </m:sSubPr>
                  <m:e>
                    <m:r>
                      <m:rPr>
                        <m:sty m:val="p"/>
                      </m:rPr>
                      <w:rPr>
                        <w:rFonts w:ascii="Cambria Math" w:hAnsi="Cambria Math"/>
                      </w:rPr>
                      <m:t>TMFL</m:t>
                    </m:r>
                  </m:e>
                  <m:sub>
                    <m:r>
                      <w:rPr>
                        <w:rFonts w:ascii="Cambria Math" w:hAnsi="Cambria Math"/>
                      </w:rPr>
                      <m:t>i</m:t>
                    </m:r>
                  </m:sub>
                </m:sSub>
              </m:oMath>
            </m:oMathPara>
          </w:p>
        </w:tc>
        <w:tc>
          <w:tcPr>
            <w:tcW w:w="2296" w:type="dxa"/>
          </w:tcPr>
          <w:p w14:paraId="3766C67A" w14:textId="77777777" w:rsidR="00916EAA" w:rsidRDefault="00EA01A8">
            <w:pPr>
              <w:pStyle w:val="Compact"/>
            </w:pPr>
            <w:r>
              <w:rPr>
                <w:rStyle w:val="VerbatimChar"/>
              </w:rPr>
              <w:t>p_tmfl</w:t>
            </w:r>
          </w:p>
        </w:tc>
        <w:tc>
          <w:tcPr>
            <w:tcW w:w="918" w:type="dxa"/>
          </w:tcPr>
          <w:p w14:paraId="3766C67B" w14:textId="77777777" w:rsidR="00916EAA" w:rsidRDefault="00EA01A8">
            <w:pPr>
              <w:pStyle w:val="Compact"/>
            </w:pPr>
            <w:r>
              <w:t>h</w:t>
            </w:r>
          </w:p>
        </w:tc>
        <w:tc>
          <w:tcPr>
            <w:tcW w:w="4594" w:type="dxa"/>
          </w:tcPr>
          <w:p w14:paraId="3766C67C" w14:textId="77777777" w:rsidR="00916EAA" w:rsidRDefault="00EA01A8">
            <w:pPr>
              <w:pStyle w:val="Compact"/>
            </w:pPr>
            <w:r>
              <w:t>Tiempo mínimo apagado</w:t>
            </w:r>
          </w:p>
        </w:tc>
      </w:tr>
      <w:tr w:rsidR="00916EAA" w14:paraId="3766C682" w14:textId="77777777" w:rsidTr="00916EAA">
        <w:trPr>
          <w:cantSplit/>
        </w:trPr>
        <w:tc>
          <w:tcPr>
            <w:tcW w:w="1837" w:type="dxa"/>
            <w:shd w:val="clear" w:color="auto" w:fill="F3F6FA"/>
          </w:tcPr>
          <w:p w14:paraId="3766C67E" w14:textId="77777777" w:rsidR="00916EAA" w:rsidRDefault="00EA01A8">
            <w:pPr>
              <w:pStyle w:val="Compact"/>
            </w:pPr>
            <m:oMathPara>
              <m:oMath>
                <m:sSub>
                  <m:sSubPr>
                    <m:ctrlPr>
                      <w:rPr>
                        <w:rFonts w:ascii="Cambria Math" w:hAnsi="Cambria Math"/>
                      </w:rPr>
                    </m:ctrlPr>
                  </m:sSubPr>
                  <m:e>
                    <m:r>
                      <m:rPr>
                        <m:sty m:val="p"/>
                      </m:rPr>
                      <w:rPr>
                        <w:rFonts w:ascii="Cambria Math" w:hAnsi="Cambria Math"/>
                      </w:rPr>
                      <m:t>cON</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cOFF</m:t>
                    </m:r>
                  </m:e>
                  <m:sub>
                    <m:r>
                      <w:rPr>
                        <w:rFonts w:ascii="Cambria Math" w:hAnsi="Cambria Math"/>
                      </w:rPr>
                      <m:t>i</m:t>
                    </m:r>
                  </m:sub>
                </m:sSub>
              </m:oMath>
            </m:oMathPara>
          </w:p>
        </w:tc>
        <w:tc>
          <w:tcPr>
            <w:tcW w:w="2296" w:type="dxa"/>
            <w:shd w:val="clear" w:color="auto" w:fill="F3F6FA"/>
          </w:tcPr>
          <w:p w14:paraId="3766C67F" w14:textId="77777777" w:rsidR="00916EAA" w:rsidRDefault="00EA01A8">
            <w:pPr>
              <w:pStyle w:val="Compact"/>
            </w:pPr>
            <w:r>
              <w:rPr>
                <w:rStyle w:val="VerbatimChar"/>
              </w:rPr>
              <w:t>p_count_on</w:t>
            </w:r>
            <w:r>
              <w:t xml:space="preserve">, </w:t>
            </w:r>
            <w:r>
              <w:rPr>
                <w:rStyle w:val="VerbatimChar"/>
              </w:rPr>
              <w:t>p_count_off</w:t>
            </w:r>
          </w:p>
        </w:tc>
        <w:tc>
          <w:tcPr>
            <w:tcW w:w="918" w:type="dxa"/>
            <w:shd w:val="clear" w:color="auto" w:fill="F3F6FA"/>
          </w:tcPr>
          <w:p w14:paraId="3766C680" w14:textId="77777777" w:rsidR="00916EAA" w:rsidRDefault="00EA01A8">
            <w:pPr>
              <w:pStyle w:val="Compact"/>
            </w:pPr>
            <w:r>
              <w:t>h</w:t>
            </w:r>
          </w:p>
        </w:tc>
        <w:tc>
          <w:tcPr>
            <w:tcW w:w="4594" w:type="dxa"/>
            <w:shd w:val="clear" w:color="auto" w:fill="F3F6FA"/>
          </w:tcPr>
          <w:p w14:paraId="3766C681" w14:textId="77777777" w:rsidR="00916EAA" w:rsidRDefault="00EA01A8">
            <w:pPr>
              <w:pStyle w:val="Compact"/>
            </w:pPr>
            <w:r>
              <w:t>Horas que lleva encendido / apagado al inicio</w:t>
            </w:r>
          </w:p>
        </w:tc>
      </w:tr>
      <w:tr w:rsidR="00916EAA" w14:paraId="3766C687" w14:textId="77777777" w:rsidTr="00916EAA">
        <w:trPr>
          <w:cantSplit/>
        </w:trPr>
        <w:tc>
          <w:tcPr>
            <w:tcW w:w="1837" w:type="dxa"/>
          </w:tcPr>
          <w:p w14:paraId="3766C683" w14:textId="77777777" w:rsidR="00916EAA" w:rsidRDefault="00EA01A8">
            <w:pPr>
              <w:pStyle w:val="Compact"/>
            </w:pPr>
            <m:oMathPara>
              <m:oMath>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0</m:t>
                    </m:r>
                  </m:sup>
                </m:sSubSup>
              </m:oMath>
            </m:oMathPara>
          </w:p>
        </w:tc>
        <w:tc>
          <w:tcPr>
            <w:tcW w:w="2296" w:type="dxa"/>
          </w:tcPr>
          <w:p w14:paraId="3766C684" w14:textId="77777777" w:rsidR="00916EAA" w:rsidRDefault="00EA01A8">
            <w:pPr>
              <w:pStyle w:val="Compact"/>
            </w:pPr>
            <w:r>
              <w:rPr>
                <w:rStyle w:val="VerbatimChar"/>
              </w:rPr>
              <w:t>p_g_init</w:t>
            </w:r>
          </w:p>
        </w:tc>
        <w:tc>
          <w:tcPr>
            <w:tcW w:w="918" w:type="dxa"/>
          </w:tcPr>
          <w:p w14:paraId="3766C685" w14:textId="77777777" w:rsidR="00916EAA" w:rsidRDefault="00EA01A8">
            <w:pPr>
              <w:pStyle w:val="Compact"/>
            </w:pPr>
            <w:r>
              <w:t>MW</w:t>
            </w:r>
          </w:p>
        </w:tc>
        <w:tc>
          <w:tcPr>
            <w:tcW w:w="4594" w:type="dxa"/>
          </w:tcPr>
          <w:p w14:paraId="3766C686" w14:textId="77777777" w:rsidR="00916EAA" w:rsidRDefault="00EA01A8">
            <w:pPr>
              <w:pStyle w:val="Compact"/>
            </w:pPr>
            <w:r>
              <w:t>Generación inicial</w:t>
            </w:r>
          </w:p>
        </w:tc>
      </w:tr>
      <w:tr w:rsidR="00916EAA" w14:paraId="3766C68C" w14:textId="77777777" w:rsidTr="00916EAA">
        <w:trPr>
          <w:cantSplit/>
        </w:trPr>
        <w:tc>
          <w:tcPr>
            <w:tcW w:w="1837" w:type="dxa"/>
            <w:shd w:val="clear" w:color="auto" w:fill="F3F6FA"/>
          </w:tcPr>
          <w:p w14:paraId="3766C688" w14:textId="77777777" w:rsidR="00916EAA" w:rsidRDefault="00EA01A8">
            <w:pPr>
              <w:pStyle w:val="Compact"/>
            </w:pPr>
            <m:oMathPara>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0</m:t>
                    </m:r>
                  </m:sup>
                </m:sSubSup>
              </m:oMath>
            </m:oMathPara>
          </w:p>
        </w:tc>
        <w:tc>
          <w:tcPr>
            <w:tcW w:w="2296" w:type="dxa"/>
            <w:shd w:val="clear" w:color="auto" w:fill="F3F6FA"/>
          </w:tcPr>
          <w:p w14:paraId="3766C689" w14:textId="77777777" w:rsidR="00916EAA" w:rsidRDefault="00EA01A8">
            <w:pPr>
              <w:pStyle w:val="Compact"/>
            </w:pPr>
            <w:r>
              <w:rPr>
                <w:rStyle w:val="VerbatimChar"/>
              </w:rPr>
              <w:t>p_init_onoff</w:t>
            </w:r>
          </w:p>
        </w:tc>
        <w:tc>
          <w:tcPr>
            <w:tcW w:w="918" w:type="dxa"/>
            <w:shd w:val="clear" w:color="auto" w:fill="F3F6FA"/>
          </w:tcPr>
          <w:p w14:paraId="3766C68A" w14:textId="77777777" w:rsidR="00916EAA" w:rsidRDefault="00EA01A8">
            <w:pPr>
              <w:pStyle w:val="Compact"/>
            </w:pPr>
            <w:r>
              <w:t>0/1</w:t>
            </w:r>
          </w:p>
        </w:tc>
        <w:tc>
          <w:tcPr>
            <w:tcW w:w="4594" w:type="dxa"/>
            <w:shd w:val="clear" w:color="auto" w:fill="F3F6FA"/>
          </w:tcPr>
          <w:p w14:paraId="3766C68B" w14:textId="77777777" w:rsidR="00916EAA" w:rsidRDefault="00EA01A8">
            <w:pPr>
              <w:pStyle w:val="Compact"/>
            </w:pPr>
            <w:r>
              <w:t xml:space="preserve">Estado inicial: 1 si </w:t>
            </w:r>
            <m:oMath>
              <m:sSub>
                <m:sSubPr>
                  <m:ctrlPr>
                    <w:rPr>
                      <w:rFonts w:ascii="Cambria Math" w:hAnsi="Cambria Math"/>
                    </w:rPr>
                  </m:ctrlPr>
                </m:sSubPr>
                <m:e>
                  <m:r>
                    <m:rPr>
                      <m:sty m:val="p"/>
                    </m:rPr>
                    <w:rPr>
                      <w:rFonts w:ascii="Cambria Math" w:hAnsi="Cambria Math"/>
                    </w:rPr>
                    <m:t>cON</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y </w:t>
            </w:r>
            <m:oMath>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0</m:t>
                  </m:r>
                </m:sup>
              </m:sSubSup>
              <m:r>
                <m:rPr>
                  <m:sty m:val="p"/>
                </m:rPr>
                <w:rPr>
                  <w:rFonts w:ascii="Cambria Math" w:hAnsi="Cambria Math"/>
                </w:rPr>
                <m:t>&gt;</m:t>
              </m:r>
              <m:r>
                <w:rPr>
                  <w:rFonts w:ascii="Cambria Math" w:hAnsi="Cambria Math"/>
                </w:rPr>
                <m:t>0</m:t>
              </m:r>
            </m:oMath>
          </w:p>
        </w:tc>
      </w:tr>
      <w:tr w:rsidR="00916EAA" w14:paraId="3766C691" w14:textId="77777777" w:rsidTr="00916EAA">
        <w:trPr>
          <w:cantSplit/>
        </w:trPr>
        <w:tc>
          <w:tcPr>
            <w:tcW w:w="1837" w:type="dxa"/>
          </w:tcPr>
          <w:p w14:paraId="3766C68D" w14:textId="77777777" w:rsidR="00916EAA" w:rsidRDefault="00EA01A8">
            <w:pPr>
              <w:pStyle w:val="Compact"/>
            </w:pPr>
            <m:oMathPara>
              <m:oMath>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rPr>
                      <m:t>up</m:t>
                    </m:r>
                  </m:sup>
                </m:sSubSup>
              </m:oMath>
            </m:oMathPara>
          </w:p>
        </w:tc>
        <w:tc>
          <w:tcPr>
            <w:tcW w:w="2296" w:type="dxa"/>
          </w:tcPr>
          <w:p w14:paraId="3766C68E" w14:textId="77777777" w:rsidR="00916EAA" w:rsidRDefault="00EA01A8">
            <w:pPr>
              <w:pStyle w:val="Compact"/>
            </w:pPr>
            <w:r>
              <w:rPr>
                <w:rStyle w:val="VerbatimChar"/>
              </w:rPr>
              <w:t>p_l_up_min</w:t>
            </w:r>
          </w:p>
        </w:tc>
        <w:tc>
          <w:tcPr>
            <w:tcW w:w="918" w:type="dxa"/>
          </w:tcPr>
          <w:p w14:paraId="3766C68F" w14:textId="77777777" w:rsidR="00916EAA" w:rsidRDefault="00EA01A8">
            <w:pPr>
              <w:pStyle w:val="Compact"/>
            </w:pPr>
            <w:r>
              <w:t>h</w:t>
            </w:r>
          </w:p>
        </w:tc>
        <w:tc>
          <w:tcPr>
            <w:tcW w:w="4594" w:type="dxa"/>
          </w:tcPr>
          <w:p w14:paraId="3766C690" w14:textId="77777777" w:rsidR="00916EAA" w:rsidRDefault="00EA01A8">
            <w:pPr>
              <w:pStyle w:val="Compact"/>
            </w:pPr>
            <w:r>
              <w:t xml:space="preserve">Horas iniciales que debe seguir encendido: </w:t>
            </w:r>
            <m:oMath>
              <m:r>
                <m:rPr>
                  <m:sty m:val="p"/>
                </m:rPr>
                <w:rPr>
                  <w:rFonts w:ascii="Cambria Math" w:hAnsi="Cambria Math"/>
                </w:rPr>
                <m:t>min{</m:t>
              </m:r>
              <m:r>
                <w:rPr>
                  <w:rFonts w:ascii="Cambria Math" w:hAnsi="Cambria Math"/>
                </w:rPr>
                <m:t>24</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m:rPr>
                          <m:sty m:val="p"/>
                        </m:rPr>
                        <w:rPr>
                          <w:rFonts w:ascii="Cambria Math" w:hAnsi="Cambria Math"/>
                        </w:rPr>
                        <m:t>TMG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cON</m:t>
                      </m:r>
                    </m:e>
                    <m:sub>
                      <m:r>
                        <w:rPr>
                          <w:rFonts w:ascii="Cambria Math" w:hAnsi="Cambria Math"/>
                        </w:rPr>
                        <m:t>i</m:t>
                      </m:r>
                    </m:sub>
                  </m:sSub>
                </m:e>
              </m:d>
              <m:r>
                <m:rPr>
                  <m:sty m:val="p"/>
                </m:rPr>
                <w:rPr>
                  <w:rFonts w:ascii="Cambria Math" w:hAnsi="Cambria Math"/>
                </w:rPr>
                <m:t>}</m:t>
              </m:r>
            </m:oMath>
            <w:r>
              <w:t xml:space="preserve"> si </w:t>
            </w:r>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0</m:t>
                  </m:r>
                </m:sup>
              </m:sSubSup>
              <m:r>
                <m:rPr>
                  <m:sty m:val="p"/>
                </m:rPr>
                <w:rPr>
                  <w:rFonts w:ascii="Cambria Math" w:hAnsi="Cambria Math"/>
                </w:rPr>
                <m:t>=</m:t>
              </m:r>
              <m:r>
                <w:rPr>
                  <w:rFonts w:ascii="Cambria Math" w:hAnsi="Cambria Math"/>
                </w:rPr>
                <m:t>1</m:t>
              </m:r>
            </m:oMath>
            <w:r>
              <w:t>, si no 0</w:t>
            </w:r>
          </w:p>
        </w:tc>
      </w:tr>
      <w:tr w:rsidR="00916EAA" w14:paraId="3766C696" w14:textId="77777777" w:rsidTr="00916EAA">
        <w:trPr>
          <w:cantSplit/>
        </w:trPr>
        <w:tc>
          <w:tcPr>
            <w:tcW w:w="1837" w:type="dxa"/>
            <w:shd w:val="clear" w:color="auto" w:fill="F3F6FA"/>
          </w:tcPr>
          <w:p w14:paraId="3766C692" w14:textId="77777777" w:rsidR="00916EAA" w:rsidRDefault="00EA01A8">
            <w:pPr>
              <w:pStyle w:val="Compact"/>
            </w:pPr>
            <m:oMathPara>
              <m:oMath>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rPr>
                      <m:t>dn</m:t>
                    </m:r>
                  </m:sup>
                </m:sSubSup>
              </m:oMath>
            </m:oMathPara>
          </w:p>
        </w:tc>
        <w:tc>
          <w:tcPr>
            <w:tcW w:w="2296" w:type="dxa"/>
            <w:shd w:val="clear" w:color="auto" w:fill="F3F6FA"/>
          </w:tcPr>
          <w:p w14:paraId="3766C693" w14:textId="77777777" w:rsidR="00916EAA" w:rsidRDefault="00EA01A8">
            <w:pPr>
              <w:pStyle w:val="Compact"/>
            </w:pPr>
            <w:r>
              <w:rPr>
                <w:rStyle w:val="VerbatimChar"/>
              </w:rPr>
              <w:t>p_l_down_min</w:t>
            </w:r>
          </w:p>
        </w:tc>
        <w:tc>
          <w:tcPr>
            <w:tcW w:w="918" w:type="dxa"/>
            <w:shd w:val="clear" w:color="auto" w:fill="F3F6FA"/>
          </w:tcPr>
          <w:p w14:paraId="3766C694" w14:textId="77777777" w:rsidR="00916EAA" w:rsidRDefault="00EA01A8">
            <w:pPr>
              <w:pStyle w:val="Compact"/>
            </w:pPr>
            <w:r>
              <w:t>h</w:t>
            </w:r>
          </w:p>
        </w:tc>
        <w:tc>
          <w:tcPr>
            <w:tcW w:w="4594" w:type="dxa"/>
            <w:shd w:val="clear" w:color="auto" w:fill="F3F6FA"/>
          </w:tcPr>
          <w:p w14:paraId="3766C695" w14:textId="77777777" w:rsidR="00916EAA" w:rsidRDefault="00EA01A8">
            <w:pPr>
              <w:pStyle w:val="Compact"/>
            </w:pPr>
            <w:r>
              <w:t xml:space="preserve">Horas iniciales que debe seguir apagado: </w:t>
            </w:r>
            <m:oMath>
              <m:r>
                <m:rPr>
                  <m:sty m:val="p"/>
                </m:rPr>
                <w:rPr>
                  <w:rFonts w:ascii="Cambria Math" w:hAnsi="Cambria Math"/>
                </w:rPr>
                <m:t>min{</m:t>
              </m:r>
              <m:r>
                <w:rPr>
                  <w:rFonts w:ascii="Cambria Math" w:hAnsi="Cambria Math"/>
                </w:rPr>
                <m:t>24</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m:rPr>
                          <m:sty m:val="p"/>
                        </m:rPr>
                        <w:rPr>
                          <w:rFonts w:ascii="Cambria Math" w:hAnsi="Cambria Math"/>
                        </w:rPr>
                        <m:t>TMFL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cOFF</m:t>
                      </m:r>
                    </m:e>
                    <m:sub>
                      <m:r>
                        <w:rPr>
                          <w:rFonts w:ascii="Cambria Math" w:hAnsi="Cambria Math"/>
                        </w:rPr>
                        <m:t>i</m:t>
                      </m:r>
                    </m:sub>
                  </m:sSub>
                </m:e>
              </m:d>
              <m:r>
                <m:rPr>
                  <m:sty m:val="p"/>
                </m:rPr>
                <w:rPr>
                  <w:rFonts w:ascii="Cambria Math" w:hAnsi="Cambria Math"/>
                </w:rPr>
                <m:t>}</m:t>
              </m:r>
            </m:oMath>
            <w:r>
              <w:t xml:space="preserve"> si </w:t>
            </w:r>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0</m:t>
                  </m:r>
                </m:sup>
              </m:sSubSup>
              <m:r>
                <m:rPr>
                  <m:sty m:val="p"/>
                </m:rPr>
                <w:rPr>
                  <w:rFonts w:ascii="Cambria Math" w:hAnsi="Cambria Math"/>
                </w:rPr>
                <m:t>=</m:t>
              </m:r>
              <m:r>
                <w:rPr>
                  <w:rFonts w:ascii="Cambria Math" w:hAnsi="Cambria Math"/>
                </w:rPr>
                <m:t>0</m:t>
              </m:r>
            </m:oMath>
            <w:r>
              <w:t>, si no 0</w:t>
            </w:r>
          </w:p>
        </w:tc>
      </w:tr>
      <w:tr w:rsidR="00916EAA" w14:paraId="3766C69B" w14:textId="77777777" w:rsidTr="00916EAA">
        <w:trPr>
          <w:cantSplit/>
        </w:trPr>
        <w:tc>
          <w:tcPr>
            <w:tcW w:w="1837" w:type="dxa"/>
          </w:tcPr>
          <w:p w14:paraId="3766C697" w14:textId="77777777" w:rsidR="00916EAA" w:rsidRDefault="00EA01A8">
            <w:pPr>
              <w:pStyle w:val="Compact"/>
            </w:pPr>
            <m:oMathPara>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0</m:t>
                    </m:r>
                  </m:sup>
                </m:sSubSup>
              </m:oMath>
            </m:oMathPara>
          </w:p>
        </w:tc>
        <w:tc>
          <w:tcPr>
            <w:tcW w:w="2296" w:type="dxa"/>
          </w:tcPr>
          <w:p w14:paraId="3766C698" w14:textId="77777777" w:rsidR="00916EAA" w:rsidRDefault="00EA01A8">
            <w:pPr>
              <w:pStyle w:val="Compact"/>
            </w:pPr>
            <w:r>
              <w:rPr>
                <w:rStyle w:val="VerbatimChar"/>
              </w:rPr>
              <w:t>p_co_cost</w:t>
            </w:r>
          </w:p>
        </w:tc>
        <w:tc>
          <w:tcPr>
            <w:tcW w:w="918" w:type="dxa"/>
          </w:tcPr>
          <w:p w14:paraId="3766C699" w14:textId="77777777" w:rsidR="00916EAA" w:rsidRDefault="00EA01A8">
            <w:pPr>
              <w:pStyle w:val="Compact"/>
            </w:pPr>
            <w:r>
              <w:t>$/h</w:t>
            </w:r>
          </w:p>
        </w:tc>
        <w:tc>
          <w:tcPr>
            <w:tcW w:w="4594" w:type="dxa"/>
          </w:tcPr>
          <w:p w14:paraId="3766C69A" w14:textId="77777777" w:rsidR="00916EAA" w:rsidRDefault="00EA01A8">
            <w:pPr>
              <w:pStyle w:val="Compact"/>
            </w:pPr>
            <w:r>
              <w:t>Costo fijo de operación (generador encendido)</w:t>
            </w:r>
          </w:p>
        </w:tc>
      </w:tr>
      <w:tr w:rsidR="00916EAA" w14:paraId="3766C6A0" w14:textId="77777777" w:rsidTr="00916EAA">
        <w:trPr>
          <w:cantSplit/>
        </w:trPr>
        <w:tc>
          <w:tcPr>
            <w:tcW w:w="1837" w:type="dxa"/>
            <w:shd w:val="clear" w:color="auto" w:fill="F3F6FA"/>
          </w:tcPr>
          <w:p w14:paraId="3766C69C" w14:textId="77777777" w:rsidR="00916EAA" w:rsidRDefault="00EA01A8">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296" w:type="dxa"/>
            <w:shd w:val="clear" w:color="auto" w:fill="F3F6FA"/>
          </w:tcPr>
          <w:p w14:paraId="3766C69D" w14:textId="77777777" w:rsidR="00916EAA" w:rsidRDefault="00EA01A8">
            <w:pPr>
              <w:pStyle w:val="Compact"/>
            </w:pPr>
            <w:r>
              <w:rPr>
                <w:rStyle w:val="VerbatimChar"/>
              </w:rPr>
              <w:t>p_c1_cost[i,b1]</w:t>
            </w:r>
          </w:p>
        </w:tc>
        <w:tc>
          <w:tcPr>
            <w:tcW w:w="918" w:type="dxa"/>
            <w:shd w:val="clear" w:color="auto" w:fill="F3F6FA"/>
          </w:tcPr>
          <w:p w14:paraId="3766C69E" w14:textId="77777777" w:rsidR="00916EAA" w:rsidRDefault="00EA01A8">
            <w:pPr>
              <w:pStyle w:val="Compact"/>
            </w:pPr>
            <w:r>
              <w:t>$/MWh</w:t>
            </w:r>
          </w:p>
        </w:tc>
        <w:tc>
          <w:tcPr>
            <w:tcW w:w="4594" w:type="dxa"/>
            <w:shd w:val="clear" w:color="auto" w:fill="F3F6FA"/>
          </w:tcPr>
          <w:p w14:paraId="3766C69F" w14:textId="77777777" w:rsidR="00916EAA" w:rsidRDefault="00EA01A8">
            <w:pPr>
              <w:pStyle w:val="Compact"/>
            </w:pPr>
            <w:r>
              <w:t xml:space="preserve">Costo marginal (bloque </w:t>
            </w:r>
            <m:oMath>
              <m:sSub>
                <m:sSubPr>
                  <m:ctrlPr>
                    <w:rPr>
                      <w:rFonts w:ascii="Cambria Math" w:hAnsi="Cambria Math"/>
                    </w:rPr>
                  </m:ctrlPr>
                </m:sSubPr>
                <m:e>
                  <m:r>
                    <w:rPr>
                      <w:rFonts w:ascii="Cambria Math" w:hAnsi="Cambria Math"/>
                    </w:rPr>
                    <m:t>b</m:t>
                  </m:r>
                </m:e>
                <m:sub>
                  <m:r>
                    <w:rPr>
                      <w:rFonts w:ascii="Cambria Math" w:hAnsi="Cambria Math"/>
                    </w:rPr>
                    <m:t>1</m:t>
                  </m:r>
                </m:sub>
              </m:sSub>
            </m:oMath>
            <w:r>
              <w:t>)</w:t>
            </w:r>
          </w:p>
        </w:tc>
      </w:tr>
      <w:tr w:rsidR="00916EAA" w14:paraId="3766C6A5" w14:textId="77777777" w:rsidTr="00916EAA">
        <w:trPr>
          <w:cantSplit/>
        </w:trPr>
        <w:tc>
          <w:tcPr>
            <w:tcW w:w="1837" w:type="dxa"/>
          </w:tcPr>
          <w:p w14:paraId="3766C6A1" w14:textId="77777777" w:rsidR="00916EAA" w:rsidRDefault="00EA01A8">
            <w:pPr>
              <w:pStyle w:val="Compact"/>
            </w:pPr>
            <m:oMathPara>
              <m:oMath>
                <m:sSub>
                  <m:sSubPr>
                    <m:ctrlPr>
                      <w:rPr>
                        <w:rFonts w:ascii="Cambria Math" w:hAnsi="Cambria Math"/>
                      </w:rPr>
                    </m:ctrlPr>
                  </m:sSubPr>
                  <m:e>
                    <m:r>
                      <m:rPr>
                        <m:sty m:val="p"/>
                      </m:rPr>
                      <w:rPr>
                        <w:rFonts w:ascii="Cambria Math" w:hAnsi="Cambria Math"/>
                      </w:rPr>
                      <m:t>SU</m:t>
                    </m:r>
                  </m:e>
                  <m:sub>
                    <m:r>
                      <w:rPr>
                        <w:rFonts w:ascii="Cambria Math" w:hAnsi="Cambria Math"/>
                      </w:rPr>
                      <m:t>i</m:t>
                    </m:r>
                  </m:sub>
                </m:sSub>
              </m:oMath>
            </m:oMathPara>
          </w:p>
        </w:tc>
        <w:tc>
          <w:tcPr>
            <w:tcW w:w="2296" w:type="dxa"/>
          </w:tcPr>
          <w:p w14:paraId="3766C6A2" w14:textId="77777777" w:rsidR="00916EAA" w:rsidRDefault="00EA01A8">
            <w:pPr>
              <w:pStyle w:val="Compact"/>
            </w:pPr>
            <w:r>
              <w:rPr>
                <w:rStyle w:val="VerbatimChar"/>
              </w:rPr>
              <w:t>p_su_cost[i,j1]</w:t>
            </w:r>
          </w:p>
        </w:tc>
        <w:tc>
          <w:tcPr>
            <w:tcW w:w="918" w:type="dxa"/>
          </w:tcPr>
          <w:p w14:paraId="3766C6A3" w14:textId="77777777" w:rsidR="00916EAA" w:rsidRDefault="00EA01A8">
            <w:pPr>
              <w:pStyle w:val="Compact"/>
            </w:pPr>
            <w:r>
              <w:t>$</w:t>
            </w:r>
          </w:p>
        </w:tc>
        <w:tc>
          <w:tcPr>
            <w:tcW w:w="4594" w:type="dxa"/>
          </w:tcPr>
          <w:p w14:paraId="3766C6A4" w14:textId="77777777" w:rsidR="00916EAA" w:rsidRDefault="00EA01A8">
            <w:pPr>
              <w:pStyle w:val="Compact"/>
            </w:pPr>
            <w:r>
              <w:t xml:space="preserve">Costo de arranque (segmento </w:t>
            </w:r>
            <m:oMath>
              <m:sSub>
                <m:sSubPr>
                  <m:ctrlPr>
                    <w:rPr>
                      <w:rFonts w:ascii="Cambria Math" w:hAnsi="Cambria Math"/>
                    </w:rPr>
                  </m:ctrlPr>
                </m:sSubPr>
                <m:e>
                  <m:r>
                    <w:rPr>
                      <w:rFonts w:ascii="Cambria Math" w:hAnsi="Cambria Math"/>
                    </w:rPr>
                    <m:t>j</m:t>
                  </m:r>
                </m:e>
                <m:sub>
                  <m:r>
                    <w:rPr>
                      <w:rFonts w:ascii="Cambria Math" w:hAnsi="Cambria Math"/>
                    </w:rPr>
                    <m:t>1</m:t>
                  </m:r>
                </m:sub>
              </m:sSub>
            </m:oMath>
            <w:r>
              <w:t>)</w:t>
            </w:r>
          </w:p>
        </w:tc>
      </w:tr>
    </w:tbl>
    <w:p w14:paraId="3766C6A6" w14:textId="77777777" w:rsidR="00916EAA" w:rsidRDefault="00EA01A8">
      <w:pPr>
        <w:pStyle w:val="Ttulo2"/>
      </w:pPr>
      <w:bookmarkStart w:id="3" w:name="Xc861ca926b5e0e64100a63ca78b902a8c582dcd"/>
      <w:bookmarkEnd w:id="2"/>
      <w:r>
        <w:t xml:space="preserve">2.2 Red, demanda y viento (hojas </w:t>
      </w:r>
      <w:r>
        <w:rPr>
          <w:rStyle w:val="VerbatimChar"/>
        </w:rPr>
        <w:t>line_admittance</w:t>
      </w:r>
      <w:r>
        <w:t xml:space="preserve">, </w:t>
      </w:r>
      <w:r>
        <w:rPr>
          <w:rStyle w:val="VerbatimChar"/>
        </w:rPr>
        <w:t>load</w:t>
      </w:r>
      <w:r>
        <w:t xml:space="preserve">, </w:t>
      </w:r>
      <w:r>
        <w:rPr>
          <w:rStyle w:val="VerbatimChar"/>
        </w:rPr>
        <w:t>wind</w:t>
      </w:r>
      <w:r>
        <w:t>)</w:t>
      </w:r>
    </w:p>
    <w:tbl>
      <w:tblPr>
        <w:tblStyle w:val="Table"/>
        <w:tblW w:w="982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020" w:firstRow="1" w:lastRow="0" w:firstColumn="0" w:lastColumn="0" w:noHBand="0" w:noVBand="0"/>
      </w:tblPr>
      <w:tblGrid>
        <w:gridCol w:w="1522"/>
        <w:gridCol w:w="1891"/>
        <w:gridCol w:w="1891"/>
        <w:gridCol w:w="779"/>
        <w:gridCol w:w="3745"/>
      </w:tblGrid>
      <w:tr w:rsidR="00EF02F7" w14:paraId="3766C6AB" w14:textId="77777777" w:rsidTr="00EF02F7">
        <w:trPr>
          <w:cnfStyle w:val="100000000000" w:firstRow="1" w:lastRow="0" w:firstColumn="0" w:lastColumn="0" w:oddVBand="0" w:evenVBand="0" w:oddHBand="0" w:evenHBand="0" w:firstRowFirstColumn="0" w:firstRowLastColumn="0" w:lastRowFirstColumn="0" w:lastRowLastColumn="0"/>
          <w:tblHeader/>
        </w:trPr>
        <w:tc>
          <w:tcPr>
            <w:tcW w:w="1522" w:type="dxa"/>
            <w:shd w:val="clear" w:color="auto" w:fill="1F4E79"/>
          </w:tcPr>
          <w:p w14:paraId="3766C6A7" w14:textId="77777777" w:rsidR="00EF02F7" w:rsidRDefault="00EF02F7">
            <w:pPr>
              <w:pStyle w:val="Compact"/>
            </w:pPr>
            <w:r>
              <w:rPr>
                <w:b/>
                <w:color w:val="FFFFFF"/>
              </w:rPr>
              <w:t>Símbolo</w:t>
            </w:r>
          </w:p>
        </w:tc>
        <w:tc>
          <w:tcPr>
            <w:tcW w:w="1891" w:type="dxa"/>
            <w:shd w:val="clear" w:color="auto" w:fill="1F4E79"/>
          </w:tcPr>
          <w:p w14:paraId="2EAF0E25" w14:textId="77777777" w:rsidR="00EF02F7" w:rsidRDefault="00EF02F7">
            <w:pPr>
              <w:pStyle w:val="Compact"/>
              <w:rPr>
                <w:b/>
                <w:color w:val="FFFFFF"/>
              </w:rPr>
            </w:pPr>
          </w:p>
        </w:tc>
        <w:tc>
          <w:tcPr>
            <w:tcW w:w="1891" w:type="dxa"/>
            <w:shd w:val="clear" w:color="auto" w:fill="1F4E79"/>
          </w:tcPr>
          <w:p w14:paraId="3766C6A8" w14:textId="3B2C5469" w:rsidR="00EF02F7" w:rsidRDefault="00EF02F7">
            <w:pPr>
              <w:pStyle w:val="Compact"/>
            </w:pPr>
            <w:r>
              <w:rPr>
                <w:b/>
                <w:color w:val="FFFFFF"/>
              </w:rPr>
              <w:t>Código</w:t>
            </w:r>
          </w:p>
        </w:tc>
        <w:tc>
          <w:tcPr>
            <w:tcW w:w="779" w:type="dxa"/>
            <w:shd w:val="clear" w:color="auto" w:fill="1F4E79"/>
          </w:tcPr>
          <w:p w14:paraId="3766C6A9" w14:textId="77777777" w:rsidR="00EF02F7" w:rsidRDefault="00EF02F7">
            <w:pPr>
              <w:pStyle w:val="Compact"/>
            </w:pPr>
            <w:r>
              <w:rPr>
                <w:b/>
                <w:color w:val="FFFFFF"/>
              </w:rPr>
              <w:t>Unidad</w:t>
            </w:r>
          </w:p>
        </w:tc>
        <w:tc>
          <w:tcPr>
            <w:tcW w:w="3745" w:type="dxa"/>
            <w:shd w:val="clear" w:color="auto" w:fill="1F4E79"/>
          </w:tcPr>
          <w:p w14:paraId="3766C6AA" w14:textId="77777777" w:rsidR="00EF02F7" w:rsidRDefault="00EF02F7">
            <w:pPr>
              <w:pStyle w:val="Compact"/>
            </w:pPr>
            <w:r>
              <w:rPr>
                <w:b/>
                <w:color w:val="FFFFFF"/>
              </w:rPr>
              <w:t>Descripción</w:t>
            </w:r>
          </w:p>
        </w:tc>
      </w:tr>
      <w:tr w:rsidR="00EF02F7" w14:paraId="3766C6B0" w14:textId="77777777" w:rsidTr="00EF02F7">
        <w:trPr>
          <w:cantSplit/>
        </w:trPr>
        <w:tc>
          <w:tcPr>
            <w:tcW w:w="1522" w:type="dxa"/>
          </w:tcPr>
          <w:p w14:paraId="3766C6AC" w14:textId="77777777" w:rsidR="00EF02F7" w:rsidRDefault="00EF02F7">
            <w:pPr>
              <w:pStyle w:val="Compact"/>
            </w:pPr>
            <m:oMathPara>
              <m:oMath>
                <m:sSubSup>
                  <m:sSubSupPr>
                    <m:ctrlPr>
                      <w:rPr>
                        <w:rFonts w:ascii="Cambria Math" w:hAnsi="Cambria Math"/>
                      </w:rPr>
                    </m:ctrlPr>
                  </m:sSubSupPr>
                  <m:e>
                    <m:r>
                      <w:rPr>
                        <w:rFonts w:ascii="Cambria Math" w:hAnsi="Cambria Math"/>
                      </w:rPr>
                      <m:t>F</m:t>
                    </m:r>
                  </m:e>
                  <m:sub>
                    <m:r>
                      <w:rPr>
                        <w:rFonts w:ascii="Cambria Math" w:hAnsi="Cambria Math"/>
                      </w:rPr>
                      <m:t>l</m:t>
                    </m:r>
                  </m:sub>
                  <m:sup>
                    <m:r>
                      <m:rPr>
                        <m:sty m:val="p"/>
                      </m:rPr>
                      <w:rPr>
                        <w:rFonts w:ascii="Cambria Math" w:hAnsi="Cambria Math"/>
                      </w:rPr>
                      <m:t>max</m:t>
                    </m:r>
                  </m:sup>
                </m:sSubSup>
              </m:oMath>
            </m:oMathPara>
          </w:p>
        </w:tc>
        <w:tc>
          <w:tcPr>
            <w:tcW w:w="1891" w:type="dxa"/>
          </w:tcPr>
          <w:p w14:paraId="229C9C22" w14:textId="77777777" w:rsidR="00EF02F7" w:rsidRDefault="00EF02F7">
            <w:pPr>
              <w:pStyle w:val="Compact"/>
              <w:rPr>
                <w:rStyle w:val="VerbatimChar"/>
              </w:rPr>
            </w:pPr>
          </w:p>
        </w:tc>
        <w:tc>
          <w:tcPr>
            <w:tcW w:w="1891" w:type="dxa"/>
          </w:tcPr>
          <w:p w14:paraId="3766C6AD" w14:textId="735F1B06" w:rsidR="00EF02F7" w:rsidRDefault="00EF02F7">
            <w:pPr>
              <w:pStyle w:val="Compact"/>
            </w:pPr>
            <w:r>
              <w:rPr>
                <w:rStyle w:val="VerbatimChar"/>
              </w:rPr>
              <w:t>line_capacity</w:t>
            </w:r>
          </w:p>
        </w:tc>
        <w:tc>
          <w:tcPr>
            <w:tcW w:w="779" w:type="dxa"/>
          </w:tcPr>
          <w:p w14:paraId="3766C6AE" w14:textId="77777777" w:rsidR="00EF02F7" w:rsidRDefault="00EF02F7">
            <w:pPr>
              <w:pStyle w:val="Compact"/>
            </w:pPr>
            <w:r>
              <w:t>MW</w:t>
            </w:r>
          </w:p>
        </w:tc>
        <w:tc>
          <w:tcPr>
            <w:tcW w:w="3745" w:type="dxa"/>
          </w:tcPr>
          <w:p w14:paraId="3766C6AF" w14:textId="77777777" w:rsidR="00EF02F7" w:rsidRDefault="00EF02F7">
            <w:pPr>
              <w:pStyle w:val="Compact"/>
            </w:pPr>
            <w:r>
              <w:t>Capacidad de la línea</w:t>
            </w:r>
          </w:p>
        </w:tc>
      </w:tr>
      <w:tr w:rsidR="00EF02F7" w14:paraId="3766C6B5" w14:textId="77777777" w:rsidTr="00EF02F7">
        <w:trPr>
          <w:cantSplit/>
        </w:trPr>
        <w:tc>
          <w:tcPr>
            <w:tcW w:w="1522" w:type="dxa"/>
            <w:shd w:val="clear" w:color="auto" w:fill="F3F6FA"/>
          </w:tcPr>
          <w:p w14:paraId="3766C6B1" w14:textId="77777777" w:rsidR="00EF02F7" w:rsidRDefault="00EF02F7">
            <w:pPr>
              <w:pStyle w:val="Compact"/>
            </w:pPr>
            <m:oMathPara>
              <m:oMath>
                <m:sSub>
                  <m:sSubPr>
                    <m:ctrlPr>
                      <w:rPr>
                        <w:rFonts w:ascii="Cambria Math" w:hAnsi="Cambria Math"/>
                      </w:rPr>
                    </m:ctrlPr>
                  </m:sSubPr>
                  <m:e>
                    <m:r>
                      <w:rPr>
                        <w:rFonts w:ascii="Cambria Math" w:hAnsi="Cambria Math"/>
                      </w:rPr>
                      <m:t>Y</m:t>
                    </m:r>
                  </m:e>
                  <m:sub>
                    <m:r>
                      <w:rPr>
                        <w:rFonts w:ascii="Cambria Math" w:hAnsi="Cambria Math"/>
                      </w:rPr>
                      <m:t>l</m:t>
                    </m:r>
                  </m:sub>
                </m:sSub>
              </m:oMath>
            </m:oMathPara>
          </w:p>
        </w:tc>
        <w:tc>
          <w:tcPr>
            <w:tcW w:w="1891" w:type="dxa"/>
            <w:shd w:val="clear" w:color="auto" w:fill="F3F6FA"/>
          </w:tcPr>
          <w:p w14:paraId="4961AE80" w14:textId="77777777" w:rsidR="00EF02F7" w:rsidRDefault="00EF02F7">
            <w:pPr>
              <w:pStyle w:val="Compact"/>
              <w:rPr>
                <w:rStyle w:val="VerbatimChar"/>
              </w:rPr>
            </w:pPr>
          </w:p>
        </w:tc>
        <w:tc>
          <w:tcPr>
            <w:tcW w:w="1891" w:type="dxa"/>
            <w:shd w:val="clear" w:color="auto" w:fill="F3F6FA"/>
          </w:tcPr>
          <w:p w14:paraId="3766C6B2" w14:textId="0DCE961E" w:rsidR="00EF02F7" w:rsidRDefault="00EF02F7">
            <w:pPr>
              <w:pStyle w:val="Compact"/>
            </w:pPr>
            <w:r>
              <w:rPr>
                <w:rStyle w:val="VerbatimChar"/>
              </w:rPr>
              <w:t>line_y</w:t>
            </w:r>
          </w:p>
        </w:tc>
        <w:tc>
          <w:tcPr>
            <w:tcW w:w="779" w:type="dxa"/>
            <w:shd w:val="clear" w:color="auto" w:fill="F3F6FA"/>
          </w:tcPr>
          <w:p w14:paraId="3766C6B3" w14:textId="77777777" w:rsidR="00EF02F7" w:rsidRDefault="00EF02F7">
            <w:pPr>
              <w:pStyle w:val="Compact"/>
            </w:pPr>
            <w:r>
              <w:t>—</w:t>
            </w:r>
          </w:p>
        </w:tc>
        <w:tc>
          <w:tcPr>
            <w:tcW w:w="3745" w:type="dxa"/>
            <w:shd w:val="clear" w:color="auto" w:fill="F3F6FA"/>
          </w:tcPr>
          <w:p w14:paraId="3766C6B4" w14:textId="77777777" w:rsidR="00EF02F7" w:rsidRDefault="00EF02F7">
            <w:pPr>
              <w:pStyle w:val="Compact"/>
            </w:pPr>
            <w:r>
              <w:t>Admitancia de la línea</w:t>
            </w:r>
          </w:p>
        </w:tc>
      </w:tr>
      <w:tr w:rsidR="00EF02F7" w14:paraId="3766C6BA" w14:textId="77777777" w:rsidTr="00EF02F7">
        <w:trPr>
          <w:cantSplit/>
        </w:trPr>
        <w:tc>
          <w:tcPr>
            <w:tcW w:w="1522" w:type="dxa"/>
          </w:tcPr>
          <w:p w14:paraId="3766C6B6" w14:textId="77777777" w:rsidR="00EF02F7" w:rsidRDefault="00EF02F7">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s</m:t>
                    </m:r>
                  </m:sub>
                </m:sSub>
              </m:oMath>
            </m:oMathPara>
          </w:p>
        </w:tc>
        <w:tc>
          <w:tcPr>
            <w:tcW w:w="1891" w:type="dxa"/>
          </w:tcPr>
          <w:p w14:paraId="6D56E4D8" w14:textId="77777777" w:rsidR="00EF02F7" w:rsidRDefault="00EF02F7">
            <w:pPr>
              <w:pStyle w:val="Compact"/>
              <w:rPr>
                <w:rStyle w:val="VerbatimChar"/>
              </w:rPr>
            </w:pPr>
          </w:p>
        </w:tc>
        <w:tc>
          <w:tcPr>
            <w:tcW w:w="1891" w:type="dxa"/>
          </w:tcPr>
          <w:p w14:paraId="3766C6B7" w14:textId="238CD868" w:rsidR="00EF02F7" w:rsidRDefault="00EF02F7">
            <w:pPr>
              <w:pStyle w:val="Compact"/>
            </w:pPr>
            <w:r>
              <w:rPr>
                <w:rStyle w:val="VerbatimChar"/>
              </w:rPr>
              <w:t>line_map</w:t>
            </w:r>
          </w:p>
        </w:tc>
        <w:tc>
          <w:tcPr>
            <w:tcW w:w="779" w:type="dxa"/>
          </w:tcPr>
          <w:p w14:paraId="3766C6B8" w14:textId="77777777" w:rsidR="00EF02F7" w:rsidRDefault="00EF02F7">
            <w:pPr>
              <w:pStyle w:val="Compact"/>
            </w:pPr>
            <w:r>
              <w:t>—</w:t>
            </w:r>
          </w:p>
        </w:tc>
        <w:tc>
          <w:tcPr>
            <w:tcW w:w="3745" w:type="dxa"/>
          </w:tcPr>
          <w:p w14:paraId="3766C6B9" w14:textId="77777777" w:rsidR="00EF02F7" w:rsidRDefault="00EF02F7">
            <w:pPr>
              <w:pStyle w:val="Compact"/>
            </w:pPr>
            <m:oMath>
              <m:r>
                <m:rPr>
                  <m:sty m:val="p"/>
                </m:rPr>
                <w:rPr>
                  <w:rFonts w:ascii="Cambria Math" w:hAnsi="Cambria Math"/>
                </w:rPr>
                <m:t>+</m:t>
              </m:r>
              <m:r>
                <w:rPr>
                  <w:rFonts w:ascii="Cambria Math" w:hAnsi="Cambria Math"/>
                </w:rPr>
                <m:t>1</m:t>
              </m:r>
            </m:oMath>
            <w:r>
              <w:t xml:space="preserve"> si </w:t>
            </w:r>
            <m:oMath>
              <m:r>
                <w:rPr>
                  <w:rFonts w:ascii="Cambria Math" w:hAnsi="Cambria Math"/>
                </w:rPr>
                <m:t>s</m:t>
              </m:r>
            </m:oMath>
            <w:r>
              <w:t xml:space="preserve"> es la barra origen de </w:t>
            </w:r>
            <m:oMath>
              <m:r>
                <w:rPr>
                  <w:rFonts w:ascii="Cambria Math" w:hAnsi="Cambria Math"/>
                </w:rPr>
                <m:t>l</m:t>
              </m:r>
            </m:oMath>
            <w:r>
              <w:t xml:space="preserve">, </w:t>
            </w:r>
            <m:oMath>
              <m:r>
                <m:rPr>
                  <m:sty m:val="p"/>
                </m:rPr>
                <w:rPr>
                  <w:rFonts w:ascii="Cambria Math" w:hAnsi="Cambria Math"/>
                </w:rPr>
                <m:t>-</m:t>
              </m:r>
              <m:r>
                <w:rPr>
                  <w:rFonts w:ascii="Cambria Math" w:hAnsi="Cambria Math"/>
                </w:rPr>
                <m:t>1</m:t>
              </m:r>
            </m:oMath>
            <w:r>
              <w:t xml:space="preserve"> si es la destino, 0 si no</w:t>
            </w:r>
          </w:p>
        </w:tc>
      </w:tr>
      <w:tr w:rsidR="00EF02F7" w14:paraId="3766C6BF" w14:textId="77777777" w:rsidTr="00EF02F7">
        <w:trPr>
          <w:cantSplit/>
        </w:trPr>
        <w:tc>
          <w:tcPr>
            <w:tcW w:w="1522" w:type="dxa"/>
            <w:shd w:val="clear" w:color="auto" w:fill="F3F6FA"/>
          </w:tcPr>
          <w:p w14:paraId="3766C6BB" w14:textId="77777777" w:rsidR="00EF02F7" w:rsidRDefault="00EF02F7">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s</m:t>
                    </m:r>
                    <m:r>
                      <m:rPr>
                        <m:sty m:val="p"/>
                      </m:rPr>
                      <w:rPr>
                        <w:rFonts w:ascii="Cambria Math" w:hAnsi="Cambria Math"/>
                      </w:rPr>
                      <m:t>,</m:t>
                    </m:r>
                    <m:r>
                      <w:rPr>
                        <w:rFonts w:ascii="Cambria Math" w:hAnsi="Cambria Math"/>
                      </w:rPr>
                      <m:t>t</m:t>
                    </m:r>
                  </m:sub>
                </m:sSub>
              </m:oMath>
            </m:oMathPara>
          </w:p>
        </w:tc>
        <w:tc>
          <w:tcPr>
            <w:tcW w:w="1891" w:type="dxa"/>
            <w:shd w:val="clear" w:color="auto" w:fill="F3F6FA"/>
          </w:tcPr>
          <w:p w14:paraId="7FDFA9BE" w14:textId="77777777" w:rsidR="00EF02F7" w:rsidRDefault="00EF02F7">
            <w:pPr>
              <w:pStyle w:val="Compact"/>
              <w:rPr>
                <w:rStyle w:val="VerbatimChar"/>
              </w:rPr>
            </w:pPr>
          </w:p>
        </w:tc>
        <w:tc>
          <w:tcPr>
            <w:tcW w:w="1891" w:type="dxa"/>
            <w:shd w:val="clear" w:color="auto" w:fill="F3F6FA"/>
          </w:tcPr>
          <w:p w14:paraId="3766C6BC" w14:textId="3FDC4213" w:rsidR="00EF02F7" w:rsidRDefault="00EF02F7">
            <w:pPr>
              <w:pStyle w:val="Compact"/>
            </w:pPr>
            <w:r>
              <w:rPr>
                <w:rStyle w:val="VerbatimChar"/>
              </w:rPr>
              <w:t>load_profile</w:t>
            </w:r>
          </w:p>
        </w:tc>
        <w:tc>
          <w:tcPr>
            <w:tcW w:w="779" w:type="dxa"/>
            <w:shd w:val="clear" w:color="auto" w:fill="F3F6FA"/>
          </w:tcPr>
          <w:p w14:paraId="3766C6BD" w14:textId="77777777" w:rsidR="00EF02F7" w:rsidRDefault="00EF02F7">
            <w:pPr>
              <w:pStyle w:val="Compact"/>
            </w:pPr>
            <w:r>
              <w:t>MW</w:t>
            </w:r>
          </w:p>
        </w:tc>
        <w:tc>
          <w:tcPr>
            <w:tcW w:w="3745" w:type="dxa"/>
            <w:shd w:val="clear" w:color="auto" w:fill="F3F6FA"/>
          </w:tcPr>
          <w:p w14:paraId="3766C6BE" w14:textId="77777777" w:rsidR="00EF02F7" w:rsidRDefault="00EF02F7">
            <w:pPr>
              <w:pStyle w:val="Compact"/>
            </w:pPr>
            <w:r>
              <w:t xml:space="preserve">Demanda de la barra </w:t>
            </w:r>
            <m:oMath>
              <m:r>
                <w:rPr>
                  <w:rFonts w:ascii="Cambria Math" w:hAnsi="Cambria Math"/>
                </w:rPr>
                <m:t>s</m:t>
              </m:r>
            </m:oMath>
            <w:r>
              <w:t xml:space="preserve"> en el periodo </w:t>
            </w:r>
            <m:oMath>
              <m:r>
                <w:rPr>
                  <w:rFonts w:ascii="Cambria Math" w:hAnsi="Cambria Math"/>
                </w:rPr>
                <m:t>t</m:t>
              </m:r>
            </m:oMath>
          </w:p>
        </w:tc>
      </w:tr>
      <w:tr w:rsidR="00EF02F7" w14:paraId="3766C6C4" w14:textId="77777777" w:rsidTr="00EF02F7">
        <w:trPr>
          <w:cantSplit/>
        </w:trPr>
        <w:tc>
          <w:tcPr>
            <w:tcW w:w="1522" w:type="dxa"/>
          </w:tcPr>
          <w:p w14:paraId="3766C6C0" w14:textId="77777777" w:rsidR="00EF02F7" w:rsidRDefault="00EF02F7">
            <w:pPr>
              <w:pStyle w:val="Compact"/>
            </w:pPr>
            <m:oMathPara>
              <m:oMath>
                <m:sSubSup>
                  <m:sSubSupPr>
                    <m:ctrlPr>
                      <w:rPr>
                        <w:rFonts w:ascii="Cambria Math" w:hAnsi="Cambria Math"/>
                      </w:rPr>
                    </m:ctrlPr>
                  </m:sSubSupPr>
                  <m:e>
                    <m:r>
                      <w:rPr>
                        <w:rFonts w:ascii="Cambria Math" w:hAnsi="Cambria Math"/>
                      </w:rPr>
                      <m:t>W</m:t>
                    </m:r>
                  </m:e>
                  <m:sub>
                    <m:r>
                      <w:rPr>
                        <w:rFonts w:ascii="Cambria Math" w:hAnsi="Cambria Math"/>
                      </w:rPr>
                      <m:t>w</m:t>
                    </m:r>
                    <m:r>
                      <m:rPr>
                        <m:sty m:val="p"/>
                      </m:rPr>
                      <w:rPr>
                        <w:rFonts w:ascii="Cambria Math" w:hAnsi="Cambria Math"/>
                      </w:rPr>
                      <m:t>,</m:t>
                    </m:r>
                    <m:r>
                      <w:rPr>
                        <w:rFonts w:ascii="Cambria Math" w:hAnsi="Cambria Math"/>
                      </w:rPr>
                      <m:t>t</m:t>
                    </m:r>
                  </m:sub>
                  <m:sup>
                    <m:r>
                      <m:rPr>
                        <m:sty m:val="p"/>
                      </m:rPr>
                      <w:rPr>
                        <w:rFonts w:ascii="Cambria Math" w:hAnsi="Cambria Math"/>
                      </w:rPr>
                      <m:t>av</m:t>
                    </m:r>
                  </m:sup>
                </m:sSubSup>
              </m:oMath>
            </m:oMathPara>
          </w:p>
        </w:tc>
        <w:tc>
          <w:tcPr>
            <w:tcW w:w="1891" w:type="dxa"/>
          </w:tcPr>
          <w:p w14:paraId="1E9BF4D7" w14:textId="77777777" w:rsidR="00EF02F7" w:rsidRDefault="00EF02F7">
            <w:pPr>
              <w:pStyle w:val="Compact"/>
              <w:rPr>
                <w:rStyle w:val="VerbatimChar"/>
              </w:rPr>
            </w:pPr>
          </w:p>
        </w:tc>
        <w:tc>
          <w:tcPr>
            <w:tcW w:w="1891" w:type="dxa"/>
          </w:tcPr>
          <w:p w14:paraId="3766C6C1" w14:textId="593342F1" w:rsidR="00EF02F7" w:rsidRDefault="00EF02F7">
            <w:pPr>
              <w:pStyle w:val="Compact"/>
            </w:pPr>
            <w:r>
              <w:rPr>
                <w:rStyle w:val="VerbatimChar"/>
              </w:rPr>
              <w:t>wind_profile</w:t>
            </w:r>
          </w:p>
        </w:tc>
        <w:tc>
          <w:tcPr>
            <w:tcW w:w="779" w:type="dxa"/>
          </w:tcPr>
          <w:p w14:paraId="3766C6C2" w14:textId="77777777" w:rsidR="00EF02F7" w:rsidRDefault="00EF02F7">
            <w:pPr>
              <w:pStyle w:val="Compact"/>
            </w:pPr>
            <w:r>
              <w:t>MW</w:t>
            </w:r>
          </w:p>
        </w:tc>
        <w:tc>
          <w:tcPr>
            <w:tcW w:w="3745" w:type="dxa"/>
          </w:tcPr>
          <w:p w14:paraId="3766C6C3" w14:textId="77777777" w:rsidR="00EF02F7" w:rsidRDefault="00EF02F7">
            <w:pPr>
              <w:pStyle w:val="Compact"/>
            </w:pPr>
            <w:r>
              <w:t>Potencia eólica disponible</w:t>
            </w:r>
          </w:p>
        </w:tc>
      </w:tr>
    </w:tbl>
    <w:p w14:paraId="3766C6C5" w14:textId="77777777" w:rsidR="00916EAA" w:rsidRDefault="00EA01A8">
      <w:pPr>
        <w:pStyle w:val="Ttulo2"/>
      </w:pPr>
      <w:bookmarkStart w:id="4" w:name="baterías-hoja-bess"/>
      <w:bookmarkEnd w:id="3"/>
      <w:r>
        <w:t xml:space="preserve">2.3 Baterías (hoja </w:t>
      </w:r>
      <w:proofErr w:type="spellStart"/>
      <w:r>
        <w:rPr>
          <w:rStyle w:val="VerbatimChar"/>
        </w:rPr>
        <w:t>bess</w:t>
      </w:r>
      <w:proofErr w:type="spellEnd"/>
      <w:r>
        <w:t>)</w:t>
      </w:r>
    </w:p>
    <w:tbl>
      <w:tblPr>
        <w:tblStyle w:val="Table"/>
        <w:tblW w:w="96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020" w:firstRow="1" w:lastRow="0" w:firstColumn="0" w:lastColumn="0" w:noHBand="0" w:noVBand="0"/>
      </w:tblPr>
      <w:tblGrid>
        <w:gridCol w:w="1838"/>
        <w:gridCol w:w="2297"/>
        <w:gridCol w:w="918"/>
        <w:gridCol w:w="4595"/>
      </w:tblGrid>
      <w:tr w:rsidR="00916EAA" w14:paraId="3766C6CA" w14:textId="77777777" w:rsidTr="00916EAA">
        <w:trPr>
          <w:cnfStyle w:val="100000000000" w:firstRow="1" w:lastRow="0" w:firstColumn="0" w:lastColumn="0" w:oddVBand="0" w:evenVBand="0" w:oddHBand="0" w:evenHBand="0" w:firstRowFirstColumn="0" w:firstRowLastColumn="0" w:lastRowFirstColumn="0" w:lastRowLastColumn="0"/>
          <w:tblHeader/>
        </w:trPr>
        <w:tc>
          <w:tcPr>
            <w:tcW w:w="1837" w:type="dxa"/>
            <w:shd w:val="clear" w:color="auto" w:fill="1F4E79"/>
          </w:tcPr>
          <w:p w14:paraId="3766C6C6" w14:textId="77777777" w:rsidR="00916EAA" w:rsidRDefault="00EA01A8">
            <w:pPr>
              <w:pStyle w:val="Compact"/>
            </w:pPr>
            <w:r>
              <w:rPr>
                <w:b/>
                <w:color w:val="FFFFFF"/>
              </w:rPr>
              <w:t>Símbolo</w:t>
            </w:r>
          </w:p>
        </w:tc>
        <w:tc>
          <w:tcPr>
            <w:tcW w:w="2296" w:type="dxa"/>
            <w:shd w:val="clear" w:color="auto" w:fill="1F4E79"/>
          </w:tcPr>
          <w:p w14:paraId="3766C6C7" w14:textId="77777777" w:rsidR="00916EAA" w:rsidRDefault="00EA01A8">
            <w:pPr>
              <w:pStyle w:val="Compact"/>
            </w:pPr>
            <w:r>
              <w:rPr>
                <w:b/>
                <w:color w:val="FFFFFF"/>
              </w:rPr>
              <w:t>Código</w:t>
            </w:r>
          </w:p>
        </w:tc>
        <w:tc>
          <w:tcPr>
            <w:tcW w:w="918" w:type="dxa"/>
            <w:shd w:val="clear" w:color="auto" w:fill="1F4E79"/>
          </w:tcPr>
          <w:p w14:paraId="3766C6C8" w14:textId="77777777" w:rsidR="00916EAA" w:rsidRDefault="00EA01A8">
            <w:pPr>
              <w:pStyle w:val="Compact"/>
            </w:pPr>
            <w:r>
              <w:rPr>
                <w:b/>
                <w:color w:val="FFFFFF"/>
              </w:rPr>
              <w:t>Unidad</w:t>
            </w:r>
          </w:p>
        </w:tc>
        <w:tc>
          <w:tcPr>
            <w:tcW w:w="4594" w:type="dxa"/>
            <w:shd w:val="clear" w:color="auto" w:fill="1F4E79"/>
          </w:tcPr>
          <w:p w14:paraId="3766C6C9" w14:textId="77777777" w:rsidR="00916EAA" w:rsidRDefault="00EA01A8">
            <w:pPr>
              <w:pStyle w:val="Compact"/>
            </w:pPr>
            <w:r>
              <w:rPr>
                <w:b/>
                <w:color w:val="FFFFFF"/>
              </w:rPr>
              <w:t>Descripción</w:t>
            </w:r>
          </w:p>
        </w:tc>
      </w:tr>
      <w:tr w:rsidR="00916EAA" w14:paraId="3766C6CF" w14:textId="77777777" w:rsidTr="00916EAA">
        <w:trPr>
          <w:cantSplit/>
        </w:trPr>
        <w:tc>
          <w:tcPr>
            <w:tcW w:w="1837" w:type="dxa"/>
          </w:tcPr>
          <w:p w14:paraId="3766C6CB" w14:textId="77777777" w:rsidR="00916EAA" w:rsidRDefault="00EA01A8">
            <w:pPr>
              <w:pStyle w:val="Compact"/>
            </w:pPr>
            <m:oMathPara>
              <m:oMath>
                <m:sSub>
                  <m:sSubPr>
                    <m:ctrlPr>
                      <w:rPr>
                        <w:rFonts w:ascii="Cambria Math" w:hAnsi="Cambria Math"/>
                      </w:rPr>
                    </m:ctrlPr>
                  </m:sSubPr>
                  <m:e>
                    <m:r>
                      <w:rPr>
                        <w:rFonts w:ascii="Cambria Math" w:hAnsi="Cambria Math"/>
                      </w:rPr>
                      <m:t>E</m:t>
                    </m:r>
                  </m:e>
                  <m:sub>
                    <m:r>
                      <w:rPr>
                        <w:rFonts w:ascii="Cambria Math" w:hAnsi="Cambria Math"/>
                      </w:rPr>
                      <m:t>b</m:t>
                    </m:r>
                  </m:sub>
                </m:sSub>
              </m:oMath>
            </m:oMathPara>
          </w:p>
        </w:tc>
        <w:tc>
          <w:tcPr>
            <w:tcW w:w="2296" w:type="dxa"/>
          </w:tcPr>
          <w:p w14:paraId="3766C6CC" w14:textId="77777777" w:rsidR="00916EAA" w:rsidRDefault="00EA01A8">
            <w:pPr>
              <w:pStyle w:val="Compact"/>
            </w:pPr>
            <w:r>
              <w:rPr>
                <w:rStyle w:val="VerbatimChar"/>
              </w:rPr>
              <w:t>p_bess_cap</w:t>
            </w:r>
          </w:p>
        </w:tc>
        <w:tc>
          <w:tcPr>
            <w:tcW w:w="918" w:type="dxa"/>
          </w:tcPr>
          <w:p w14:paraId="3766C6CD" w14:textId="77777777" w:rsidR="00916EAA" w:rsidRDefault="00EA01A8">
            <w:pPr>
              <w:pStyle w:val="Compact"/>
            </w:pPr>
            <w:r>
              <w:t>MWh</w:t>
            </w:r>
          </w:p>
        </w:tc>
        <w:tc>
          <w:tcPr>
            <w:tcW w:w="4594" w:type="dxa"/>
          </w:tcPr>
          <w:p w14:paraId="3766C6CE" w14:textId="77777777" w:rsidR="00916EAA" w:rsidRDefault="00EA01A8">
            <w:pPr>
              <w:pStyle w:val="Compact"/>
            </w:pPr>
            <w:r>
              <w:t>Capacidad de energía</w:t>
            </w:r>
          </w:p>
        </w:tc>
      </w:tr>
      <w:tr w:rsidR="00916EAA" w14:paraId="3766C6D4" w14:textId="77777777" w:rsidTr="00916EAA">
        <w:trPr>
          <w:cantSplit/>
        </w:trPr>
        <w:tc>
          <w:tcPr>
            <w:tcW w:w="1837" w:type="dxa"/>
            <w:shd w:val="clear" w:color="auto" w:fill="F3F6FA"/>
          </w:tcPr>
          <w:p w14:paraId="3766C6D0" w14:textId="77777777" w:rsidR="00916EAA" w:rsidRDefault="00EA01A8">
            <w:pPr>
              <w:pStyle w:val="Compact"/>
            </w:pPr>
            <m:oMathPara>
              <m:oMath>
                <m:sSubSup>
                  <m:sSubSupPr>
                    <m:ctrlPr>
                      <w:rPr>
                        <w:rFonts w:ascii="Cambria Math" w:hAnsi="Cambria Math"/>
                      </w:rPr>
                    </m:ctrlPr>
                  </m:sSubSupPr>
                  <m:e>
                    <m:r>
                      <m:rPr>
                        <m:sty m:val="p"/>
                      </m:rPr>
                      <w:rPr>
                        <w:rFonts w:ascii="Cambria Math" w:hAnsi="Cambria Math"/>
                      </w:rPr>
                      <m:t>SOC</m:t>
                    </m:r>
                  </m:e>
                  <m:sub>
                    <m:r>
                      <w:rPr>
                        <w:rFonts w:ascii="Cambria Math" w:hAnsi="Cambria Math"/>
                      </w:rPr>
                      <m:t>b</m:t>
                    </m:r>
                  </m:sub>
                  <m:sup>
                    <m:r>
                      <m:rPr>
                        <m:sty m:val="p"/>
                      </m:rPr>
                      <w:rPr>
                        <w:rFonts w:ascii="Cambria Math" w:hAnsi="Cambria Math"/>
                      </w:rPr>
                      <m:t>min</m:t>
                    </m:r>
                  </m:sup>
                </m:sSubSup>
              </m:oMath>
            </m:oMathPara>
          </w:p>
        </w:tc>
        <w:tc>
          <w:tcPr>
            <w:tcW w:w="2296" w:type="dxa"/>
            <w:shd w:val="clear" w:color="auto" w:fill="F3F6FA"/>
          </w:tcPr>
          <w:p w14:paraId="3766C6D1" w14:textId="77777777" w:rsidR="00916EAA" w:rsidRDefault="00EA01A8">
            <w:pPr>
              <w:pStyle w:val="Compact"/>
            </w:pPr>
            <w:r>
              <w:rPr>
                <w:rStyle w:val="VerbatimChar"/>
              </w:rPr>
              <w:t>p_soc_mt</w:t>
            </w:r>
          </w:p>
        </w:tc>
        <w:tc>
          <w:tcPr>
            <w:tcW w:w="918" w:type="dxa"/>
            <w:shd w:val="clear" w:color="auto" w:fill="F3F6FA"/>
          </w:tcPr>
          <w:p w14:paraId="3766C6D2" w14:textId="77777777" w:rsidR="00916EAA" w:rsidRDefault="00EA01A8">
            <w:pPr>
              <w:pStyle w:val="Compact"/>
            </w:pPr>
            <w:r>
              <w:t>p.u.</w:t>
            </w:r>
          </w:p>
        </w:tc>
        <w:tc>
          <w:tcPr>
            <w:tcW w:w="4594" w:type="dxa"/>
            <w:shd w:val="clear" w:color="auto" w:fill="F3F6FA"/>
          </w:tcPr>
          <w:p w14:paraId="3766C6D3" w14:textId="77777777" w:rsidR="00916EAA" w:rsidRDefault="00EA01A8">
            <w:pPr>
              <w:pStyle w:val="Compact"/>
            </w:pPr>
            <w:r>
              <w:t>Estado de carga mínimo</w:t>
            </w:r>
          </w:p>
        </w:tc>
      </w:tr>
      <w:tr w:rsidR="00916EAA" w14:paraId="3766C6D9" w14:textId="77777777" w:rsidTr="00916EAA">
        <w:trPr>
          <w:cantSplit/>
        </w:trPr>
        <w:tc>
          <w:tcPr>
            <w:tcW w:w="1837" w:type="dxa"/>
          </w:tcPr>
          <w:p w14:paraId="3766C6D5" w14:textId="77777777" w:rsidR="00916EAA" w:rsidRDefault="00EA01A8">
            <w:pPr>
              <w:pStyle w:val="Compact"/>
            </w:pPr>
            <m:oMathPara>
              <m:oMath>
                <m:sSubSup>
                  <m:sSubSupPr>
                    <m:ctrlPr>
                      <w:rPr>
                        <w:rFonts w:ascii="Cambria Math" w:hAnsi="Cambria Math"/>
                      </w:rPr>
                    </m:ctrlPr>
                  </m:sSubSupPr>
                  <m:e>
                    <m:r>
                      <m:rPr>
                        <m:sty m:val="p"/>
                      </m:rPr>
                      <w:rPr>
                        <w:rFonts w:ascii="Cambria Math" w:hAnsi="Cambria Math"/>
                      </w:rPr>
                      <m:t>SOC</m:t>
                    </m:r>
                  </m:e>
                  <m:sub>
                    <m:r>
                      <w:rPr>
                        <w:rFonts w:ascii="Cambria Math" w:hAnsi="Cambria Math"/>
                      </w:rPr>
                      <m:t>b</m:t>
                    </m:r>
                  </m:sub>
                  <m:sup>
                    <m:r>
                      <w:rPr>
                        <w:rFonts w:ascii="Cambria Math" w:hAnsi="Cambria Math"/>
                      </w:rPr>
                      <m:t>0</m:t>
                    </m:r>
                  </m:sup>
                </m:sSubSup>
              </m:oMath>
            </m:oMathPara>
          </w:p>
        </w:tc>
        <w:tc>
          <w:tcPr>
            <w:tcW w:w="2296" w:type="dxa"/>
          </w:tcPr>
          <w:p w14:paraId="3766C6D6" w14:textId="77777777" w:rsidR="00916EAA" w:rsidRDefault="00EA01A8">
            <w:pPr>
              <w:pStyle w:val="Compact"/>
            </w:pPr>
            <w:r>
              <w:rPr>
                <w:rStyle w:val="VerbatimChar"/>
              </w:rPr>
              <w:t>p_bess_soc_ini</w:t>
            </w:r>
          </w:p>
        </w:tc>
        <w:tc>
          <w:tcPr>
            <w:tcW w:w="918" w:type="dxa"/>
          </w:tcPr>
          <w:p w14:paraId="3766C6D7" w14:textId="77777777" w:rsidR="00916EAA" w:rsidRDefault="00EA01A8">
            <w:pPr>
              <w:pStyle w:val="Compact"/>
            </w:pPr>
            <w:r>
              <w:t>p.u.</w:t>
            </w:r>
          </w:p>
        </w:tc>
        <w:tc>
          <w:tcPr>
            <w:tcW w:w="4594" w:type="dxa"/>
          </w:tcPr>
          <w:p w14:paraId="3766C6D8" w14:textId="77777777" w:rsidR="00916EAA" w:rsidRDefault="00EA01A8">
            <w:pPr>
              <w:pStyle w:val="Compact"/>
            </w:pPr>
            <w:r>
              <w:t>Estado de carga inicial</w:t>
            </w:r>
          </w:p>
        </w:tc>
      </w:tr>
      <w:tr w:rsidR="00916EAA" w14:paraId="3766C6DE" w14:textId="77777777" w:rsidTr="00916EAA">
        <w:trPr>
          <w:cantSplit/>
        </w:trPr>
        <w:tc>
          <w:tcPr>
            <w:tcW w:w="1837" w:type="dxa"/>
            <w:shd w:val="clear" w:color="auto" w:fill="F3F6FA"/>
          </w:tcPr>
          <w:p w14:paraId="3766C6DA" w14:textId="77777777" w:rsidR="00916EAA" w:rsidRDefault="00EA01A8">
            <w:pPr>
              <w:pStyle w:val="Compact"/>
            </w:pPr>
            <m:oMathPara>
              <m:oMath>
                <m:sSub>
                  <m:sSubPr>
                    <m:ctrlPr>
                      <w:rPr>
                        <w:rFonts w:ascii="Cambria Math" w:hAnsi="Cambria Math"/>
                      </w:rPr>
                    </m:ctrlPr>
                  </m:sSubPr>
                  <m:e>
                    <m:r>
                      <m:rPr>
                        <m:sty m:val="p"/>
                      </m:rPr>
                      <w:rPr>
                        <w:rFonts w:ascii="Cambria Math" w:hAnsi="Cambria Math"/>
                      </w:rPr>
                      <m:t>PD</m:t>
                    </m:r>
                  </m:e>
                  <m:sub>
                    <m:r>
                      <w:rPr>
                        <w:rFonts w:ascii="Cambria Math" w:hAnsi="Cambria Math"/>
                      </w:rPr>
                      <m:t>b</m:t>
                    </m:r>
                  </m:sub>
                </m:sSub>
              </m:oMath>
            </m:oMathPara>
          </w:p>
        </w:tc>
        <w:tc>
          <w:tcPr>
            <w:tcW w:w="2296" w:type="dxa"/>
            <w:shd w:val="clear" w:color="auto" w:fill="F3F6FA"/>
          </w:tcPr>
          <w:p w14:paraId="3766C6DB" w14:textId="77777777" w:rsidR="00916EAA" w:rsidRDefault="00EA01A8">
            <w:pPr>
              <w:pStyle w:val="Compact"/>
            </w:pPr>
            <w:r>
              <w:rPr>
                <w:rStyle w:val="VerbatimChar"/>
              </w:rPr>
              <w:t>p_bess_pd</w:t>
            </w:r>
          </w:p>
        </w:tc>
        <w:tc>
          <w:tcPr>
            <w:tcW w:w="918" w:type="dxa"/>
            <w:shd w:val="clear" w:color="auto" w:fill="F3F6FA"/>
          </w:tcPr>
          <w:p w14:paraId="3766C6DC" w14:textId="77777777" w:rsidR="00916EAA" w:rsidRDefault="00EA01A8">
            <w:pPr>
              <w:pStyle w:val="Compact"/>
            </w:pPr>
            <w:r>
              <w:t>MW</w:t>
            </w:r>
          </w:p>
        </w:tc>
        <w:tc>
          <w:tcPr>
            <w:tcW w:w="4594" w:type="dxa"/>
            <w:shd w:val="clear" w:color="auto" w:fill="F3F6FA"/>
          </w:tcPr>
          <w:p w14:paraId="3766C6DD" w14:textId="77777777" w:rsidR="00916EAA" w:rsidRDefault="00EA01A8">
            <w:pPr>
              <w:pStyle w:val="Compact"/>
            </w:pPr>
            <w:r>
              <w:t>Potencia máxima de descarga</w:t>
            </w:r>
          </w:p>
        </w:tc>
      </w:tr>
      <w:tr w:rsidR="00916EAA" w14:paraId="3766C6E3" w14:textId="77777777" w:rsidTr="00916EAA">
        <w:trPr>
          <w:cantSplit/>
        </w:trPr>
        <w:tc>
          <w:tcPr>
            <w:tcW w:w="1837" w:type="dxa"/>
          </w:tcPr>
          <w:p w14:paraId="3766C6DF" w14:textId="77777777" w:rsidR="00916EAA" w:rsidRDefault="00EA01A8">
            <w:pPr>
              <w:pStyle w:val="Compact"/>
            </w:pPr>
            <m:oMathPara>
              <m:oMath>
                <m:sSub>
                  <m:sSubPr>
                    <m:ctrlPr>
                      <w:rPr>
                        <w:rFonts w:ascii="Cambria Math" w:hAnsi="Cambria Math"/>
                      </w:rPr>
                    </m:ctrlPr>
                  </m:sSubPr>
                  <m:e>
                    <m:r>
                      <m:rPr>
                        <m:sty m:val="p"/>
                      </m:rPr>
                      <w:rPr>
                        <w:rFonts w:ascii="Cambria Math" w:hAnsi="Cambria Math"/>
                      </w:rPr>
                      <m:t>PC</m:t>
                    </m:r>
                  </m:e>
                  <m:sub>
                    <m:r>
                      <w:rPr>
                        <w:rFonts w:ascii="Cambria Math" w:hAnsi="Cambria Math"/>
                      </w:rPr>
                      <m:t>b</m:t>
                    </m:r>
                  </m:sub>
                </m:sSub>
              </m:oMath>
            </m:oMathPara>
          </w:p>
        </w:tc>
        <w:tc>
          <w:tcPr>
            <w:tcW w:w="2296" w:type="dxa"/>
          </w:tcPr>
          <w:p w14:paraId="3766C6E0" w14:textId="77777777" w:rsidR="00916EAA" w:rsidRDefault="00EA01A8">
            <w:pPr>
              <w:pStyle w:val="Compact"/>
            </w:pPr>
            <w:r>
              <w:rPr>
                <w:rStyle w:val="VerbatimChar"/>
              </w:rPr>
              <w:t>p_bess_pc</w:t>
            </w:r>
          </w:p>
        </w:tc>
        <w:tc>
          <w:tcPr>
            <w:tcW w:w="918" w:type="dxa"/>
          </w:tcPr>
          <w:p w14:paraId="3766C6E1" w14:textId="77777777" w:rsidR="00916EAA" w:rsidRDefault="00EA01A8">
            <w:pPr>
              <w:pStyle w:val="Compact"/>
            </w:pPr>
            <w:r>
              <w:t>MW</w:t>
            </w:r>
          </w:p>
        </w:tc>
        <w:tc>
          <w:tcPr>
            <w:tcW w:w="4594" w:type="dxa"/>
          </w:tcPr>
          <w:p w14:paraId="3766C6E2" w14:textId="77777777" w:rsidR="00916EAA" w:rsidRDefault="00EA01A8">
            <w:pPr>
              <w:pStyle w:val="Compact"/>
            </w:pPr>
            <w:r>
              <w:t>Potencia máxima de carga</w:t>
            </w:r>
          </w:p>
        </w:tc>
      </w:tr>
      <w:tr w:rsidR="00916EAA" w14:paraId="3766C6E8" w14:textId="77777777" w:rsidTr="00916EAA">
        <w:trPr>
          <w:cantSplit/>
        </w:trPr>
        <w:tc>
          <w:tcPr>
            <w:tcW w:w="1837" w:type="dxa"/>
            <w:shd w:val="clear" w:color="auto" w:fill="F3F6FA"/>
          </w:tcPr>
          <w:p w14:paraId="3766C6E4" w14:textId="77777777" w:rsidR="00916EAA" w:rsidRDefault="00EA01A8">
            <w:pPr>
              <w:pStyle w:val="Compact"/>
            </w:pPr>
            <m:oMathPara>
              <m:oMath>
                <m:sSubSup>
                  <m:sSubSupPr>
                    <m:ctrlPr>
                      <w:rPr>
                        <w:rFonts w:ascii="Cambria Math" w:hAnsi="Cambria Math"/>
                      </w:rPr>
                    </m:ctrlPr>
                  </m:sSubSupPr>
                  <m:e>
                    <m:r>
                      <w:rPr>
                        <w:rFonts w:ascii="Cambria Math" w:hAnsi="Cambria Math"/>
                      </w:rPr>
                      <m:t>η</m:t>
                    </m:r>
                  </m:e>
                  <m:sub>
                    <m:r>
                      <w:rPr>
                        <w:rFonts w:ascii="Cambria Math" w:hAnsi="Cambria Math"/>
                      </w:rPr>
                      <m:t>b</m:t>
                    </m:r>
                  </m:sub>
                  <m:sup>
                    <m:r>
                      <w:rPr>
                        <w:rFonts w:ascii="Cambria Math" w:hAnsi="Cambria Math"/>
                      </w:rPr>
                      <m:t>c</m:t>
                    </m:r>
                  </m:sup>
                </m:sSubSup>
              </m:oMath>
            </m:oMathPara>
          </w:p>
        </w:tc>
        <w:tc>
          <w:tcPr>
            <w:tcW w:w="2296" w:type="dxa"/>
            <w:shd w:val="clear" w:color="auto" w:fill="F3F6FA"/>
          </w:tcPr>
          <w:p w14:paraId="3766C6E5" w14:textId="77777777" w:rsidR="00916EAA" w:rsidRDefault="00EA01A8">
            <w:pPr>
              <w:pStyle w:val="Compact"/>
            </w:pPr>
            <w:r>
              <w:rPr>
                <w:rStyle w:val="VerbatimChar"/>
              </w:rPr>
              <w:t>p_bess_efic</w:t>
            </w:r>
          </w:p>
        </w:tc>
        <w:tc>
          <w:tcPr>
            <w:tcW w:w="918" w:type="dxa"/>
            <w:shd w:val="clear" w:color="auto" w:fill="F3F6FA"/>
          </w:tcPr>
          <w:p w14:paraId="3766C6E6" w14:textId="77777777" w:rsidR="00916EAA" w:rsidRDefault="00EA01A8">
            <w:pPr>
              <w:pStyle w:val="Compact"/>
            </w:pPr>
            <w:r>
              <w:t>p.u.</w:t>
            </w:r>
          </w:p>
        </w:tc>
        <w:tc>
          <w:tcPr>
            <w:tcW w:w="4594" w:type="dxa"/>
            <w:shd w:val="clear" w:color="auto" w:fill="F3F6FA"/>
          </w:tcPr>
          <w:p w14:paraId="3766C6E7" w14:textId="77777777" w:rsidR="00916EAA" w:rsidRDefault="00EA01A8">
            <w:pPr>
              <w:pStyle w:val="Compact"/>
            </w:pPr>
            <w:r>
              <w:t>Eficiencia de carga</w:t>
            </w:r>
          </w:p>
        </w:tc>
      </w:tr>
      <w:tr w:rsidR="00916EAA" w14:paraId="3766C6ED" w14:textId="77777777" w:rsidTr="00916EAA">
        <w:trPr>
          <w:cantSplit/>
        </w:trPr>
        <w:tc>
          <w:tcPr>
            <w:tcW w:w="1837" w:type="dxa"/>
          </w:tcPr>
          <w:p w14:paraId="3766C6E9" w14:textId="77777777" w:rsidR="00916EAA" w:rsidRDefault="00EA01A8">
            <w:pPr>
              <w:pStyle w:val="Compact"/>
            </w:pPr>
            <m:oMathPara>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b</m:t>
                    </m:r>
                  </m:sub>
                  <m:sup>
                    <m:r>
                      <w:rPr>
                        <w:rFonts w:ascii="Cambria Math" w:hAnsi="Cambria Math"/>
                      </w:rPr>
                      <m:t>d</m:t>
                    </m:r>
                  </m:sup>
                </m:sSubSup>
              </m:oMath>
            </m:oMathPara>
          </w:p>
        </w:tc>
        <w:tc>
          <w:tcPr>
            <w:tcW w:w="2296" w:type="dxa"/>
          </w:tcPr>
          <w:p w14:paraId="3766C6EA" w14:textId="77777777" w:rsidR="00916EAA" w:rsidRDefault="00EA01A8">
            <w:pPr>
              <w:pStyle w:val="Compact"/>
            </w:pPr>
            <w:r>
              <w:rPr>
                <w:rStyle w:val="VerbatimChar"/>
              </w:rPr>
              <w:t>p_bess_Cefid</w:t>
            </w:r>
          </w:p>
        </w:tc>
        <w:tc>
          <w:tcPr>
            <w:tcW w:w="918" w:type="dxa"/>
          </w:tcPr>
          <w:p w14:paraId="3766C6EB" w14:textId="77777777" w:rsidR="00916EAA" w:rsidRDefault="00EA01A8">
            <w:pPr>
              <w:pStyle w:val="Compact"/>
            </w:pPr>
            <w:r>
              <w:t>p.u.</w:t>
            </w:r>
          </w:p>
        </w:tc>
        <w:tc>
          <w:tcPr>
            <w:tcW w:w="4594" w:type="dxa"/>
          </w:tcPr>
          <w:p w14:paraId="3766C6EC" w14:textId="77777777" w:rsidR="00916EAA" w:rsidRDefault="00EA01A8">
            <w:pPr>
              <w:pStyle w:val="Compact"/>
            </w:pPr>
            <w:r>
              <w:t>Inverso de la eficiencia de descarga</w:t>
            </w:r>
          </w:p>
        </w:tc>
      </w:tr>
      <w:tr w:rsidR="00916EAA" w14:paraId="3766C6F2" w14:textId="77777777" w:rsidTr="00916EAA">
        <w:trPr>
          <w:cantSplit/>
        </w:trPr>
        <w:tc>
          <w:tcPr>
            <w:tcW w:w="1837" w:type="dxa"/>
            <w:shd w:val="clear" w:color="auto" w:fill="F3F6FA"/>
          </w:tcPr>
          <w:p w14:paraId="3766C6EE" w14:textId="77777777" w:rsidR="00916EAA" w:rsidRDefault="00EA01A8">
            <w:pPr>
              <w:pStyle w:val="Compact"/>
            </w:pPr>
            <m:oMathPara>
              <m:oMath>
                <m:sSub>
                  <m:sSubPr>
                    <m:ctrlPr>
                      <w:rPr>
                        <w:rFonts w:ascii="Cambria Math" w:hAnsi="Cambria Math"/>
                      </w:rPr>
                    </m:ctrlPr>
                  </m:sSubPr>
                  <m:e>
                    <m:r>
                      <w:rPr>
                        <w:rFonts w:ascii="Cambria Math" w:hAnsi="Cambria Math"/>
                      </w:rPr>
                      <m:t>λ</m:t>
                    </m:r>
                  </m:e>
                  <m:sub>
                    <m:r>
                      <w:rPr>
                        <w:rFonts w:ascii="Cambria Math" w:hAnsi="Cambria Math"/>
                      </w:rPr>
                      <m:t>b</m:t>
                    </m:r>
                  </m:sub>
                </m:sSub>
              </m:oMath>
            </m:oMathPara>
          </w:p>
        </w:tc>
        <w:tc>
          <w:tcPr>
            <w:tcW w:w="2296" w:type="dxa"/>
            <w:shd w:val="clear" w:color="auto" w:fill="F3F6FA"/>
          </w:tcPr>
          <w:p w14:paraId="3766C6EF" w14:textId="77777777" w:rsidR="00916EAA" w:rsidRDefault="00EA01A8">
            <w:pPr>
              <w:pStyle w:val="Compact"/>
            </w:pPr>
            <w:r>
              <w:rPr>
                <w:rStyle w:val="VerbatimChar"/>
              </w:rPr>
              <w:t>p_bess_loss</w:t>
            </w:r>
          </w:p>
        </w:tc>
        <w:tc>
          <w:tcPr>
            <w:tcW w:w="918" w:type="dxa"/>
            <w:shd w:val="clear" w:color="auto" w:fill="F3F6FA"/>
          </w:tcPr>
          <w:p w14:paraId="3766C6F0" w14:textId="77777777" w:rsidR="00916EAA" w:rsidRDefault="00EA01A8">
            <w:pPr>
              <w:pStyle w:val="Compact"/>
            </w:pPr>
            <w:r>
              <w:t>p.u./h</w:t>
            </w:r>
          </w:p>
        </w:tc>
        <w:tc>
          <w:tcPr>
            <w:tcW w:w="4594" w:type="dxa"/>
            <w:shd w:val="clear" w:color="auto" w:fill="F3F6FA"/>
          </w:tcPr>
          <w:p w14:paraId="3766C6F1" w14:textId="77777777" w:rsidR="00916EAA" w:rsidRDefault="00EA01A8">
            <w:pPr>
              <w:pStyle w:val="Compact"/>
            </w:pPr>
            <w:r>
              <w:t>Pérdida de energía almacenada por periodo</w:t>
            </w:r>
          </w:p>
        </w:tc>
      </w:tr>
    </w:tbl>
    <w:p w14:paraId="3766C6F3" w14:textId="77777777" w:rsidR="00916EAA" w:rsidRDefault="00EA01A8">
      <w:pPr>
        <w:pStyle w:val="Ttulo2"/>
      </w:pPr>
      <w:bookmarkStart w:id="5" w:name="constantes-globales-bess_ucconfig.py"/>
      <w:bookmarkEnd w:id="4"/>
      <w:r>
        <w:t>2.4 Constantes globales (</w:t>
      </w:r>
      <w:r>
        <w:rPr>
          <w:rStyle w:val="VerbatimChar"/>
        </w:rPr>
        <w:t>bess_uc/config.py</w:t>
      </w:r>
      <w:r>
        <w:t>)</w:t>
      </w:r>
    </w:p>
    <w:tbl>
      <w:tblPr>
        <w:tblStyle w:val="Table"/>
        <w:tblW w:w="96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020" w:firstRow="1" w:lastRow="0" w:firstColumn="0" w:lastColumn="0" w:noHBand="0" w:noVBand="0"/>
      </w:tblPr>
      <w:tblGrid>
        <w:gridCol w:w="2968"/>
        <w:gridCol w:w="1484"/>
        <w:gridCol w:w="5196"/>
      </w:tblGrid>
      <w:tr w:rsidR="00916EAA" w14:paraId="3766C6F7" w14:textId="77777777" w:rsidTr="00916EAA">
        <w:trPr>
          <w:cnfStyle w:val="100000000000" w:firstRow="1" w:lastRow="0" w:firstColumn="0" w:lastColumn="0" w:oddVBand="0" w:evenVBand="0" w:oddHBand="0" w:evenHBand="0" w:firstRowFirstColumn="0" w:firstRowLastColumn="0" w:lastRowFirstColumn="0" w:lastRowLastColumn="0"/>
          <w:tblHeader/>
        </w:trPr>
        <w:tc>
          <w:tcPr>
            <w:tcW w:w="2968" w:type="dxa"/>
            <w:shd w:val="clear" w:color="auto" w:fill="1F4E79"/>
          </w:tcPr>
          <w:p w14:paraId="3766C6F4" w14:textId="77777777" w:rsidR="00916EAA" w:rsidRDefault="00EA01A8">
            <w:pPr>
              <w:pStyle w:val="Compact"/>
            </w:pPr>
            <w:r>
              <w:rPr>
                <w:b/>
                <w:color w:val="FFFFFF"/>
              </w:rPr>
              <w:t>Símbolo</w:t>
            </w:r>
          </w:p>
        </w:tc>
        <w:tc>
          <w:tcPr>
            <w:tcW w:w="1484" w:type="dxa"/>
            <w:shd w:val="clear" w:color="auto" w:fill="1F4E79"/>
          </w:tcPr>
          <w:p w14:paraId="3766C6F5" w14:textId="77777777" w:rsidR="00916EAA" w:rsidRDefault="00EA01A8">
            <w:pPr>
              <w:pStyle w:val="Compact"/>
            </w:pPr>
            <w:r>
              <w:rPr>
                <w:b/>
                <w:color w:val="FFFFFF"/>
              </w:rPr>
              <w:t>Valor</w:t>
            </w:r>
          </w:p>
        </w:tc>
        <w:tc>
          <w:tcPr>
            <w:tcW w:w="5195" w:type="dxa"/>
            <w:shd w:val="clear" w:color="auto" w:fill="1F4E79"/>
          </w:tcPr>
          <w:p w14:paraId="3766C6F6" w14:textId="77777777" w:rsidR="00916EAA" w:rsidRDefault="00EA01A8">
            <w:pPr>
              <w:pStyle w:val="Compact"/>
            </w:pPr>
            <w:r>
              <w:rPr>
                <w:b/>
                <w:color w:val="FFFFFF"/>
              </w:rPr>
              <w:t>Descripción</w:t>
            </w:r>
          </w:p>
        </w:tc>
      </w:tr>
      <w:tr w:rsidR="00916EAA" w14:paraId="3766C6FB" w14:textId="77777777" w:rsidTr="00916EAA">
        <w:trPr>
          <w:cantSplit/>
        </w:trPr>
        <w:tc>
          <w:tcPr>
            <w:tcW w:w="2968" w:type="dxa"/>
          </w:tcPr>
          <w:p w14:paraId="3766C6F8" w14:textId="77777777" w:rsidR="00916EAA" w:rsidRDefault="00EA01A8">
            <w:pPr>
              <w:pStyle w:val="Compact"/>
            </w:pPr>
            <m:oMathPara>
              <m:oMath>
                <m:sSup>
                  <m:sSupPr>
                    <m:ctrlPr>
                      <w:rPr>
                        <w:rFonts w:ascii="Cambria Math" w:hAnsi="Cambria Math"/>
                      </w:rPr>
                    </m:ctrlPr>
                  </m:sSupPr>
                  <m:e>
                    <m:r>
                      <w:rPr>
                        <w:rFonts w:ascii="Cambria Math" w:hAnsi="Cambria Math"/>
                      </w:rPr>
                      <m:t>π</m:t>
                    </m:r>
                  </m:e>
                  <m:sup>
                    <m:r>
                      <w:rPr>
                        <w:rFonts w:ascii="Cambria Math" w:hAnsi="Cambria Math"/>
                      </w:rPr>
                      <m:t>w</m:t>
                    </m:r>
                  </m:sup>
                </m:sSup>
              </m:oMath>
            </m:oMathPara>
          </w:p>
        </w:tc>
        <w:tc>
          <w:tcPr>
            <w:tcW w:w="1484" w:type="dxa"/>
          </w:tcPr>
          <w:p w14:paraId="3766C6F9" w14:textId="77777777" w:rsidR="00916EAA" w:rsidRDefault="00EA01A8">
            <w:pPr>
              <w:pStyle w:val="Compact"/>
            </w:pPr>
            <w:r>
              <w:t>10 000 $/MWh</w:t>
            </w:r>
          </w:p>
        </w:tc>
        <w:tc>
          <w:tcPr>
            <w:tcW w:w="5195" w:type="dxa"/>
          </w:tcPr>
          <w:p w14:paraId="3766C6FA" w14:textId="77777777" w:rsidR="00916EAA" w:rsidRDefault="00EA01A8">
            <w:pPr>
              <w:pStyle w:val="Compact"/>
            </w:pPr>
            <w:r>
              <w:t>Penalización por vertimiento eólico (</w:t>
            </w:r>
            <w:r>
              <w:rPr>
                <w:rStyle w:val="VerbatimChar"/>
              </w:rPr>
              <w:t>WS_PENALTY</w:t>
            </w:r>
            <w:r>
              <w:t>)</w:t>
            </w:r>
          </w:p>
        </w:tc>
      </w:tr>
      <w:tr w:rsidR="00916EAA" w14:paraId="3766C6FF" w14:textId="77777777" w:rsidTr="00916EAA">
        <w:trPr>
          <w:cantSplit/>
        </w:trPr>
        <w:tc>
          <w:tcPr>
            <w:tcW w:w="2968" w:type="dxa"/>
            <w:shd w:val="clear" w:color="auto" w:fill="F3F6FA"/>
          </w:tcPr>
          <w:p w14:paraId="3766C6FC" w14:textId="77777777" w:rsidR="00916EAA" w:rsidRDefault="00EA01A8">
            <w:pPr>
              <w:pStyle w:val="Compact"/>
            </w:pPr>
            <m:oMathPara>
              <m:oMath>
                <m:r>
                  <w:rPr>
                    <w:rFonts w:ascii="Cambria Math" w:hAnsi="Cambria Math"/>
                  </w:rPr>
                  <w:lastRenderedPageBreak/>
                  <m:t>VOLL</m:t>
                </m:r>
              </m:oMath>
            </m:oMathPara>
          </w:p>
        </w:tc>
        <w:tc>
          <w:tcPr>
            <w:tcW w:w="1484" w:type="dxa"/>
            <w:shd w:val="clear" w:color="auto" w:fill="F3F6FA"/>
          </w:tcPr>
          <w:p w14:paraId="3766C6FD" w14:textId="77777777" w:rsidR="00916EAA" w:rsidRDefault="00EA01A8">
            <w:pPr>
              <w:pStyle w:val="Compact"/>
            </w:pPr>
            <w:r>
              <w:t>500 000 $/MWh</w:t>
            </w:r>
          </w:p>
        </w:tc>
        <w:tc>
          <w:tcPr>
            <w:tcW w:w="5195" w:type="dxa"/>
            <w:shd w:val="clear" w:color="auto" w:fill="F3F6FA"/>
          </w:tcPr>
          <w:p w14:paraId="3766C6FE" w14:textId="77777777" w:rsidR="00916EAA" w:rsidRDefault="00EA01A8">
            <w:pPr>
              <w:pStyle w:val="Compact"/>
            </w:pPr>
            <w:r>
              <w:t>Valor de la energía no suministrada y del exceso (</w:t>
            </w:r>
            <w:r>
              <w:rPr>
                <w:rStyle w:val="VerbatimChar"/>
              </w:rPr>
              <w:t>VOLL</w:t>
            </w:r>
            <w:r>
              <w:t>)</w:t>
            </w:r>
          </w:p>
        </w:tc>
      </w:tr>
      <w:tr w:rsidR="00916EAA" w14:paraId="3766C703" w14:textId="77777777" w:rsidTr="00916EAA">
        <w:trPr>
          <w:cantSplit/>
        </w:trPr>
        <w:tc>
          <w:tcPr>
            <w:tcW w:w="2968" w:type="dxa"/>
          </w:tcPr>
          <w:p w14:paraId="3766C700" w14:textId="77777777" w:rsidR="00916EAA" w:rsidRDefault="00EA01A8">
            <w:pPr>
              <w:pStyle w:val="Compact"/>
            </w:pPr>
            <m:oMathPara>
              <m:oMath>
                <m:sSup>
                  <m:sSupPr>
                    <m:ctrlPr>
                      <w:rPr>
                        <w:rFonts w:ascii="Cambria Math" w:hAnsi="Cambria Math"/>
                      </w:rPr>
                    </m:ctrlPr>
                  </m:sSupPr>
                  <m:e>
                    <m:r>
                      <w:rPr>
                        <w:rFonts w:ascii="Cambria Math" w:hAnsi="Cambria Math"/>
                      </w:rPr>
                      <m:t>s</m:t>
                    </m:r>
                  </m:e>
                  <m:sup>
                    <m:r>
                      <m:rPr>
                        <m:sty m:val="p"/>
                      </m:rPr>
                      <w:rPr>
                        <w:rFonts w:ascii="Cambria Math" w:hAnsi="Cambria Math"/>
                      </w:rPr>
                      <m:t>ref</m:t>
                    </m:r>
                  </m:sup>
                </m:sSup>
              </m:oMath>
            </m:oMathPara>
          </w:p>
        </w:tc>
        <w:tc>
          <w:tcPr>
            <w:tcW w:w="1484" w:type="dxa"/>
          </w:tcPr>
          <w:p w14:paraId="3766C701" w14:textId="77777777" w:rsidR="00916EAA" w:rsidRDefault="00EA01A8">
            <w:pPr>
              <w:pStyle w:val="Compact"/>
            </w:pPr>
            <w:r>
              <w:rPr>
                <w:rStyle w:val="VerbatimChar"/>
              </w:rPr>
              <w:t>s101</w:t>
            </w:r>
          </w:p>
        </w:tc>
        <w:tc>
          <w:tcPr>
            <w:tcW w:w="5195" w:type="dxa"/>
          </w:tcPr>
          <w:p w14:paraId="3766C702" w14:textId="77777777" w:rsidR="00916EAA" w:rsidRDefault="00EA01A8">
            <w:pPr>
              <w:pStyle w:val="Compact"/>
            </w:pPr>
            <w:r>
              <w:t>Barra de referencia angular (</w:t>
            </w:r>
            <w:r>
              <w:rPr>
                <w:rStyle w:val="VerbatimChar"/>
              </w:rPr>
              <w:t>REF_BUS</w:t>
            </w:r>
            <w:r>
              <w:t>)</w:t>
            </w:r>
          </w:p>
        </w:tc>
      </w:tr>
    </w:tbl>
    <w:p w14:paraId="3766C704" w14:textId="77777777" w:rsidR="00916EAA" w:rsidRDefault="00EA01A8">
      <w:pPr>
        <w:pStyle w:val="Textodebloque"/>
        <w:spacing w:before="160"/>
      </w:pPr>
      <w:r>
        <w:rPr>
          <w:b/>
          <w:bCs/>
        </w:rPr>
        <w:t>Escalamiento de la capacidad (punto 2).</w:t>
      </w:r>
      <w:r>
        <w:t xml:space="preserve"> Para variar la capacidad total instalada </w:t>
      </w:r>
      <m:oMath>
        <m:sSup>
          <m:sSupPr>
            <m:ctrlPr>
              <w:rPr>
                <w:rFonts w:ascii="Cambria Math" w:hAnsi="Cambria Math"/>
              </w:rPr>
            </m:ctrlPr>
          </m:sSupPr>
          <m:e>
            <m:r>
              <w:rPr>
                <w:rFonts w:ascii="Cambria Math" w:hAnsi="Cambria Math"/>
              </w:rPr>
              <m:t>E</m:t>
            </m:r>
          </m:e>
          <m:sup>
            <m:r>
              <m:rPr>
                <m:sty m:val="p"/>
              </m:rPr>
              <w:rPr>
                <w:rFonts w:ascii="Cambria Math" w:hAnsi="Cambria Math"/>
              </w:rPr>
              <m:t>tot</m:t>
            </m:r>
          </m:sup>
        </m:sSup>
      </m:oMath>
      <w:r>
        <w:t xml:space="preserve"> las 10 baterías se escalan con el mismo factor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tot</m:t>
            </m:r>
          </m:sup>
        </m:sSup>
        <m:r>
          <m:rPr>
            <m:sty m:val="p"/>
          </m:rPr>
          <w:rPr>
            <w:rFonts w:ascii="Cambria Math" w:hAnsi="Cambria Math"/>
          </w:rPr>
          <m:t>/</m:t>
        </m:r>
        <m:r>
          <w:rPr>
            <w:rFonts w:ascii="Cambria Math" w:hAnsi="Cambria Math"/>
          </w:rPr>
          <m:t>615</m:t>
        </m:r>
      </m:oMath>
      <w:r>
        <w:t xml:space="preserve"> </w:t>
      </w:r>
      <w:r>
        <w:t xml:space="preserve">(615 MWh es la capacidad de los datos): </w:t>
      </w:r>
      <m:oMath>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r>
          <w:rPr>
            <w:rFonts w:ascii="Cambria Math" w:hAnsi="Cambria Math"/>
          </w:rPr>
          <m:t>k</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b</m:t>
            </m:r>
          </m:sub>
        </m:sSub>
      </m:oMath>
      <w:r>
        <w:t xml:space="preserve">, </w:t>
      </w:r>
      <m:oMath>
        <m:sSub>
          <m:sSubPr>
            <m:ctrlPr>
              <w:rPr>
                <w:rFonts w:ascii="Cambria Math" w:hAnsi="Cambria Math"/>
              </w:rPr>
            </m:ctrlPr>
          </m:sSubPr>
          <m:e>
            <m:r>
              <m:rPr>
                <m:sty m:val="p"/>
              </m:rPr>
              <w:rPr>
                <w:rFonts w:ascii="Cambria Math" w:hAnsi="Cambria Math"/>
              </w:rPr>
              <m:t>PD</m:t>
            </m:r>
          </m:e>
          <m:sub>
            <m:r>
              <w:rPr>
                <w:rFonts w:ascii="Cambria Math" w:hAnsi="Cambria Math"/>
              </w:rPr>
              <m:t>b</m:t>
            </m:r>
          </m:sub>
        </m:sSub>
        <m:r>
          <m:rPr>
            <m:sty m:val="p"/>
          </m:rPr>
          <w:rPr>
            <w:rFonts w:ascii="Cambria Math" w:hAnsi="Cambria Math"/>
          </w:rPr>
          <m:t>←</m:t>
        </m:r>
        <m:r>
          <w:rPr>
            <w:rFonts w:ascii="Cambria Math" w:hAnsi="Cambria Math"/>
          </w:rPr>
          <m:t>k</m:t>
        </m:r>
        <m:r>
          <w:rPr>
            <w:rFonts w:ascii="Cambria Math" w:hAnsi="Cambria Math"/>
          </w:rPr>
          <m:t> </m:t>
        </m:r>
        <m:sSub>
          <m:sSubPr>
            <m:ctrlPr>
              <w:rPr>
                <w:rFonts w:ascii="Cambria Math" w:hAnsi="Cambria Math"/>
              </w:rPr>
            </m:ctrlPr>
          </m:sSubPr>
          <m:e>
            <m:r>
              <m:rPr>
                <m:sty m:val="p"/>
              </m:rPr>
              <w:rPr>
                <w:rFonts w:ascii="Cambria Math" w:hAnsi="Cambria Math"/>
              </w:rPr>
              <m:t>PD</m:t>
            </m:r>
          </m:e>
          <m:sub>
            <m:r>
              <w:rPr>
                <w:rFonts w:ascii="Cambria Math" w:hAnsi="Cambria Math"/>
              </w:rPr>
              <m:t>b</m:t>
            </m:r>
          </m:sub>
        </m:sSub>
      </m:oMath>
      <w:r>
        <w:t xml:space="preserve">, </w:t>
      </w:r>
      <m:oMath>
        <m:sSub>
          <m:sSubPr>
            <m:ctrlPr>
              <w:rPr>
                <w:rFonts w:ascii="Cambria Math" w:hAnsi="Cambria Math"/>
              </w:rPr>
            </m:ctrlPr>
          </m:sSubPr>
          <m:e>
            <m:r>
              <m:rPr>
                <m:sty m:val="p"/>
              </m:rPr>
              <w:rPr>
                <w:rFonts w:ascii="Cambria Math" w:hAnsi="Cambria Math"/>
              </w:rPr>
              <m:t>PC</m:t>
            </m:r>
          </m:e>
          <m:sub>
            <m:r>
              <w:rPr>
                <w:rFonts w:ascii="Cambria Math" w:hAnsi="Cambria Math"/>
              </w:rPr>
              <m:t>b</m:t>
            </m:r>
          </m:sub>
        </m:sSub>
        <m:r>
          <m:rPr>
            <m:sty m:val="p"/>
          </m:rPr>
          <w:rPr>
            <w:rFonts w:ascii="Cambria Math" w:hAnsi="Cambria Math"/>
          </w:rPr>
          <m:t>←</m:t>
        </m:r>
        <m:r>
          <w:rPr>
            <w:rFonts w:ascii="Cambria Math" w:hAnsi="Cambria Math"/>
          </w:rPr>
          <m:t>k</m:t>
        </m:r>
        <m:r>
          <w:rPr>
            <w:rFonts w:ascii="Cambria Math" w:hAnsi="Cambria Math"/>
          </w:rPr>
          <m:t> </m:t>
        </m:r>
        <m:sSub>
          <m:sSubPr>
            <m:ctrlPr>
              <w:rPr>
                <w:rFonts w:ascii="Cambria Math" w:hAnsi="Cambria Math"/>
              </w:rPr>
            </m:ctrlPr>
          </m:sSubPr>
          <m:e>
            <m:r>
              <m:rPr>
                <m:sty m:val="p"/>
              </m:rPr>
              <w:rPr>
                <w:rFonts w:ascii="Cambria Math" w:hAnsi="Cambria Math"/>
              </w:rPr>
              <m:t>PC</m:t>
            </m:r>
          </m:e>
          <m:sub>
            <m:r>
              <w:rPr>
                <w:rFonts w:ascii="Cambria Math" w:hAnsi="Cambria Math"/>
              </w:rPr>
              <m:t>b</m:t>
            </m:r>
          </m:sub>
        </m:sSub>
      </m:oMath>
      <w:r>
        <w:t>. Así se conserva el reparto entre barras y la relación potencia/energía de los datos (</w:t>
      </w:r>
      <m:oMath>
        <m:sSub>
          <m:sSubPr>
            <m:ctrlPr>
              <w:rPr>
                <w:rFonts w:ascii="Cambria Math" w:hAnsi="Cambria Math"/>
              </w:rPr>
            </m:ctrlPr>
          </m:sSubPr>
          <m:e>
            <m:r>
              <m:rPr>
                <m:sty m:val="p"/>
              </m:rPr>
              <w:rPr>
                <w:rFonts w:ascii="Cambria Math" w:hAnsi="Cambria Math"/>
              </w:rPr>
              <m:t>PD</m:t>
            </m:r>
          </m:e>
          <m:sub>
            <m:r>
              <w:rPr>
                <w:rFonts w:ascii="Cambria Math" w:hAnsi="Cambria Math"/>
              </w:rPr>
              <m:t>b</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10 </m:t>
        </m:r>
        <m:sSub>
          <m:sSubPr>
            <m:ctrlPr>
              <w:rPr>
                <w:rFonts w:ascii="Cambria Math" w:hAnsi="Cambria Math"/>
              </w:rPr>
            </m:ctrlPr>
          </m:sSubPr>
          <m:e>
            <m:r>
              <w:rPr>
                <w:rFonts w:ascii="Cambria Math" w:hAnsi="Cambria Math"/>
              </w:rPr>
              <m:t>E</m:t>
            </m:r>
          </m:e>
          <m:sub>
            <m:r>
              <w:rPr>
                <w:rFonts w:ascii="Cambria Math" w:hAnsi="Cambria Math"/>
              </w:rPr>
              <m:t>b</m:t>
            </m:r>
          </m:sub>
        </m:sSub>
      </m:oMath>
      <w:r>
        <w:t xml:space="preserve"> y </w:t>
      </w:r>
      <m:oMath>
        <m:sSub>
          <m:sSubPr>
            <m:ctrlPr>
              <w:rPr>
                <w:rFonts w:ascii="Cambria Math" w:hAnsi="Cambria Math"/>
              </w:rPr>
            </m:ctrlPr>
          </m:sSubPr>
          <m:e>
            <m:r>
              <m:rPr>
                <m:sty m:val="p"/>
              </m:rPr>
              <w:rPr>
                <w:rFonts w:ascii="Cambria Math" w:hAnsi="Cambria Math"/>
              </w:rPr>
              <m:t>PC</m:t>
            </m:r>
          </m:e>
          <m:sub>
            <m:r>
              <w:rPr>
                <w:rFonts w:ascii="Cambria Math" w:hAnsi="Cambria Math"/>
              </w:rPr>
              <m:t>b</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11 </m:t>
        </m:r>
        <m:sSub>
          <m:sSubPr>
            <m:ctrlPr>
              <w:rPr>
                <w:rFonts w:ascii="Cambria Math" w:hAnsi="Cambria Math"/>
              </w:rPr>
            </m:ctrlPr>
          </m:sSubPr>
          <m:e>
            <m:r>
              <w:rPr>
                <w:rFonts w:ascii="Cambria Math" w:hAnsi="Cambria Math"/>
              </w:rPr>
              <m:t>E</m:t>
            </m:r>
          </m:e>
          <m:sub>
            <m:r>
              <w:rPr>
                <w:rFonts w:ascii="Cambria Math" w:hAnsi="Cambria Math"/>
              </w:rPr>
              <m:t>b</m:t>
            </m:r>
          </m:sub>
        </m:sSub>
      </m:oMath>
      <w:r>
        <w:t>).</w:t>
      </w:r>
    </w:p>
    <w:p w14:paraId="3766C705" w14:textId="77777777" w:rsidR="00916EAA" w:rsidRDefault="00EA01A8">
      <w:pPr>
        <w:pStyle w:val="Ttulo1"/>
      </w:pPr>
      <w:bookmarkStart w:id="6" w:name="variables"/>
      <w:bookmarkEnd w:id="1"/>
      <w:bookmarkEnd w:id="5"/>
      <w:r>
        <w:t>3. Variables</w:t>
      </w:r>
    </w:p>
    <w:tbl>
      <w:tblPr>
        <w:tblStyle w:val="Table"/>
        <w:tblW w:w="96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020" w:firstRow="1" w:lastRow="0" w:firstColumn="0" w:lastColumn="0" w:noHBand="0" w:noVBand="0"/>
      </w:tblPr>
      <w:tblGrid>
        <w:gridCol w:w="1447"/>
        <w:gridCol w:w="2413"/>
        <w:gridCol w:w="964"/>
        <w:gridCol w:w="964"/>
        <w:gridCol w:w="3860"/>
      </w:tblGrid>
      <w:tr w:rsidR="00916EAA" w14:paraId="3766C70B" w14:textId="77777777" w:rsidTr="00916EAA">
        <w:trPr>
          <w:cnfStyle w:val="100000000000" w:firstRow="1" w:lastRow="0" w:firstColumn="0" w:lastColumn="0" w:oddVBand="0" w:evenVBand="0" w:oddHBand="0" w:evenHBand="0" w:firstRowFirstColumn="0" w:firstRowLastColumn="0" w:lastRowFirstColumn="0" w:lastRowLastColumn="0"/>
          <w:tblHeader/>
        </w:trPr>
        <w:tc>
          <w:tcPr>
            <w:tcW w:w="1447" w:type="dxa"/>
            <w:shd w:val="clear" w:color="auto" w:fill="1F4E79"/>
          </w:tcPr>
          <w:p w14:paraId="3766C706" w14:textId="77777777" w:rsidR="00916EAA" w:rsidRDefault="00EA01A8">
            <w:pPr>
              <w:pStyle w:val="Compact"/>
            </w:pPr>
            <w:r>
              <w:rPr>
                <w:b/>
                <w:color w:val="FFFFFF"/>
              </w:rPr>
              <w:t>Símbolo</w:t>
            </w:r>
          </w:p>
        </w:tc>
        <w:tc>
          <w:tcPr>
            <w:tcW w:w="2412" w:type="dxa"/>
            <w:shd w:val="clear" w:color="auto" w:fill="1F4E79"/>
          </w:tcPr>
          <w:p w14:paraId="3766C707" w14:textId="77777777" w:rsidR="00916EAA" w:rsidRDefault="00EA01A8">
            <w:pPr>
              <w:pStyle w:val="Compact"/>
            </w:pPr>
            <w:r>
              <w:rPr>
                <w:b/>
                <w:color w:val="FFFFFF"/>
              </w:rPr>
              <w:t>Código</w:t>
            </w:r>
          </w:p>
        </w:tc>
        <w:tc>
          <w:tcPr>
            <w:tcW w:w="964" w:type="dxa"/>
            <w:shd w:val="clear" w:color="auto" w:fill="1F4E79"/>
          </w:tcPr>
          <w:p w14:paraId="3766C708" w14:textId="77777777" w:rsidR="00916EAA" w:rsidRDefault="00EA01A8">
            <w:pPr>
              <w:pStyle w:val="Compact"/>
            </w:pPr>
            <w:r>
              <w:rPr>
                <w:b/>
                <w:color w:val="FFFFFF"/>
              </w:rPr>
              <w:t>Dominio</w:t>
            </w:r>
          </w:p>
        </w:tc>
        <w:tc>
          <w:tcPr>
            <w:tcW w:w="964" w:type="dxa"/>
            <w:shd w:val="clear" w:color="auto" w:fill="1F4E79"/>
          </w:tcPr>
          <w:p w14:paraId="3766C709" w14:textId="77777777" w:rsidR="00916EAA" w:rsidRDefault="00EA01A8">
            <w:pPr>
              <w:pStyle w:val="Compact"/>
            </w:pPr>
            <w:r>
              <w:rPr>
                <w:b/>
                <w:color w:val="FFFFFF"/>
              </w:rPr>
              <w:t>Unidad</w:t>
            </w:r>
          </w:p>
        </w:tc>
        <w:tc>
          <w:tcPr>
            <w:tcW w:w="3859" w:type="dxa"/>
            <w:shd w:val="clear" w:color="auto" w:fill="1F4E79"/>
          </w:tcPr>
          <w:p w14:paraId="3766C70A" w14:textId="77777777" w:rsidR="00916EAA" w:rsidRDefault="00EA01A8">
            <w:pPr>
              <w:pStyle w:val="Compact"/>
            </w:pPr>
            <w:r>
              <w:rPr>
                <w:b/>
                <w:color w:val="FFFFFF"/>
              </w:rPr>
              <w:t>Descripción</w:t>
            </w:r>
          </w:p>
        </w:tc>
      </w:tr>
      <w:tr w:rsidR="00916EAA" w14:paraId="3766C711" w14:textId="77777777" w:rsidTr="00916EAA">
        <w:trPr>
          <w:cantSplit/>
        </w:trPr>
        <w:tc>
          <w:tcPr>
            <w:tcW w:w="1447" w:type="dxa"/>
          </w:tcPr>
          <w:p w14:paraId="3766C70C" w14:textId="77777777" w:rsidR="00916EAA" w:rsidRDefault="00EA01A8">
            <w:pPr>
              <w:pStyle w:val="Compact"/>
            </w:pPr>
            <m:oMathPara>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aux</m:t>
                    </m:r>
                  </m:sup>
                </m:sSubSup>
              </m:oMath>
            </m:oMathPara>
          </w:p>
        </w:tc>
        <w:tc>
          <w:tcPr>
            <w:tcW w:w="2412" w:type="dxa"/>
          </w:tcPr>
          <w:p w14:paraId="3766C70D" w14:textId="77777777" w:rsidR="00916EAA" w:rsidRDefault="00EA01A8">
            <w:pPr>
              <w:pStyle w:val="Compact"/>
            </w:pPr>
            <w:r>
              <w:rPr>
                <w:rStyle w:val="VerbatimChar"/>
              </w:rPr>
              <w:t>v_c_aux[t]</w:t>
            </w:r>
          </w:p>
        </w:tc>
        <w:tc>
          <w:tcPr>
            <w:tcW w:w="964" w:type="dxa"/>
          </w:tcPr>
          <w:p w14:paraId="3766C70E" w14:textId="77777777" w:rsidR="00916EAA" w:rsidRDefault="00EA01A8">
            <w:pPr>
              <w:pStyle w:val="Compact"/>
            </w:pPr>
            <m:oMathPara>
              <m:oMath>
                <m:r>
                  <m:rPr>
                    <m:sty m:val="p"/>
                  </m:rPr>
                  <w:rPr>
                    <w:rFonts w:ascii="Cambria Math" w:hAnsi="Cambria Math"/>
                  </w:rPr>
                  <m:t>≥</m:t>
                </m:r>
                <m:r>
                  <w:rPr>
                    <w:rFonts w:ascii="Cambria Math" w:hAnsi="Cambria Math"/>
                  </w:rPr>
                  <m:t>0</m:t>
                </m:r>
              </m:oMath>
            </m:oMathPara>
          </w:p>
        </w:tc>
        <w:tc>
          <w:tcPr>
            <w:tcW w:w="964" w:type="dxa"/>
          </w:tcPr>
          <w:p w14:paraId="3766C70F" w14:textId="77777777" w:rsidR="00916EAA" w:rsidRDefault="00EA01A8">
            <w:pPr>
              <w:pStyle w:val="Compact"/>
            </w:pPr>
            <w:r>
              <w:t>$</w:t>
            </w:r>
          </w:p>
        </w:tc>
        <w:tc>
          <w:tcPr>
            <w:tcW w:w="3859" w:type="dxa"/>
          </w:tcPr>
          <w:p w14:paraId="3766C710" w14:textId="77777777" w:rsidR="00916EAA" w:rsidRDefault="00EA01A8">
            <w:pPr>
              <w:pStyle w:val="Compact"/>
            </w:pPr>
            <w:r>
              <w:t>Costo total del periodo</w:t>
            </w:r>
          </w:p>
        </w:tc>
      </w:tr>
      <w:tr w:rsidR="00916EAA" w14:paraId="3766C717" w14:textId="77777777" w:rsidTr="00916EAA">
        <w:trPr>
          <w:cantSplit/>
        </w:trPr>
        <w:tc>
          <w:tcPr>
            <w:tcW w:w="1447" w:type="dxa"/>
            <w:shd w:val="clear" w:color="auto" w:fill="F3F6FA"/>
          </w:tcPr>
          <w:p w14:paraId="3766C712" w14:textId="77777777" w:rsidR="00916EAA" w:rsidRDefault="00EA01A8">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i</m:t>
                    </m:r>
                  </m:sub>
                </m:sSub>
              </m:oMath>
            </m:oMathPara>
          </w:p>
        </w:tc>
        <w:tc>
          <w:tcPr>
            <w:tcW w:w="2412" w:type="dxa"/>
            <w:shd w:val="clear" w:color="auto" w:fill="F3F6FA"/>
          </w:tcPr>
          <w:p w14:paraId="3766C713" w14:textId="77777777" w:rsidR="00916EAA" w:rsidRDefault="00EA01A8">
            <w:pPr>
              <w:pStyle w:val="Compact"/>
            </w:pPr>
            <w:r>
              <w:rPr>
                <w:rStyle w:val="VerbatimChar"/>
              </w:rPr>
              <w:t>v_c[t,i]</w:t>
            </w:r>
          </w:p>
        </w:tc>
        <w:tc>
          <w:tcPr>
            <w:tcW w:w="964" w:type="dxa"/>
            <w:shd w:val="clear" w:color="auto" w:fill="F3F6FA"/>
          </w:tcPr>
          <w:p w14:paraId="3766C714" w14:textId="77777777" w:rsidR="00916EAA" w:rsidRDefault="00EA01A8">
            <w:pPr>
              <w:pStyle w:val="Compact"/>
            </w:pPr>
            <m:oMathPara>
              <m:oMath>
                <m:r>
                  <m:rPr>
                    <m:sty m:val="p"/>
                  </m:rPr>
                  <w:rPr>
                    <w:rFonts w:ascii="Cambria Math" w:hAnsi="Cambria Math"/>
                  </w:rPr>
                  <m:t>≥</m:t>
                </m:r>
                <m:r>
                  <w:rPr>
                    <w:rFonts w:ascii="Cambria Math" w:hAnsi="Cambria Math"/>
                  </w:rPr>
                  <m:t>0</m:t>
                </m:r>
              </m:oMath>
            </m:oMathPara>
          </w:p>
        </w:tc>
        <w:tc>
          <w:tcPr>
            <w:tcW w:w="964" w:type="dxa"/>
            <w:shd w:val="clear" w:color="auto" w:fill="F3F6FA"/>
          </w:tcPr>
          <w:p w14:paraId="3766C715" w14:textId="77777777" w:rsidR="00916EAA" w:rsidRDefault="00EA01A8">
            <w:pPr>
              <w:pStyle w:val="Compact"/>
            </w:pPr>
            <w:r>
              <w:t>$</w:t>
            </w:r>
          </w:p>
        </w:tc>
        <w:tc>
          <w:tcPr>
            <w:tcW w:w="3859" w:type="dxa"/>
            <w:shd w:val="clear" w:color="auto" w:fill="F3F6FA"/>
          </w:tcPr>
          <w:p w14:paraId="3766C716" w14:textId="77777777" w:rsidR="00916EAA" w:rsidRDefault="00EA01A8">
            <w:pPr>
              <w:pStyle w:val="Compact"/>
            </w:pPr>
            <w:r>
              <w:t xml:space="preserve">Costo del generador </w:t>
            </w:r>
            <m:oMath>
              <m:r>
                <w:rPr>
                  <w:rFonts w:ascii="Cambria Math" w:hAnsi="Cambria Math"/>
                </w:rPr>
                <m:t>i</m:t>
              </m:r>
            </m:oMath>
            <w:r>
              <w:t xml:space="preserve"> en el periodo </w:t>
            </w:r>
            <m:oMath>
              <m:r>
                <w:rPr>
                  <w:rFonts w:ascii="Cambria Math" w:hAnsi="Cambria Math"/>
                </w:rPr>
                <m:t>t</m:t>
              </m:r>
            </m:oMath>
          </w:p>
        </w:tc>
      </w:tr>
      <w:tr w:rsidR="00916EAA" w14:paraId="3766C71D" w14:textId="77777777" w:rsidTr="00916EAA">
        <w:trPr>
          <w:cantSplit/>
        </w:trPr>
        <w:tc>
          <w:tcPr>
            <w:tcW w:w="1447" w:type="dxa"/>
          </w:tcPr>
          <w:p w14:paraId="3766C718" w14:textId="77777777" w:rsidR="00916EAA" w:rsidRDefault="00EA01A8">
            <w:pPr>
              <w:pStyle w:val="Compact"/>
            </w:pPr>
            <m:oMathPara>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i</m:t>
                    </m:r>
                  </m:sub>
                </m:sSub>
              </m:oMath>
            </m:oMathPara>
          </w:p>
        </w:tc>
        <w:tc>
          <w:tcPr>
            <w:tcW w:w="2412" w:type="dxa"/>
          </w:tcPr>
          <w:p w14:paraId="3766C719" w14:textId="77777777" w:rsidR="00916EAA" w:rsidRDefault="00EA01A8">
            <w:pPr>
              <w:pStyle w:val="Compact"/>
            </w:pPr>
            <w:r>
              <w:rPr>
                <w:rStyle w:val="VerbatimChar"/>
              </w:rPr>
              <w:t>v_g[t,i]</w:t>
            </w:r>
          </w:p>
        </w:tc>
        <w:tc>
          <w:tcPr>
            <w:tcW w:w="964" w:type="dxa"/>
          </w:tcPr>
          <w:p w14:paraId="3766C71A" w14:textId="77777777" w:rsidR="00916EAA" w:rsidRDefault="00EA01A8">
            <w:pPr>
              <w:pStyle w:val="Compact"/>
            </w:pPr>
            <m:oMathPara>
              <m:oMath>
                <m:r>
                  <m:rPr>
                    <m:sty m:val="p"/>
                  </m:rPr>
                  <w:rPr>
                    <w:rFonts w:ascii="Cambria Math" w:hAnsi="Cambria Math"/>
                  </w:rPr>
                  <m:t>≥</m:t>
                </m:r>
                <m:r>
                  <w:rPr>
                    <w:rFonts w:ascii="Cambria Math" w:hAnsi="Cambria Math"/>
                  </w:rPr>
                  <m:t>0</m:t>
                </m:r>
              </m:oMath>
            </m:oMathPara>
          </w:p>
        </w:tc>
        <w:tc>
          <w:tcPr>
            <w:tcW w:w="964" w:type="dxa"/>
          </w:tcPr>
          <w:p w14:paraId="3766C71B" w14:textId="77777777" w:rsidR="00916EAA" w:rsidRDefault="00EA01A8">
            <w:pPr>
              <w:pStyle w:val="Compact"/>
            </w:pPr>
            <w:r>
              <w:t>MW</w:t>
            </w:r>
          </w:p>
        </w:tc>
        <w:tc>
          <w:tcPr>
            <w:tcW w:w="3859" w:type="dxa"/>
          </w:tcPr>
          <w:p w14:paraId="3766C71C" w14:textId="77777777" w:rsidR="00916EAA" w:rsidRDefault="00EA01A8">
            <w:pPr>
              <w:pStyle w:val="Compact"/>
            </w:pPr>
            <w:r>
              <w:t>Generación térmica</w:t>
            </w:r>
          </w:p>
        </w:tc>
      </w:tr>
      <w:tr w:rsidR="00916EAA" w14:paraId="3766C723" w14:textId="77777777" w:rsidTr="00916EAA">
        <w:trPr>
          <w:cantSplit/>
        </w:trPr>
        <w:tc>
          <w:tcPr>
            <w:tcW w:w="1447" w:type="dxa"/>
            <w:shd w:val="clear" w:color="auto" w:fill="F3F6FA"/>
          </w:tcPr>
          <w:p w14:paraId="3766C71E" w14:textId="77777777" w:rsidR="00916EAA" w:rsidRDefault="00EA01A8">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oMath>
            </m:oMathPara>
          </w:p>
        </w:tc>
        <w:tc>
          <w:tcPr>
            <w:tcW w:w="2412" w:type="dxa"/>
            <w:shd w:val="clear" w:color="auto" w:fill="F3F6FA"/>
          </w:tcPr>
          <w:p w14:paraId="3766C71F" w14:textId="77777777" w:rsidR="00916EAA" w:rsidRDefault="00EA01A8">
            <w:pPr>
              <w:pStyle w:val="Compact"/>
            </w:pPr>
            <w:r>
              <w:rPr>
                <w:rStyle w:val="VerbatimChar"/>
              </w:rPr>
              <w:t>v_x[t,i]</w:t>
            </w:r>
          </w:p>
        </w:tc>
        <w:tc>
          <w:tcPr>
            <w:tcW w:w="964" w:type="dxa"/>
            <w:shd w:val="clear" w:color="auto" w:fill="F3F6FA"/>
          </w:tcPr>
          <w:p w14:paraId="3766C720" w14:textId="77777777" w:rsidR="00916EAA" w:rsidRDefault="00EA01A8">
            <w:pPr>
              <w:pStyle w:val="Compact"/>
            </w:pPr>
            <w:r>
              <w:t>binaria</w:t>
            </w:r>
          </w:p>
        </w:tc>
        <w:tc>
          <w:tcPr>
            <w:tcW w:w="964" w:type="dxa"/>
            <w:shd w:val="clear" w:color="auto" w:fill="F3F6FA"/>
          </w:tcPr>
          <w:p w14:paraId="3766C721" w14:textId="77777777" w:rsidR="00916EAA" w:rsidRDefault="00EA01A8">
            <w:pPr>
              <w:pStyle w:val="Compact"/>
            </w:pPr>
            <w:r>
              <w:t>—</w:t>
            </w:r>
          </w:p>
        </w:tc>
        <w:tc>
          <w:tcPr>
            <w:tcW w:w="3859" w:type="dxa"/>
            <w:shd w:val="clear" w:color="auto" w:fill="F3F6FA"/>
          </w:tcPr>
          <w:p w14:paraId="3766C722" w14:textId="77777777" w:rsidR="00916EAA" w:rsidRDefault="00EA01A8">
            <w:pPr>
              <w:pStyle w:val="Compact"/>
            </w:pPr>
            <w:r>
              <w:t>1 si el generador está encendido</w:t>
            </w:r>
          </w:p>
        </w:tc>
      </w:tr>
      <w:tr w:rsidR="00916EAA" w14:paraId="3766C729" w14:textId="77777777" w:rsidTr="00916EAA">
        <w:trPr>
          <w:cantSplit/>
        </w:trPr>
        <w:tc>
          <w:tcPr>
            <w:tcW w:w="1447" w:type="dxa"/>
          </w:tcPr>
          <w:p w14:paraId="3766C724" w14:textId="77777777" w:rsidR="00916EAA" w:rsidRDefault="00EA01A8">
            <w:pPr>
              <w:pStyle w:val="Compact"/>
            </w:pPr>
            <m:oMathPara>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Sub>
              </m:oMath>
            </m:oMathPara>
          </w:p>
        </w:tc>
        <w:tc>
          <w:tcPr>
            <w:tcW w:w="2412" w:type="dxa"/>
          </w:tcPr>
          <w:p w14:paraId="3766C725" w14:textId="77777777" w:rsidR="00916EAA" w:rsidRDefault="00EA01A8">
            <w:pPr>
              <w:pStyle w:val="Compact"/>
            </w:pPr>
            <w:r>
              <w:rPr>
                <w:rStyle w:val="VerbatimChar"/>
              </w:rPr>
              <w:t>v_y[t,i]</w:t>
            </w:r>
          </w:p>
        </w:tc>
        <w:tc>
          <w:tcPr>
            <w:tcW w:w="964" w:type="dxa"/>
          </w:tcPr>
          <w:p w14:paraId="3766C726" w14:textId="77777777" w:rsidR="00916EAA" w:rsidRDefault="00EA01A8">
            <w:pPr>
              <w:pStyle w:val="Compact"/>
            </w:pPr>
            <w:r>
              <w:t>binaria</w:t>
            </w:r>
          </w:p>
        </w:tc>
        <w:tc>
          <w:tcPr>
            <w:tcW w:w="964" w:type="dxa"/>
          </w:tcPr>
          <w:p w14:paraId="3766C727" w14:textId="77777777" w:rsidR="00916EAA" w:rsidRDefault="00EA01A8">
            <w:pPr>
              <w:pStyle w:val="Compact"/>
            </w:pPr>
            <w:r>
              <w:t>—</w:t>
            </w:r>
          </w:p>
        </w:tc>
        <w:tc>
          <w:tcPr>
            <w:tcW w:w="3859" w:type="dxa"/>
          </w:tcPr>
          <w:p w14:paraId="3766C728" w14:textId="77777777" w:rsidR="00916EAA" w:rsidRDefault="00EA01A8">
            <w:pPr>
              <w:pStyle w:val="Compact"/>
            </w:pPr>
            <w:r>
              <w:t xml:space="preserve">1 si el generador arranca en </w:t>
            </w:r>
            <m:oMath>
              <m:r>
                <w:rPr>
                  <w:rFonts w:ascii="Cambria Math" w:hAnsi="Cambria Math"/>
                </w:rPr>
                <m:t>t</m:t>
              </m:r>
            </m:oMath>
          </w:p>
        </w:tc>
      </w:tr>
      <w:tr w:rsidR="00916EAA" w14:paraId="3766C72F" w14:textId="77777777" w:rsidTr="00916EAA">
        <w:trPr>
          <w:cantSplit/>
        </w:trPr>
        <w:tc>
          <w:tcPr>
            <w:tcW w:w="1447" w:type="dxa"/>
            <w:shd w:val="clear" w:color="auto" w:fill="F3F6FA"/>
          </w:tcPr>
          <w:p w14:paraId="3766C72A" w14:textId="77777777" w:rsidR="00916EAA" w:rsidRDefault="00EA01A8">
            <w:pPr>
              <w:pStyle w:val="Compact"/>
            </w:pPr>
            <m:oMathPara>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i</m:t>
                    </m:r>
                  </m:sub>
                </m:sSub>
              </m:oMath>
            </m:oMathPara>
          </w:p>
        </w:tc>
        <w:tc>
          <w:tcPr>
            <w:tcW w:w="2412" w:type="dxa"/>
            <w:shd w:val="clear" w:color="auto" w:fill="F3F6FA"/>
          </w:tcPr>
          <w:p w14:paraId="3766C72B" w14:textId="77777777" w:rsidR="00916EAA" w:rsidRDefault="00EA01A8">
            <w:pPr>
              <w:pStyle w:val="Compact"/>
            </w:pPr>
            <w:r>
              <w:rPr>
                <w:rStyle w:val="VerbatimChar"/>
              </w:rPr>
              <w:t>v_z[t,i]</w:t>
            </w:r>
          </w:p>
        </w:tc>
        <w:tc>
          <w:tcPr>
            <w:tcW w:w="964" w:type="dxa"/>
            <w:shd w:val="clear" w:color="auto" w:fill="F3F6FA"/>
          </w:tcPr>
          <w:p w14:paraId="3766C72C" w14:textId="77777777" w:rsidR="00916EAA" w:rsidRDefault="00EA01A8">
            <w:pPr>
              <w:pStyle w:val="Compact"/>
            </w:pPr>
            <w:r>
              <w:t>binaria</w:t>
            </w:r>
          </w:p>
        </w:tc>
        <w:tc>
          <w:tcPr>
            <w:tcW w:w="964" w:type="dxa"/>
            <w:shd w:val="clear" w:color="auto" w:fill="F3F6FA"/>
          </w:tcPr>
          <w:p w14:paraId="3766C72D" w14:textId="77777777" w:rsidR="00916EAA" w:rsidRDefault="00EA01A8">
            <w:pPr>
              <w:pStyle w:val="Compact"/>
            </w:pPr>
            <w:r>
              <w:t>—</w:t>
            </w:r>
          </w:p>
        </w:tc>
        <w:tc>
          <w:tcPr>
            <w:tcW w:w="3859" w:type="dxa"/>
            <w:shd w:val="clear" w:color="auto" w:fill="F3F6FA"/>
          </w:tcPr>
          <w:p w14:paraId="3766C72E" w14:textId="77777777" w:rsidR="00916EAA" w:rsidRDefault="00EA01A8">
            <w:pPr>
              <w:pStyle w:val="Compact"/>
            </w:pPr>
            <w:r>
              <w:t xml:space="preserve">1 si el generador se apaga en </w:t>
            </w:r>
            <m:oMath>
              <m:r>
                <w:rPr>
                  <w:rFonts w:ascii="Cambria Math" w:hAnsi="Cambria Math"/>
                </w:rPr>
                <m:t>t</m:t>
              </m:r>
            </m:oMath>
          </w:p>
        </w:tc>
      </w:tr>
      <w:tr w:rsidR="00916EAA" w14:paraId="3766C735" w14:textId="77777777" w:rsidTr="00916EAA">
        <w:trPr>
          <w:cantSplit/>
        </w:trPr>
        <w:tc>
          <w:tcPr>
            <w:tcW w:w="1447" w:type="dxa"/>
          </w:tcPr>
          <w:p w14:paraId="3766C730" w14:textId="77777777" w:rsidR="00916EAA" w:rsidRDefault="00EA01A8">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l</m:t>
                    </m:r>
                  </m:sub>
                </m:sSub>
              </m:oMath>
            </m:oMathPara>
          </w:p>
        </w:tc>
        <w:tc>
          <w:tcPr>
            <w:tcW w:w="2412" w:type="dxa"/>
          </w:tcPr>
          <w:p w14:paraId="3766C731" w14:textId="77777777" w:rsidR="00916EAA" w:rsidRDefault="00EA01A8">
            <w:pPr>
              <w:pStyle w:val="Compact"/>
            </w:pPr>
            <w:r>
              <w:rPr>
                <w:rStyle w:val="VerbatimChar"/>
              </w:rPr>
              <w:t>v_pf[t,l]</w:t>
            </w:r>
          </w:p>
        </w:tc>
        <w:tc>
          <w:tcPr>
            <w:tcW w:w="964" w:type="dxa"/>
          </w:tcPr>
          <w:p w14:paraId="3766C732" w14:textId="77777777" w:rsidR="00916EAA" w:rsidRDefault="00EA01A8">
            <w:pPr>
              <w:pStyle w:val="Compact"/>
            </w:pPr>
            <w:r>
              <w:t>libre</w:t>
            </w:r>
          </w:p>
        </w:tc>
        <w:tc>
          <w:tcPr>
            <w:tcW w:w="964" w:type="dxa"/>
          </w:tcPr>
          <w:p w14:paraId="3766C733" w14:textId="77777777" w:rsidR="00916EAA" w:rsidRDefault="00EA01A8">
            <w:pPr>
              <w:pStyle w:val="Compact"/>
            </w:pPr>
            <w:r>
              <w:t>MW</w:t>
            </w:r>
          </w:p>
        </w:tc>
        <w:tc>
          <w:tcPr>
            <w:tcW w:w="3859" w:type="dxa"/>
          </w:tcPr>
          <w:p w14:paraId="3766C734" w14:textId="77777777" w:rsidR="00916EAA" w:rsidRDefault="00EA01A8">
            <w:pPr>
              <w:pStyle w:val="Compact"/>
            </w:pPr>
            <w:r>
              <w:t>Flujo por la línea (solo con red)</w:t>
            </w:r>
          </w:p>
        </w:tc>
      </w:tr>
      <w:tr w:rsidR="00916EAA" w14:paraId="3766C73B" w14:textId="77777777" w:rsidTr="00916EAA">
        <w:trPr>
          <w:cantSplit/>
        </w:trPr>
        <w:tc>
          <w:tcPr>
            <w:tcW w:w="1447" w:type="dxa"/>
            <w:shd w:val="clear" w:color="auto" w:fill="F3F6FA"/>
          </w:tcPr>
          <w:p w14:paraId="3766C736" w14:textId="77777777" w:rsidR="00916EAA" w:rsidRDefault="00EA01A8">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s</m:t>
                    </m:r>
                  </m:sub>
                </m:sSub>
              </m:oMath>
            </m:oMathPara>
          </w:p>
        </w:tc>
        <w:tc>
          <w:tcPr>
            <w:tcW w:w="2412" w:type="dxa"/>
            <w:shd w:val="clear" w:color="auto" w:fill="F3F6FA"/>
          </w:tcPr>
          <w:p w14:paraId="3766C737" w14:textId="77777777" w:rsidR="00916EAA" w:rsidRDefault="00EA01A8">
            <w:pPr>
              <w:pStyle w:val="Compact"/>
            </w:pPr>
            <w:r>
              <w:rPr>
                <w:rStyle w:val="VerbatimChar"/>
              </w:rPr>
              <w:t>v_theta[t,s]</w:t>
            </w:r>
          </w:p>
        </w:tc>
        <w:tc>
          <w:tcPr>
            <w:tcW w:w="964" w:type="dxa"/>
            <w:shd w:val="clear" w:color="auto" w:fill="F3F6FA"/>
          </w:tcPr>
          <w:p w14:paraId="3766C738" w14:textId="77777777" w:rsidR="00916EAA" w:rsidRDefault="00EA01A8">
            <w:pPr>
              <w:pStyle w:val="Compact"/>
            </w:pPr>
            <w:r>
              <w:t>libre</w:t>
            </w:r>
          </w:p>
        </w:tc>
        <w:tc>
          <w:tcPr>
            <w:tcW w:w="964" w:type="dxa"/>
            <w:shd w:val="clear" w:color="auto" w:fill="F3F6FA"/>
          </w:tcPr>
          <w:p w14:paraId="3766C739" w14:textId="77777777" w:rsidR="00916EAA" w:rsidRDefault="00EA01A8">
            <w:pPr>
              <w:pStyle w:val="Compact"/>
            </w:pPr>
            <w:r>
              <w:t>rad</w:t>
            </w:r>
          </w:p>
        </w:tc>
        <w:tc>
          <w:tcPr>
            <w:tcW w:w="3859" w:type="dxa"/>
            <w:shd w:val="clear" w:color="auto" w:fill="F3F6FA"/>
          </w:tcPr>
          <w:p w14:paraId="3766C73A" w14:textId="77777777" w:rsidR="00916EAA" w:rsidRDefault="00EA01A8">
            <w:pPr>
              <w:pStyle w:val="Compact"/>
            </w:pPr>
            <w:r>
              <w:t>Ángulo de la barra (solo con red)</w:t>
            </w:r>
          </w:p>
        </w:tc>
      </w:tr>
      <w:tr w:rsidR="00916EAA" w14:paraId="3766C741" w14:textId="77777777" w:rsidTr="00916EAA">
        <w:trPr>
          <w:cantSplit/>
        </w:trPr>
        <w:tc>
          <w:tcPr>
            <w:tcW w:w="1447" w:type="dxa"/>
          </w:tcPr>
          <w:p w14:paraId="3766C73C" w14:textId="77777777" w:rsidR="00916EAA" w:rsidRDefault="00EA01A8">
            <w:pPr>
              <w:pStyle w:val="Compact"/>
            </w:pPr>
            <m:oMathPara>
              <m:oMath>
                <m:sSub>
                  <m:sSubPr>
                    <m:ctrlPr>
                      <w:rPr>
                        <w:rFonts w:ascii="Cambria Math" w:hAnsi="Cambria Math"/>
                      </w:rPr>
                    </m:ctrlPr>
                  </m:sSubPr>
                  <m:e>
                    <m:r>
                      <m:rPr>
                        <m:sty m:val="p"/>
                      </m:rPr>
                      <w:rPr>
                        <w:rFonts w:ascii="Cambria Math" w:hAnsi="Cambria Math"/>
                      </w:rPr>
                      <m:t>cu</m:t>
                    </m:r>
                  </m:e>
                  <m:sub>
                    <m:r>
                      <w:rPr>
                        <w:rFonts w:ascii="Cambria Math" w:hAnsi="Cambria Math"/>
                      </w:rPr>
                      <m:t>t</m:t>
                    </m:r>
                    <m:r>
                      <m:rPr>
                        <m:sty m:val="p"/>
                      </m:rPr>
                      <w:rPr>
                        <w:rFonts w:ascii="Cambria Math" w:hAnsi="Cambria Math"/>
                      </w:rPr>
                      <m:t>,</m:t>
                    </m:r>
                    <m:r>
                      <w:rPr>
                        <w:rFonts w:ascii="Cambria Math" w:hAnsi="Cambria Math"/>
                      </w:rPr>
                      <m:t>w</m:t>
                    </m:r>
                  </m:sub>
                </m:sSub>
              </m:oMath>
            </m:oMathPara>
          </w:p>
        </w:tc>
        <w:tc>
          <w:tcPr>
            <w:tcW w:w="2412" w:type="dxa"/>
          </w:tcPr>
          <w:p w14:paraId="3766C73D" w14:textId="77777777" w:rsidR="00916EAA" w:rsidRDefault="00EA01A8">
            <w:pPr>
              <w:pStyle w:val="Compact"/>
            </w:pPr>
            <w:r>
              <w:rPr>
                <w:rStyle w:val="VerbatimChar"/>
              </w:rPr>
              <w:t>v_curt[t,w]</w:t>
            </w:r>
          </w:p>
        </w:tc>
        <w:tc>
          <w:tcPr>
            <w:tcW w:w="964" w:type="dxa"/>
          </w:tcPr>
          <w:p w14:paraId="3766C73E" w14:textId="77777777" w:rsidR="00916EAA" w:rsidRDefault="00EA01A8">
            <w:pPr>
              <w:pStyle w:val="Compact"/>
            </w:pPr>
            <m:oMathPara>
              <m:oMath>
                <m:r>
                  <m:rPr>
                    <m:sty m:val="p"/>
                  </m:rPr>
                  <w:rPr>
                    <w:rFonts w:ascii="Cambria Math" w:hAnsi="Cambria Math"/>
                  </w:rPr>
                  <m:t>≥</m:t>
                </m:r>
                <m:r>
                  <w:rPr>
                    <w:rFonts w:ascii="Cambria Math" w:hAnsi="Cambria Math"/>
                  </w:rPr>
                  <m:t>0</m:t>
                </m:r>
              </m:oMath>
            </m:oMathPara>
          </w:p>
        </w:tc>
        <w:tc>
          <w:tcPr>
            <w:tcW w:w="964" w:type="dxa"/>
          </w:tcPr>
          <w:p w14:paraId="3766C73F" w14:textId="77777777" w:rsidR="00916EAA" w:rsidRDefault="00EA01A8">
            <w:pPr>
              <w:pStyle w:val="Compact"/>
            </w:pPr>
            <w:r>
              <w:t>MW</w:t>
            </w:r>
          </w:p>
        </w:tc>
        <w:tc>
          <w:tcPr>
            <w:tcW w:w="3859" w:type="dxa"/>
          </w:tcPr>
          <w:p w14:paraId="3766C740" w14:textId="77777777" w:rsidR="00916EAA" w:rsidRDefault="00EA01A8">
            <w:pPr>
              <w:pStyle w:val="Compact"/>
            </w:pPr>
            <w:r>
              <w:t>Vertimiento eólico</w:t>
            </w:r>
          </w:p>
        </w:tc>
      </w:tr>
      <w:tr w:rsidR="00916EAA" w14:paraId="3766C747" w14:textId="77777777" w:rsidTr="00916EAA">
        <w:trPr>
          <w:cantSplit/>
        </w:trPr>
        <w:tc>
          <w:tcPr>
            <w:tcW w:w="1447" w:type="dxa"/>
            <w:shd w:val="clear" w:color="auto" w:fill="F3F6FA"/>
          </w:tcPr>
          <w:p w14:paraId="3766C742" w14:textId="77777777" w:rsidR="00916EAA" w:rsidRDefault="00EA01A8">
            <w:pPr>
              <w:pStyle w:val="Compact"/>
            </w:pPr>
            <m:oMathPara>
              <m:oMath>
                <m:sSub>
                  <m:sSubPr>
                    <m:ctrlPr>
                      <w:rPr>
                        <w:rFonts w:ascii="Cambria Math" w:hAnsi="Cambria Math"/>
                      </w:rPr>
                    </m:ctrlPr>
                  </m:sSubPr>
                  <m:e>
                    <m:r>
                      <m:rPr>
                        <m:sty m:val="p"/>
                      </m:rPr>
                      <w:rPr>
                        <w:rFonts w:ascii="Cambria Math" w:hAnsi="Cambria Math"/>
                      </w:rPr>
                      <m:t>ll</m:t>
                    </m:r>
                  </m:e>
                  <m:sub>
                    <m:r>
                      <w:rPr>
                        <w:rFonts w:ascii="Cambria Math" w:hAnsi="Cambria Math"/>
                      </w:rPr>
                      <m:t>t</m:t>
                    </m:r>
                    <m:r>
                      <m:rPr>
                        <m:sty m:val="p"/>
                      </m:rPr>
                      <w:rPr>
                        <w:rFonts w:ascii="Cambria Math" w:hAnsi="Cambria Math"/>
                      </w:rPr>
                      <m:t>,</m:t>
                    </m:r>
                    <m:r>
                      <w:rPr>
                        <w:rFonts w:ascii="Cambria Math" w:hAnsi="Cambria Math"/>
                      </w:rPr>
                      <m:t>s</m:t>
                    </m:r>
                  </m:sub>
                </m:sSub>
              </m:oMath>
            </m:oMathPara>
          </w:p>
        </w:tc>
        <w:tc>
          <w:tcPr>
            <w:tcW w:w="2412" w:type="dxa"/>
            <w:shd w:val="clear" w:color="auto" w:fill="F3F6FA"/>
          </w:tcPr>
          <w:p w14:paraId="3766C743" w14:textId="77777777" w:rsidR="00916EAA" w:rsidRDefault="00EA01A8">
            <w:pPr>
              <w:pStyle w:val="Compact"/>
            </w:pPr>
            <w:r>
              <w:rPr>
                <w:rStyle w:val="VerbatimChar"/>
              </w:rPr>
              <w:t>v_ll[t,s]</w:t>
            </w:r>
          </w:p>
        </w:tc>
        <w:tc>
          <w:tcPr>
            <w:tcW w:w="964" w:type="dxa"/>
            <w:shd w:val="clear" w:color="auto" w:fill="F3F6FA"/>
          </w:tcPr>
          <w:p w14:paraId="3766C744" w14:textId="77777777" w:rsidR="00916EAA" w:rsidRDefault="00EA01A8">
            <w:pPr>
              <w:pStyle w:val="Compact"/>
            </w:pPr>
            <m:oMathPara>
              <m:oMath>
                <m:r>
                  <m:rPr>
                    <m:sty m:val="p"/>
                  </m:rPr>
                  <w:rPr>
                    <w:rFonts w:ascii="Cambria Math" w:hAnsi="Cambria Math"/>
                  </w:rPr>
                  <m:t>≥</m:t>
                </m:r>
                <m:r>
                  <w:rPr>
                    <w:rFonts w:ascii="Cambria Math" w:hAnsi="Cambria Math"/>
                  </w:rPr>
                  <m:t>0</m:t>
                </m:r>
              </m:oMath>
            </m:oMathPara>
          </w:p>
        </w:tc>
        <w:tc>
          <w:tcPr>
            <w:tcW w:w="964" w:type="dxa"/>
            <w:shd w:val="clear" w:color="auto" w:fill="F3F6FA"/>
          </w:tcPr>
          <w:p w14:paraId="3766C745" w14:textId="77777777" w:rsidR="00916EAA" w:rsidRDefault="00EA01A8">
            <w:pPr>
              <w:pStyle w:val="Compact"/>
            </w:pPr>
            <w:r>
              <w:t>MW</w:t>
            </w:r>
          </w:p>
        </w:tc>
        <w:tc>
          <w:tcPr>
            <w:tcW w:w="3859" w:type="dxa"/>
            <w:shd w:val="clear" w:color="auto" w:fill="F3F6FA"/>
          </w:tcPr>
          <w:p w14:paraId="3766C746" w14:textId="77777777" w:rsidR="00916EAA" w:rsidRDefault="00EA01A8">
            <w:pPr>
              <w:pStyle w:val="Compact"/>
            </w:pPr>
            <w:r>
              <w:t>Demanda no atendida</w:t>
            </w:r>
          </w:p>
        </w:tc>
      </w:tr>
      <w:tr w:rsidR="00916EAA" w14:paraId="3766C74D" w14:textId="77777777" w:rsidTr="00916EAA">
        <w:trPr>
          <w:cantSplit/>
        </w:trPr>
        <w:tc>
          <w:tcPr>
            <w:tcW w:w="1447" w:type="dxa"/>
          </w:tcPr>
          <w:p w14:paraId="3766C748" w14:textId="77777777" w:rsidR="00916EAA" w:rsidRDefault="00EA01A8">
            <w:pPr>
              <w:pStyle w:val="Compact"/>
            </w:pPr>
            <m:oMathPara>
              <m:oMath>
                <m:sSub>
                  <m:sSubPr>
                    <m:ctrlPr>
                      <w:rPr>
                        <w:rFonts w:ascii="Cambria Math" w:hAnsi="Cambria Math"/>
                      </w:rPr>
                    </m:ctrlPr>
                  </m:sSubPr>
                  <m:e>
                    <m:r>
                      <m:rPr>
                        <m:sty m:val="p"/>
                      </m:rPr>
                      <w:rPr>
                        <w:rFonts w:ascii="Cambria Math" w:hAnsi="Cambria Math"/>
                      </w:rPr>
                      <m:t>sl</m:t>
                    </m:r>
                  </m:e>
                  <m:sub>
                    <m:r>
                      <w:rPr>
                        <w:rFonts w:ascii="Cambria Math" w:hAnsi="Cambria Math"/>
                      </w:rPr>
                      <m:t>t</m:t>
                    </m:r>
                    <m:r>
                      <m:rPr>
                        <m:sty m:val="p"/>
                      </m:rPr>
                      <w:rPr>
                        <w:rFonts w:ascii="Cambria Math" w:hAnsi="Cambria Math"/>
                      </w:rPr>
                      <m:t>,</m:t>
                    </m:r>
                    <m:r>
                      <w:rPr>
                        <w:rFonts w:ascii="Cambria Math" w:hAnsi="Cambria Math"/>
                      </w:rPr>
                      <m:t>s</m:t>
                    </m:r>
                  </m:sub>
                </m:sSub>
              </m:oMath>
            </m:oMathPara>
          </w:p>
        </w:tc>
        <w:tc>
          <w:tcPr>
            <w:tcW w:w="2412" w:type="dxa"/>
          </w:tcPr>
          <w:p w14:paraId="3766C749" w14:textId="77777777" w:rsidR="00916EAA" w:rsidRDefault="00EA01A8">
            <w:pPr>
              <w:pStyle w:val="Compact"/>
            </w:pPr>
            <w:r>
              <w:rPr>
                <w:rStyle w:val="VerbatimChar"/>
              </w:rPr>
              <w:t>v_sl[t,s]</w:t>
            </w:r>
          </w:p>
        </w:tc>
        <w:tc>
          <w:tcPr>
            <w:tcW w:w="964" w:type="dxa"/>
          </w:tcPr>
          <w:p w14:paraId="3766C74A" w14:textId="77777777" w:rsidR="00916EAA" w:rsidRDefault="00EA01A8">
            <w:pPr>
              <w:pStyle w:val="Compact"/>
            </w:pPr>
            <m:oMathPara>
              <m:oMath>
                <m:r>
                  <m:rPr>
                    <m:sty m:val="p"/>
                  </m:rPr>
                  <w:rPr>
                    <w:rFonts w:ascii="Cambria Math" w:hAnsi="Cambria Math"/>
                  </w:rPr>
                  <m:t>≥</m:t>
                </m:r>
                <m:r>
                  <w:rPr>
                    <w:rFonts w:ascii="Cambria Math" w:hAnsi="Cambria Math"/>
                  </w:rPr>
                  <m:t>0</m:t>
                </m:r>
              </m:oMath>
            </m:oMathPara>
          </w:p>
        </w:tc>
        <w:tc>
          <w:tcPr>
            <w:tcW w:w="964" w:type="dxa"/>
          </w:tcPr>
          <w:p w14:paraId="3766C74B" w14:textId="77777777" w:rsidR="00916EAA" w:rsidRDefault="00EA01A8">
            <w:pPr>
              <w:pStyle w:val="Compact"/>
            </w:pPr>
            <w:r>
              <w:t>MW</w:t>
            </w:r>
          </w:p>
        </w:tc>
        <w:tc>
          <w:tcPr>
            <w:tcW w:w="3859" w:type="dxa"/>
          </w:tcPr>
          <w:p w14:paraId="3766C74C" w14:textId="77777777" w:rsidR="00916EAA" w:rsidRDefault="00EA01A8">
            <w:pPr>
              <w:pStyle w:val="Compact"/>
            </w:pPr>
            <w:r>
              <w:t>Exceso de generación (slack)</w:t>
            </w:r>
          </w:p>
        </w:tc>
      </w:tr>
      <w:tr w:rsidR="00916EAA" w14:paraId="3766C753" w14:textId="77777777" w:rsidTr="00916EAA">
        <w:trPr>
          <w:cantSplit/>
        </w:trPr>
        <w:tc>
          <w:tcPr>
            <w:tcW w:w="1447" w:type="dxa"/>
            <w:shd w:val="clear" w:color="auto" w:fill="F3F6FA"/>
          </w:tcPr>
          <w:p w14:paraId="3766C74E" w14:textId="77777777" w:rsidR="00916EAA" w:rsidRDefault="00EA01A8">
            <w:pPr>
              <w:pStyle w:val="Compact"/>
            </w:pPr>
            <m:oMathPara>
              <m:oMath>
                <m:sSub>
                  <m:sSubPr>
                    <m:ctrlPr>
                      <w:rPr>
                        <w:rFonts w:ascii="Cambria Math" w:hAnsi="Cambria Math"/>
                      </w:rPr>
                    </m:ctrlPr>
                  </m:sSubPr>
                  <m:e>
                    <m:r>
                      <m:rPr>
                        <m:sty m:val="p"/>
                      </m:rPr>
                      <w:rPr>
                        <w:rFonts w:ascii="Cambria Math" w:hAnsi="Cambria Math"/>
                      </w:rPr>
                      <m:t>soc</m:t>
                    </m:r>
                  </m:e>
                  <m:sub>
                    <m:r>
                      <w:rPr>
                        <w:rFonts w:ascii="Cambria Math" w:hAnsi="Cambria Math"/>
                      </w:rPr>
                      <m:t>t</m:t>
                    </m:r>
                    <m:r>
                      <m:rPr>
                        <m:sty m:val="p"/>
                      </m:rPr>
                      <w:rPr>
                        <w:rFonts w:ascii="Cambria Math" w:hAnsi="Cambria Math"/>
                      </w:rPr>
                      <m:t>,</m:t>
                    </m:r>
                    <m:r>
                      <w:rPr>
                        <w:rFonts w:ascii="Cambria Math" w:hAnsi="Cambria Math"/>
                      </w:rPr>
                      <m:t>b</m:t>
                    </m:r>
                  </m:sub>
                </m:sSub>
              </m:oMath>
            </m:oMathPara>
          </w:p>
        </w:tc>
        <w:tc>
          <w:tcPr>
            <w:tcW w:w="2412" w:type="dxa"/>
            <w:shd w:val="clear" w:color="auto" w:fill="F3F6FA"/>
          </w:tcPr>
          <w:p w14:paraId="3766C74F" w14:textId="77777777" w:rsidR="00916EAA" w:rsidRDefault="00EA01A8">
            <w:pPr>
              <w:pStyle w:val="Compact"/>
            </w:pPr>
            <w:r>
              <w:rPr>
                <w:rStyle w:val="VerbatimChar"/>
              </w:rPr>
              <w:t>v_bess_soc[t,b]</w:t>
            </w:r>
          </w:p>
        </w:tc>
        <w:tc>
          <w:tcPr>
            <w:tcW w:w="964" w:type="dxa"/>
            <w:shd w:val="clear" w:color="auto" w:fill="F3F6FA"/>
          </w:tcPr>
          <w:p w14:paraId="3766C750" w14:textId="77777777" w:rsidR="00916EAA" w:rsidRDefault="00EA01A8">
            <w:pPr>
              <w:pStyle w:val="Compact"/>
            </w:pPr>
            <m:oMathPara>
              <m:oMath>
                <m:r>
                  <m:rPr>
                    <m:sty m:val="p"/>
                  </m:rPr>
                  <w:rPr>
                    <w:rFonts w:ascii="Cambria Math" w:hAnsi="Cambria Math"/>
                  </w:rPr>
                  <m:t>≥</m:t>
                </m:r>
                <m:r>
                  <w:rPr>
                    <w:rFonts w:ascii="Cambria Math" w:hAnsi="Cambria Math"/>
                  </w:rPr>
                  <m:t>0</m:t>
                </m:r>
              </m:oMath>
            </m:oMathPara>
          </w:p>
        </w:tc>
        <w:tc>
          <w:tcPr>
            <w:tcW w:w="964" w:type="dxa"/>
            <w:shd w:val="clear" w:color="auto" w:fill="F3F6FA"/>
          </w:tcPr>
          <w:p w14:paraId="3766C751" w14:textId="77777777" w:rsidR="00916EAA" w:rsidRDefault="00EA01A8">
            <w:pPr>
              <w:pStyle w:val="Compact"/>
            </w:pPr>
            <w:r>
              <w:t>p.u.</w:t>
            </w:r>
          </w:p>
        </w:tc>
        <w:tc>
          <w:tcPr>
            <w:tcW w:w="3859" w:type="dxa"/>
            <w:shd w:val="clear" w:color="auto" w:fill="F3F6FA"/>
          </w:tcPr>
          <w:p w14:paraId="3766C752" w14:textId="77777777" w:rsidR="00916EAA" w:rsidRDefault="00EA01A8">
            <w:pPr>
              <w:pStyle w:val="Compact"/>
            </w:pPr>
            <w:r>
              <w:t>Estado de carga de la batería</w:t>
            </w:r>
          </w:p>
        </w:tc>
      </w:tr>
      <w:tr w:rsidR="00916EAA" w14:paraId="3766C759" w14:textId="77777777" w:rsidTr="00916EAA">
        <w:trPr>
          <w:cantSplit/>
        </w:trPr>
        <w:tc>
          <w:tcPr>
            <w:tcW w:w="1447" w:type="dxa"/>
          </w:tcPr>
          <w:p w14:paraId="3766C754" w14:textId="77777777" w:rsidR="00916EAA" w:rsidRDefault="00EA01A8">
            <w:pPr>
              <w:pStyle w:val="Compact"/>
            </w:pPr>
            <m:oMathPara>
              <m:oMath>
                <m:sSub>
                  <m:sSubPr>
                    <m:ctrlPr>
                      <w:rPr>
                        <w:rFonts w:ascii="Cambria Math" w:hAnsi="Cambria Math"/>
                      </w:rPr>
                    </m:ctrlPr>
                  </m:sSubPr>
                  <m:e>
                    <m:r>
                      <m:rPr>
                        <m:sty m:val="p"/>
                      </m:rPr>
                      <w:rPr>
                        <w:rFonts w:ascii="Cambria Math" w:hAnsi="Cambria Math"/>
                      </w:rPr>
                      <m:t>pc</m:t>
                    </m:r>
                  </m:e>
                  <m:sub>
                    <m:r>
                      <w:rPr>
                        <w:rFonts w:ascii="Cambria Math" w:hAnsi="Cambria Math"/>
                      </w:rPr>
                      <m:t>t</m:t>
                    </m:r>
                    <m:r>
                      <m:rPr>
                        <m:sty m:val="p"/>
                      </m:rPr>
                      <w:rPr>
                        <w:rFonts w:ascii="Cambria Math" w:hAnsi="Cambria Math"/>
                      </w:rPr>
                      <m:t>,</m:t>
                    </m:r>
                    <m:r>
                      <w:rPr>
                        <w:rFonts w:ascii="Cambria Math" w:hAnsi="Cambria Math"/>
                      </w:rPr>
                      <m:t>b</m:t>
                    </m:r>
                  </m:sub>
                </m:sSub>
              </m:oMath>
            </m:oMathPara>
          </w:p>
        </w:tc>
        <w:tc>
          <w:tcPr>
            <w:tcW w:w="2412" w:type="dxa"/>
          </w:tcPr>
          <w:p w14:paraId="3766C755" w14:textId="77777777" w:rsidR="00916EAA" w:rsidRDefault="00EA01A8">
            <w:pPr>
              <w:pStyle w:val="Compact"/>
            </w:pPr>
            <w:r>
              <w:rPr>
                <w:rStyle w:val="VerbatimChar"/>
              </w:rPr>
              <w:t>v_bess_pc[t,b]</w:t>
            </w:r>
          </w:p>
        </w:tc>
        <w:tc>
          <w:tcPr>
            <w:tcW w:w="964" w:type="dxa"/>
          </w:tcPr>
          <w:p w14:paraId="3766C756" w14:textId="77777777" w:rsidR="00916EAA" w:rsidRDefault="00EA01A8">
            <w:pPr>
              <w:pStyle w:val="Compact"/>
            </w:pPr>
            <m:oMathPara>
              <m:oMath>
                <m:r>
                  <m:rPr>
                    <m:sty m:val="p"/>
                  </m:rPr>
                  <w:rPr>
                    <w:rFonts w:ascii="Cambria Math" w:hAnsi="Cambria Math"/>
                  </w:rPr>
                  <m:t>≥</m:t>
                </m:r>
                <m:r>
                  <w:rPr>
                    <w:rFonts w:ascii="Cambria Math" w:hAnsi="Cambria Math"/>
                  </w:rPr>
                  <m:t>0</m:t>
                </m:r>
              </m:oMath>
            </m:oMathPara>
          </w:p>
        </w:tc>
        <w:tc>
          <w:tcPr>
            <w:tcW w:w="964" w:type="dxa"/>
          </w:tcPr>
          <w:p w14:paraId="3766C757" w14:textId="77777777" w:rsidR="00916EAA" w:rsidRDefault="00EA01A8">
            <w:pPr>
              <w:pStyle w:val="Compact"/>
            </w:pPr>
            <w:r>
              <w:t>MW</w:t>
            </w:r>
          </w:p>
        </w:tc>
        <w:tc>
          <w:tcPr>
            <w:tcW w:w="3859" w:type="dxa"/>
          </w:tcPr>
          <w:p w14:paraId="3766C758" w14:textId="77777777" w:rsidR="00916EAA" w:rsidRDefault="00EA01A8">
            <w:pPr>
              <w:pStyle w:val="Compact"/>
            </w:pPr>
            <w:r>
              <w:t>Potencia de carga</w:t>
            </w:r>
          </w:p>
        </w:tc>
      </w:tr>
      <w:tr w:rsidR="00916EAA" w14:paraId="3766C75F" w14:textId="77777777" w:rsidTr="00916EAA">
        <w:trPr>
          <w:cantSplit/>
        </w:trPr>
        <w:tc>
          <w:tcPr>
            <w:tcW w:w="1447" w:type="dxa"/>
            <w:shd w:val="clear" w:color="auto" w:fill="F3F6FA"/>
          </w:tcPr>
          <w:p w14:paraId="3766C75A" w14:textId="77777777" w:rsidR="00916EAA" w:rsidRDefault="00EA01A8">
            <w:pPr>
              <w:pStyle w:val="Compact"/>
            </w:pPr>
            <m:oMathPara>
              <m:oMath>
                <m:sSub>
                  <m:sSubPr>
                    <m:ctrlPr>
                      <w:rPr>
                        <w:rFonts w:ascii="Cambria Math" w:hAnsi="Cambria Math"/>
                      </w:rPr>
                    </m:ctrlPr>
                  </m:sSubPr>
                  <m:e>
                    <m:r>
                      <m:rPr>
                        <m:sty m:val="p"/>
                      </m:rPr>
                      <w:rPr>
                        <w:rFonts w:ascii="Cambria Math" w:hAnsi="Cambria Math"/>
                      </w:rPr>
                      <m:t>pd</m:t>
                    </m:r>
                  </m:e>
                  <m:sub>
                    <m:r>
                      <w:rPr>
                        <w:rFonts w:ascii="Cambria Math" w:hAnsi="Cambria Math"/>
                      </w:rPr>
                      <m:t>t</m:t>
                    </m:r>
                    <m:r>
                      <m:rPr>
                        <m:sty m:val="p"/>
                      </m:rPr>
                      <w:rPr>
                        <w:rFonts w:ascii="Cambria Math" w:hAnsi="Cambria Math"/>
                      </w:rPr>
                      <m:t>,</m:t>
                    </m:r>
                    <m:r>
                      <w:rPr>
                        <w:rFonts w:ascii="Cambria Math" w:hAnsi="Cambria Math"/>
                      </w:rPr>
                      <m:t>b</m:t>
                    </m:r>
                  </m:sub>
                </m:sSub>
              </m:oMath>
            </m:oMathPara>
          </w:p>
        </w:tc>
        <w:tc>
          <w:tcPr>
            <w:tcW w:w="2412" w:type="dxa"/>
            <w:shd w:val="clear" w:color="auto" w:fill="F3F6FA"/>
          </w:tcPr>
          <w:p w14:paraId="3766C75B" w14:textId="77777777" w:rsidR="00916EAA" w:rsidRDefault="00EA01A8">
            <w:pPr>
              <w:pStyle w:val="Compact"/>
            </w:pPr>
            <w:r>
              <w:rPr>
                <w:rStyle w:val="VerbatimChar"/>
              </w:rPr>
              <w:t>v_bess_pd[t,b]</w:t>
            </w:r>
          </w:p>
        </w:tc>
        <w:tc>
          <w:tcPr>
            <w:tcW w:w="964" w:type="dxa"/>
            <w:shd w:val="clear" w:color="auto" w:fill="F3F6FA"/>
          </w:tcPr>
          <w:p w14:paraId="3766C75C" w14:textId="77777777" w:rsidR="00916EAA" w:rsidRDefault="00EA01A8">
            <w:pPr>
              <w:pStyle w:val="Compact"/>
            </w:pPr>
            <m:oMathPara>
              <m:oMath>
                <m:r>
                  <m:rPr>
                    <m:sty m:val="p"/>
                  </m:rPr>
                  <w:rPr>
                    <w:rFonts w:ascii="Cambria Math" w:hAnsi="Cambria Math"/>
                  </w:rPr>
                  <m:t>≥</m:t>
                </m:r>
                <m:r>
                  <w:rPr>
                    <w:rFonts w:ascii="Cambria Math" w:hAnsi="Cambria Math"/>
                  </w:rPr>
                  <m:t>0</m:t>
                </m:r>
              </m:oMath>
            </m:oMathPara>
          </w:p>
        </w:tc>
        <w:tc>
          <w:tcPr>
            <w:tcW w:w="964" w:type="dxa"/>
            <w:shd w:val="clear" w:color="auto" w:fill="F3F6FA"/>
          </w:tcPr>
          <w:p w14:paraId="3766C75D" w14:textId="77777777" w:rsidR="00916EAA" w:rsidRDefault="00EA01A8">
            <w:pPr>
              <w:pStyle w:val="Compact"/>
            </w:pPr>
            <w:r>
              <w:t>MW</w:t>
            </w:r>
          </w:p>
        </w:tc>
        <w:tc>
          <w:tcPr>
            <w:tcW w:w="3859" w:type="dxa"/>
            <w:shd w:val="clear" w:color="auto" w:fill="F3F6FA"/>
          </w:tcPr>
          <w:p w14:paraId="3766C75E" w14:textId="77777777" w:rsidR="00916EAA" w:rsidRDefault="00EA01A8">
            <w:pPr>
              <w:pStyle w:val="Compact"/>
            </w:pPr>
            <w:r>
              <w:t>Potencia de descarga</w:t>
            </w:r>
          </w:p>
        </w:tc>
      </w:tr>
    </w:tbl>
    <w:p w14:paraId="3766C760" w14:textId="77777777" w:rsidR="00916EAA" w:rsidRDefault="00EA01A8">
      <w:pPr>
        <w:pStyle w:val="Ttulo1"/>
      </w:pPr>
      <w:bookmarkStart w:id="7" w:name="ecuaciones"/>
      <w:bookmarkEnd w:id="6"/>
      <w:r>
        <w:t>4. Ecuaciones</w:t>
      </w:r>
    </w:p>
    <w:p w14:paraId="3766C761" w14:textId="77777777" w:rsidR="00916EAA" w:rsidRDefault="00EA01A8">
      <w:pPr>
        <w:pStyle w:val="Ttulo2"/>
      </w:pPr>
      <w:bookmarkStart w:id="8" w:name="función-objetivo-y-costos"/>
      <w:r>
        <w:t>Función objetivo y costos</w:t>
      </w:r>
    </w:p>
    <w:p w14:paraId="3766C762" w14:textId="77777777" w:rsidR="00916EAA" w:rsidRDefault="00EA01A8">
      <w:pPr>
        <w:pStyle w:val="FirstParagraph"/>
      </w:pPr>
      <w:r>
        <w:rPr>
          <w:b/>
          <w:bCs/>
        </w:rPr>
        <w:t>E1 — Función objetivo</w:t>
      </w:r>
      <w:r>
        <w:t xml:space="preserve"> (</w:t>
      </w:r>
      <w:r>
        <w:rPr>
          <w:rStyle w:val="VerbatimChar"/>
        </w:rPr>
        <w:t>e_obj</w:t>
      </w:r>
      <w:r>
        <w:t>): minimizar el costo total del horizonte.</w:t>
      </w:r>
    </w:p>
    <w:p w14:paraId="3766C763" w14:textId="77777777" w:rsidR="00916EAA" w:rsidRDefault="00EA01A8">
      <w:pPr>
        <w:pStyle w:val="Textoindependiente"/>
      </w:pPr>
      <m:oMathPara>
        <m:oMathParaPr>
          <m:jc m:val="center"/>
        </m:oMathParaPr>
        <m:oMath>
          <m:r>
            <m:rPr>
              <m:sty m:val="p"/>
            </m:rPr>
            <w:rPr>
              <w:rFonts w:ascii="Cambria Math" w:hAnsi="Cambria Math"/>
            </w:rPr>
            <m:t>min</m:t>
          </m:r>
          <m:r>
            <w:rPr>
              <w:rFonts w:ascii="Cambria Math" w:hAnsi="Cambria Math"/>
            </w:rPr>
            <m:t> </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T</m:t>
              </m:r>
            </m:sub>
            <m:sup>
              <m:r>
                <w:rPr>
                  <w:rFonts w:ascii="Cambria Math" w:hAnsi="Cambria Math"/>
                </w:rPr>
                <m:t>​</m:t>
              </m:r>
            </m:sup>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aux</m:t>
                  </m:r>
                </m:sup>
              </m:sSubSup>
            </m:e>
          </m:nary>
        </m:oMath>
      </m:oMathPara>
    </w:p>
    <w:p w14:paraId="3766C764" w14:textId="77777777" w:rsidR="00916EAA" w:rsidRDefault="00EA01A8">
      <w:pPr>
        <w:pStyle w:val="FirstParagraph"/>
      </w:pPr>
      <w:r>
        <w:rPr>
          <w:b/>
          <w:bCs/>
        </w:rPr>
        <w:t>E2 — Costo del periodo</w:t>
      </w:r>
      <w:r>
        <w:t xml:space="preserve"> (</w:t>
      </w:r>
      <w:r>
        <w:rPr>
          <w:rStyle w:val="VerbatimChar"/>
        </w:rPr>
        <w:t>e_cost_aux</w:t>
      </w:r>
      <w:r>
        <w:t>): costo térmico + penalización por vertimiento + penalización por energía no suministrada o en exceso.</w:t>
      </w:r>
    </w:p>
    <w:p w14:paraId="3766C765" w14:textId="77777777" w:rsidR="00916EAA" w:rsidRDefault="00EA01A8">
      <w:pPr>
        <w:pStyle w:val="Textoindependiente"/>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aux</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m:t>
          </m:r>
          <m:sSup>
            <m:sSupPr>
              <m:ctrlPr>
                <w:rPr>
                  <w:rFonts w:ascii="Cambria Math" w:hAnsi="Cambria Math"/>
                </w:rPr>
              </m:ctrlPr>
            </m:sSupPr>
            <m:e>
              <m:r>
                <w:rPr>
                  <w:rFonts w:ascii="Cambria Math" w:hAnsi="Cambria Math"/>
                </w:rPr>
                <m:t>π</m:t>
              </m:r>
            </m:e>
            <m:sup>
              <m:r>
                <w:rPr>
                  <w:rFonts w:ascii="Cambria Math" w:hAnsi="Cambria Math"/>
                </w:rPr>
                <m:t>w</m:t>
              </m:r>
            </m:sup>
          </m:sSup>
          <m:nary>
            <m:naryPr>
              <m:chr m:val="∑"/>
              <m:limLoc m:val="undOvr"/>
              <m:supHide m:val="1"/>
              <m:ctrlPr>
                <w:rPr>
                  <w:rFonts w:ascii="Cambria Math" w:hAnsi="Cambria Math"/>
                </w:rPr>
              </m:ctrlPr>
            </m:naryPr>
            <m:sub>
              <m:r>
                <w:rPr>
                  <w:rFonts w:ascii="Cambria Math" w:hAnsi="Cambria Math"/>
                </w:rPr>
                <m:t>w</m:t>
              </m:r>
              <m:r>
                <m:rPr>
                  <m:sty m:val="p"/>
                </m:rPr>
                <w:rPr>
                  <w:rFonts w:ascii="Cambria Math" w:hAnsi="Cambria Math"/>
                </w:rPr>
                <m:t>∈</m:t>
              </m:r>
              <m:r>
                <w:rPr>
                  <w:rFonts w:ascii="Cambria Math" w:hAnsi="Cambria Math"/>
                </w:rPr>
                <m:t>W</m:t>
              </m:r>
            </m:sub>
            <m:sup>
              <m:r>
                <w:rPr>
                  <w:rFonts w:ascii="Cambria Math" w:hAnsi="Cambria Math"/>
                </w:rPr>
                <m:t>​</m:t>
              </m:r>
            </m:sup>
            <m:e>
              <m:sSub>
                <m:sSubPr>
                  <m:ctrlPr>
                    <w:rPr>
                      <w:rFonts w:ascii="Cambria Math" w:hAnsi="Cambria Math"/>
                    </w:rPr>
                  </m:ctrlPr>
                </m:sSubPr>
                <m:e>
                  <m:r>
                    <m:rPr>
                      <m:sty m:val="p"/>
                    </m:rPr>
                    <w:rPr>
                      <w:rFonts w:ascii="Cambria Math" w:hAnsi="Cambria Math"/>
                    </w:rPr>
                    <m:t>cu</m:t>
                  </m:r>
                </m:e>
                <m:sub>
                  <m:r>
                    <w:rPr>
                      <w:rFonts w:ascii="Cambria Math" w:hAnsi="Cambria Math"/>
                    </w:rPr>
                    <m:t>t</m:t>
                  </m:r>
                  <m:r>
                    <m:rPr>
                      <m:sty m:val="p"/>
                    </m:rPr>
                    <w:rPr>
                      <w:rFonts w:ascii="Cambria Math" w:hAnsi="Cambria Math"/>
                    </w:rPr>
                    <m:t>,</m:t>
                  </m:r>
                  <m:r>
                    <w:rPr>
                      <w:rFonts w:ascii="Cambria Math" w:hAnsi="Cambria Math"/>
                    </w:rPr>
                    <m:t>w</m:t>
                  </m:r>
                </m:sub>
              </m:sSub>
            </m:e>
          </m:nary>
          <m:r>
            <m:rPr>
              <m:sty m:val="p"/>
            </m:rPr>
            <w:rPr>
              <w:rFonts w:ascii="Cambria Math" w:hAnsi="Cambria Math"/>
            </w:rPr>
            <m:t>+VOLL</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d>
                <m:dPr>
                  <m:ctrlPr>
                    <w:rPr>
                      <w:rFonts w:ascii="Cambria Math" w:hAnsi="Cambria Math"/>
                    </w:rPr>
                  </m:ctrlPr>
                </m:dPr>
                <m:e>
                  <m:sSub>
                    <m:sSubPr>
                      <m:ctrlPr>
                        <w:rPr>
                          <w:rFonts w:ascii="Cambria Math" w:hAnsi="Cambria Math"/>
                        </w:rPr>
                      </m:ctrlPr>
                    </m:sSubPr>
                    <m:e>
                      <m:r>
                        <m:rPr>
                          <m:sty m:val="p"/>
                        </m:rPr>
                        <w:rPr>
                          <w:rFonts w:ascii="Cambria Math" w:hAnsi="Cambria Math"/>
                        </w:rPr>
                        <m:t>ll</m:t>
                      </m:r>
                    </m:e>
                    <m:sub>
                      <m:r>
                        <w:rPr>
                          <w:rFonts w:ascii="Cambria Math" w:hAnsi="Cambria Math"/>
                        </w:rPr>
                        <m:t>t</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sl</m:t>
                      </m:r>
                    </m:e>
                    <m:sub>
                      <m:r>
                        <w:rPr>
                          <w:rFonts w:ascii="Cambria Math" w:hAnsi="Cambria Math"/>
                        </w:rPr>
                        <m:t>t</m:t>
                      </m:r>
                      <m:r>
                        <m:rPr>
                          <m:sty m:val="p"/>
                        </m:rPr>
                        <w:rPr>
                          <w:rFonts w:ascii="Cambria Math" w:hAnsi="Cambria Math"/>
                        </w:rPr>
                        <m:t>,</m:t>
                      </m:r>
                      <m:r>
                        <w:rPr>
                          <w:rFonts w:ascii="Cambria Math" w:hAnsi="Cambria Math"/>
                        </w:rPr>
                        <m:t>s</m:t>
                      </m:r>
                    </m:sub>
                  </m:sSub>
                </m:e>
              </m:d>
            </m:e>
          </m:nary>
          <m:r>
            <w:rPr>
              <w:rFonts w:ascii="Cambria Math" w:hAnsi="Cambria Math"/>
            </w:rPr>
            <m:t>  </m:t>
          </m:r>
          <m:r>
            <m:rPr>
              <m:sty m:val="p"/>
            </m:rPr>
            <w:rPr>
              <w:rFonts w:ascii="Cambria Math" w:hAnsi="Cambria Math"/>
            </w:rPr>
            <m:t>∀</m:t>
          </m:r>
          <m:r>
            <w:rPr>
              <w:rFonts w:ascii="Cambria Math" w:hAnsi="Cambria Math"/>
            </w:rPr>
            <m:t>t</m:t>
          </m:r>
        </m:oMath>
      </m:oMathPara>
    </w:p>
    <w:p w14:paraId="3766C766" w14:textId="77777777" w:rsidR="00916EAA" w:rsidRDefault="00EA01A8">
      <w:pPr>
        <w:pStyle w:val="FirstParagraph"/>
      </w:pPr>
      <w:r>
        <w:rPr>
          <w:b/>
          <w:bCs/>
        </w:rPr>
        <w:t>E3 — Costo del generador</w:t>
      </w:r>
      <w:r>
        <w:t xml:space="preserve"> (</w:t>
      </w:r>
      <w:r>
        <w:rPr>
          <w:rStyle w:val="VerbatimChar"/>
        </w:rPr>
        <w:t>e_cost_sum</w:t>
      </w:r>
      <w:r>
        <w:t>): costo fijo + costo marginal + costo de arranque.</w:t>
      </w:r>
    </w:p>
    <w:p w14:paraId="3766C767" w14:textId="77777777" w:rsidR="00916EAA" w:rsidRDefault="00EA01A8">
      <w:pPr>
        <w:pStyle w:val="Textoindependiente"/>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0</m:t>
              </m:r>
            </m:sup>
          </m:sSubSup>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SU</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oMath>
      </m:oMathPara>
    </w:p>
    <w:p w14:paraId="3766C768" w14:textId="77777777" w:rsidR="00916EAA" w:rsidRDefault="00EA01A8">
      <w:pPr>
        <w:pStyle w:val="Ttulo2"/>
      </w:pPr>
      <w:bookmarkStart w:id="9" w:name="compromiso-de-unidades"/>
      <w:bookmarkEnd w:id="8"/>
      <w:r>
        <w:t>Compromiso de unidades</w:t>
      </w:r>
    </w:p>
    <w:p w14:paraId="3766C769" w14:textId="77777777" w:rsidR="00916EAA" w:rsidRDefault="00EA01A8">
      <w:pPr>
        <w:pStyle w:val="FirstParagraph"/>
      </w:pPr>
      <w:r>
        <w:rPr>
          <w:b/>
          <w:bCs/>
        </w:rPr>
        <w:t>E4 — Lógica de arranque y parada</w:t>
      </w:r>
      <w:r>
        <w:t xml:space="preserve"> (</w:t>
      </w:r>
      <w:r>
        <w:rPr>
          <w:rStyle w:val="VerbatimChar"/>
        </w:rPr>
        <w:t>e_startup_shutdown</w:t>
      </w:r>
      <w:r>
        <w:t xml:space="preserve">), con </w:t>
      </w:r>
      <m:oMath>
        <m:sSub>
          <m:sSubPr>
            <m:ctrlPr>
              <w:rPr>
                <w:rFonts w:ascii="Cambria Math" w:hAnsi="Cambria Math"/>
              </w:rPr>
            </m:ctrlPr>
          </m:sSubPr>
          <m:e>
            <m:r>
              <w:rPr>
                <w:rFonts w:ascii="Cambria Math" w:hAnsi="Cambria Math"/>
              </w:rPr>
              <m:t>x</m:t>
            </m:r>
          </m:e>
          <m:sub>
            <m:r>
              <w:rPr>
                <w:rFonts w:ascii="Cambria Math" w:hAnsi="Cambria Math"/>
              </w:rPr>
              <m:t>0</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0</m:t>
            </m:r>
          </m:sup>
        </m:sSubSup>
      </m:oMath>
      <w:r>
        <w:t>:</w:t>
      </w:r>
    </w:p>
    <w:p w14:paraId="3766C76A" w14:textId="77777777" w:rsidR="00916EAA" w:rsidRDefault="00EA01A8">
      <w:pPr>
        <w:pStyle w:val="Textoindependiente"/>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oMath>
      </m:oMathPara>
    </w:p>
    <w:p w14:paraId="3766C76B" w14:textId="77777777" w:rsidR="00916EAA" w:rsidRDefault="00EA01A8">
      <w:pPr>
        <w:pStyle w:val="FirstParagraph"/>
      </w:pPr>
      <w:r>
        <w:rPr>
          <w:b/>
          <w:bCs/>
        </w:rPr>
        <w:t>E5 — No arrancar y parar a la vez</w:t>
      </w:r>
      <w:r>
        <w:t xml:space="preserve"> (</w:t>
      </w:r>
      <w:r>
        <w:rPr>
          <w:rStyle w:val="VerbatimChar"/>
        </w:rPr>
        <w:t>e_no_sumil_susd</w:t>
      </w:r>
      <w:r>
        <w:t>):</w:t>
      </w:r>
    </w:p>
    <w:p w14:paraId="3766C76C" w14:textId="77777777" w:rsidR="00916EAA" w:rsidRDefault="00EA01A8">
      <w:pPr>
        <w:pStyle w:val="Textoindependiente"/>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oMath>
      </m:oMathPara>
    </w:p>
    <w:p w14:paraId="3766C76D" w14:textId="77777777" w:rsidR="00916EAA" w:rsidRDefault="00EA01A8">
      <w:pPr>
        <w:pStyle w:val="FirstParagraph"/>
      </w:pPr>
      <w:r>
        <w:rPr>
          <w:b/>
          <w:bCs/>
        </w:rPr>
        <w:t>E6 — Mínimo técnico</w:t>
      </w:r>
      <w:r>
        <w:t xml:space="preserve"> (</w:t>
      </w:r>
      <w:r>
        <w:rPr>
          <w:rStyle w:val="VerbatimChar"/>
        </w:rPr>
        <w:t>e_gen_min</w:t>
      </w:r>
      <w:r>
        <w:t>):</w:t>
      </w:r>
    </w:p>
    <w:p w14:paraId="3766C76E" w14:textId="77777777" w:rsidR="00916EAA" w:rsidRDefault="00EA01A8">
      <w:pPr>
        <w:pStyle w:val="Textoindependiente"/>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min</m:t>
              </m:r>
            </m:sup>
          </m:sSubSup>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oMath>
      </m:oMathPara>
    </w:p>
    <w:p w14:paraId="3766C76F" w14:textId="77777777" w:rsidR="00916EAA" w:rsidRDefault="00EA01A8">
      <w:pPr>
        <w:pStyle w:val="FirstParagraph"/>
      </w:pPr>
      <w:r>
        <w:rPr>
          <w:b/>
          <w:bCs/>
        </w:rPr>
        <w:t>E7 — Capacidad máxima</w:t>
      </w:r>
      <w:r>
        <w:t xml:space="preserve"> (</w:t>
      </w:r>
      <w:r>
        <w:rPr>
          <w:rStyle w:val="VerbatimChar"/>
        </w:rPr>
        <w:t>e_block_output</w:t>
      </w:r>
      <w:r>
        <w:t>), suma de los tres bloques:</w:t>
      </w:r>
    </w:p>
    <w:p w14:paraId="3766C770" w14:textId="77777777" w:rsidR="00916EAA" w:rsidRDefault="00EA01A8">
      <w:pPr>
        <w:pStyle w:val="Textoindependiente"/>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blk</m:t>
                      </m:r>
                    </m:sup>
                  </m:sSubSup>
                </m:e>
              </m:nary>
            </m:e>
          </m:d>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oMath>
      </m:oMathPara>
    </w:p>
    <w:p w14:paraId="3766C771" w14:textId="77777777" w:rsidR="00916EAA" w:rsidRDefault="00EA01A8">
      <w:pPr>
        <w:pStyle w:val="FirstParagraph"/>
      </w:pPr>
      <w:r>
        <w:rPr>
          <w:b/>
          <w:bCs/>
        </w:rPr>
        <w:t>E8 — Estado inicial obligado</w:t>
      </w:r>
      <w:r>
        <w:t xml:space="preserve"> (</w:t>
      </w:r>
      <w:r>
        <w:rPr>
          <w:rStyle w:val="VerbatimChar"/>
        </w:rPr>
        <w:t>e_min_updown_1</w:t>
      </w:r>
      <w:r>
        <w:t>): las primeras horas se mantiene el estado inicial.</w:t>
      </w:r>
    </w:p>
    <w:p w14:paraId="3766C772" w14:textId="77777777" w:rsidR="00916EAA" w:rsidRDefault="00EA01A8">
      <w:pPr>
        <w:pStyle w:val="Textoindependiente"/>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0</m:t>
              </m:r>
            </m:sup>
          </m:sSubSup>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rPr>
                <m:t>up</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rPr>
                <m:t>dn</m:t>
              </m:r>
            </m:sup>
          </m:sSubSup>
        </m:oMath>
      </m:oMathPara>
    </w:p>
    <w:p w14:paraId="3766C773" w14:textId="77777777" w:rsidR="00916EAA" w:rsidRDefault="00EA01A8">
      <w:pPr>
        <w:pStyle w:val="FirstParagraph"/>
      </w:pPr>
      <w:r>
        <w:rPr>
          <w:b/>
          <w:bCs/>
        </w:rPr>
        <w:t>E9 — Tiempo mínimo encendido</w:t>
      </w:r>
      <w:r>
        <w:t xml:space="preserve"> (</w:t>
      </w:r>
      <w:r>
        <w:rPr>
          <w:rStyle w:val="VerbatimChar"/>
        </w:rPr>
        <w:t>e_min_updown_2</w:t>
      </w:r>
      <w:r>
        <w:t>):</w:t>
      </w:r>
    </w:p>
    <w:p w14:paraId="3766C774" w14:textId="77777777" w:rsidR="00916EAA" w:rsidRDefault="00EA01A8">
      <w:pPr>
        <w:pStyle w:val="Textoindependiente"/>
      </w:pPr>
      <m:oMathPara>
        <m:oMathParaPr>
          <m:jc m:val="center"/>
        </m:oMathParaPr>
        <m:oMath>
          <m:nary>
            <m:naryPr>
              <m:chr m:val="∑"/>
              <m:limLoc m:val="undOvr"/>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TMG</m:t>
                  </m:r>
                </m:e>
                <m:sub>
                  <m:r>
                    <w:rPr>
                      <w:rFonts w:ascii="Cambria Math" w:hAnsi="Cambria Math"/>
                    </w:rPr>
                    <m:t>i</m:t>
                  </m:r>
                </m:sub>
              </m:sSub>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y</m:t>
                  </m:r>
                </m:e>
                <m:sub>
                  <m:r>
                    <w:rPr>
                      <w:rFonts w:ascii="Cambria Math" w:hAnsi="Cambria Math"/>
                    </w:rPr>
                    <m:t>τ</m:t>
                  </m:r>
                  <m:r>
                    <m:rPr>
                      <m:sty m:val="p"/>
                    </m:rPr>
                    <w:rPr>
                      <w:rFonts w:ascii="Cambria Math" w:hAnsi="Cambria Math"/>
                    </w:rPr>
                    <m:t>,</m:t>
                  </m:r>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oMath>
      </m:oMathPara>
    </w:p>
    <w:p w14:paraId="3766C775" w14:textId="77777777" w:rsidR="00916EAA" w:rsidRDefault="00EA01A8">
      <w:pPr>
        <w:pStyle w:val="FirstParagraph"/>
      </w:pPr>
      <w:r>
        <w:rPr>
          <w:b/>
          <w:bCs/>
        </w:rPr>
        <w:t>E10 — Tiempo mínimo apagado</w:t>
      </w:r>
      <w:r>
        <w:t xml:space="preserve"> (</w:t>
      </w:r>
      <w:r>
        <w:rPr>
          <w:rStyle w:val="VerbatimChar"/>
        </w:rPr>
        <w:t>e_min_updown_3</w:t>
      </w:r>
      <w:r>
        <w:t>):</w:t>
      </w:r>
    </w:p>
    <w:p w14:paraId="3766C776" w14:textId="77777777" w:rsidR="00916EAA" w:rsidRDefault="00EA01A8">
      <w:pPr>
        <w:pStyle w:val="Textoindependiente"/>
      </w:pPr>
      <m:oMathPara>
        <m:oMathParaPr>
          <m:jc m:val="center"/>
        </m:oMathParaPr>
        <m:oMath>
          <m:nary>
            <m:naryPr>
              <m:chr m:val="∑"/>
              <m:limLoc m:val="undOvr"/>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TMFL</m:t>
                  </m:r>
                </m:e>
                <m:sub>
                  <m:r>
                    <w:rPr>
                      <w:rFonts w:ascii="Cambria Math" w:hAnsi="Cambria Math"/>
                    </w:rPr>
                    <m:t>i</m:t>
                  </m:r>
                </m:sub>
              </m:sSub>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z</m:t>
                  </m:r>
                </m:e>
                <m:sub>
                  <m:r>
                    <w:rPr>
                      <w:rFonts w:ascii="Cambria Math" w:hAnsi="Cambria Math"/>
                    </w:rPr>
                    <m:t>τ</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oMath>
      </m:oMathPara>
    </w:p>
    <w:p w14:paraId="3766C777" w14:textId="77777777" w:rsidR="00916EAA" w:rsidRDefault="00EA01A8">
      <w:pPr>
        <w:pStyle w:val="FirstParagraph"/>
      </w:pPr>
      <w:r>
        <w:t xml:space="preserve">(Las sumas solo incluyen periodos </w:t>
      </w:r>
      <m:oMath>
        <m:r>
          <w:rPr>
            <w:rFonts w:ascii="Cambria Math" w:hAnsi="Cambria Math"/>
          </w:rPr>
          <m:t>τ</m:t>
        </m:r>
        <m:r>
          <m:rPr>
            <m:sty m:val="p"/>
          </m:rPr>
          <w:rPr>
            <w:rFonts w:ascii="Cambria Math" w:hAnsi="Cambria Math"/>
          </w:rPr>
          <m:t>≥</m:t>
        </m:r>
        <m:r>
          <w:rPr>
            <w:rFonts w:ascii="Cambria Math" w:hAnsi="Cambria Math"/>
          </w:rPr>
          <m:t>1</m:t>
        </m:r>
      </m:oMath>
      <w:r>
        <w:t xml:space="preserve"> dentro del horizonte.)</w:t>
      </w:r>
    </w:p>
    <w:p w14:paraId="3766C778" w14:textId="77777777" w:rsidR="00916EAA" w:rsidRDefault="00EA01A8">
      <w:pPr>
        <w:pStyle w:val="Ttulo2"/>
      </w:pPr>
      <w:bookmarkStart w:id="10" w:name="rampas"/>
      <w:bookmarkEnd w:id="9"/>
      <w:r>
        <w:t>Rampas</w:t>
      </w:r>
    </w:p>
    <w:p w14:paraId="3766C779" w14:textId="77777777" w:rsidR="00916EAA" w:rsidRDefault="00EA01A8">
      <w:pPr>
        <w:pStyle w:val="FirstParagraph"/>
      </w:pPr>
      <w:r>
        <w:rPr>
          <w:b/>
          <w:bCs/>
        </w:rPr>
        <w:t>E11 — Rampa de bajada</w:t>
      </w:r>
      <w:r>
        <w:t xml:space="preserve"> (</w:t>
      </w:r>
      <w:r>
        <w:rPr>
          <w:rStyle w:val="VerbatimChar"/>
        </w:rPr>
        <w:t>e_ramp_limit_min</w:t>
      </w:r>
      <w:r>
        <w:t>):</w:t>
      </w:r>
    </w:p>
    <w:p w14:paraId="3766C77A" w14:textId="77777777" w:rsidR="00916EAA" w:rsidRDefault="00EA01A8">
      <w:pPr>
        <w:pStyle w:val="Textoindependiente"/>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DR</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min</m:t>
              </m:r>
            </m:sup>
          </m:sSubSup>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r>
            <w:rPr>
              <w:rFonts w:ascii="Cambria Math" w:hAnsi="Cambria Math"/>
            </w:rPr>
            <m:t>i</m:t>
          </m:r>
        </m:oMath>
      </m:oMathPara>
    </w:p>
    <w:p w14:paraId="3766C77B" w14:textId="77777777" w:rsidR="00916EAA" w:rsidRDefault="00EA01A8">
      <w:pPr>
        <w:pStyle w:val="FirstParagrap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0</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m:rPr>
                            <m:sty m:val="p"/>
                          </m:rPr>
                          <w:rPr>
                            <w:rFonts w:ascii="Cambria Math" w:hAnsi="Cambria Math"/>
                          </w:rPr>
                          <m:t>DR</m:t>
                        </m:r>
                      </m:e>
                      <m:sub>
                        <m:r>
                          <w:rPr>
                            <w:rFonts w:ascii="Cambria Math" w:hAnsi="Cambria Math"/>
                          </w:rPr>
                          <m:t>i</m:t>
                        </m:r>
                      </m:sub>
                    </m:sSub>
                  </m:e>
                  <m:e>
                    <m:r>
                      <m:rPr>
                        <m:nor/>
                      </m:rPr>
                      <m:t xml:space="preserve">si </m:t>
                    </m:r>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0</m:t>
                        </m:r>
                      </m:sup>
                    </m:sSubSup>
                    <m:r>
                      <m:rPr>
                        <m:sty m:val="p"/>
                      </m:rPr>
                      <w:rPr>
                        <w:rFonts w:ascii="Cambria Math" w:hAnsi="Cambria Math"/>
                      </w:rPr>
                      <m:t>&gt;</m:t>
                    </m:r>
                    <m:r>
                      <w:rPr>
                        <w:rFonts w:ascii="Cambria Math" w:hAnsi="Cambria Math"/>
                      </w:rPr>
                      <m:t>0</m:t>
                    </m:r>
                  </m:e>
                </m:mr>
                <m:mr>
                  <m:e>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min</m:t>
                        </m:r>
                      </m:sup>
                    </m:sSubSup>
                  </m:e>
                  <m:e>
                    <m:r>
                      <m:rPr>
                        <m:nor/>
                      </m:rPr>
                      <m:t xml:space="preserve">si </m:t>
                    </m:r>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0</m:t>
                        </m:r>
                      </m:sup>
                    </m:sSubSup>
                    <m:r>
                      <m:rPr>
                        <m:sty m:val="p"/>
                      </m:rPr>
                      <w:rPr>
                        <w:rFonts w:ascii="Cambria Math" w:hAnsi="Cambria Math"/>
                      </w:rPr>
                      <m:t>=</m:t>
                    </m:r>
                    <m:r>
                      <w:rPr>
                        <w:rFonts w:ascii="Cambria Math" w:hAnsi="Cambria Math"/>
                      </w:rPr>
                      <m:t>0</m:t>
                    </m:r>
                  </m:e>
                </m:mr>
              </m:m>
            </m:e>
          </m:d>
        </m:oMath>
      </m:oMathPara>
    </w:p>
    <w:p w14:paraId="3766C77C" w14:textId="77777777" w:rsidR="00916EAA" w:rsidRDefault="00EA01A8">
      <w:pPr>
        <w:pStyle w:val="FirstParagraph"/>
      </w:pPr>
      <w:r>
        <w:rPr>
          <w:b/>
          <w:bCs/>
        </w:rPr>
        <w:t>E12 — Rampa de subida</w:t>
      </w:r>
      <w:r>
        <w:t xml:space="preserve"> (</w:t>
      </w:r>
      <w:r>
        <w:rPr>
          <w:rStyle w:val="VerbatimChar"/>
        </w:rPr>
        <w:t>e_ramp_limit_max</w:t>
      </w:r>
      <w:r>
        <w:t xml:space="preserve">), con </w:t>
      </w:r>
      <m:oMath>
        <m:sSub>
          <m:sSubPr>
            <m:ctrlPr>
              <w:rPr>
                <w:rFonts w:ascii="Cambria Math" w:hAnsi="Cambria Math"/>
              </w:rPr>
            </m:ctrlPr>
          </m:sSubPr>
          <m:e>
            <m:r>
              <w:rPr>
                <w:rFonts w:ascii="Cambria Math" w:hAnsi="Cambria Math"/>
              </w:rPr>
              <m:t>g</m:t>
            </m:r>
          </m:e>
          <m:sub>
            <m:r>
              <w:rPr>
                <w:rFonts w:ascii="Cambria Math" w:hAnsi="Cambria Math"/>
              </w:rPr>
              <m:t>0</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0</m:t>
            </m:r>
          </m:sup>
        </m:sSubSup>
      </m:oMath>
      <w:r>
        <w:t>:</w:t>
      </w:r>
    </w:p>
    <w:p w14:paraId="3766C77D" w14:textId="77777777" w:rsidR="00916EAA" w:rsidRDefault="00EA01A8">
      <w:pPr>
        <w:pStyle w:val="Textoindependiente"/>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UR</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min</m:t>
              </m:r>
            </m:sup>
          </m:sSubSup>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oMath>
      </m:oMathPara>
    </w:p>
    <w:p w14:paraId="3766C77E" w14:textId="77777777" w:rsidR="00916EAA" w:rsidRDefault="00EA01A8">
      <w:pPr>
        <w:pStyle w:val="Ttulo2"/>
      </w:pPr>
      <w:bookmarkStart w:id="11" w:name="balance-de-potencia-y-viento"/>
      <w:bookmarkEnd w:id="10"/>
      <w:r>
        <w:t>Balance de potencia y viento</w:t>
      </w:r>
    </w:p>
    <w:p w14:paraId="3766C77F" w14:textId="77777777" w:rsidR="00916EAA" w:rsidRDefault="00EA01A8">
      <w:pPr>
        <w:pStyle w:val="FirstParagraph"/>
      </w:pPr>
      <w:r>
        <w:rPr>
          <w:b/>
          <w:bCs/>
        </w:rPr>
        <w:t>E13 — Balance nodal</w:t>
      </w:r>
      <w:r>
        <w:t xml:space="preserve"> (</w:t>
      </w:r>
      <w:r>
        <w:rPr>
          <w:rStyle w:val="VerbatimChar"/>
        </w:rPr>
        <w:t>e_power_balance</w:t>
      </w:r>
      <w:r>
        <w:t>, modelo con red): generación + eólica neta − flujo neto saliente + (descarga − carga) = demanda atendida.</w:t>
      </w:r>
    </w:p>
    <w:p w14:paraId="3766C780" w14:textId="77777777" w:rsidR="00916EAA" w:rsidRDefault="00EA01A8">
      <w:pPr>
        <w:pStyle w:val="Textoindependiente"/>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s</m:t>
                  </m:r>
                </m:e>
              </m:d>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w</m:t>
              </m:r>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s</m:t>
                  </m:r>
                </m:e>
              </m:d>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w</m:t>
                      </m:r>
                      <m:r>
                        <m:rPr>
                          <m:sty m:val="p"/>
                        </m:rPr>
                        <w:rPr>
                          <w:rFonts w:ascii="Cambria Math" w:hAnsi="Cambria Math"/>
                        </w:rPr>
                        <m:t>,</m:t>
                      </m:r>
                      <m:r>
                        <w:rPr>
                          <w:rFonts w:ascii="Cambria Math" w:hAnsi="Cambria Math"/>
                        </w:rPr>
                        <m:t>t</m:t>
                      </m:r>
                    </m:sub>
                    <m:sup>
                      <m:r>
                        <m:rPr>
                          <m:sty m:val="p"/>
                        </m:rPr>
                        <w:rPr>
                          <w:rFonts w:ascii="Cambria Math" w:hAnsi="Cambria Math"/>
                        </w:rPr>
                        <m:t>av</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cu</m:t>
                      </m:r>
                    </m:e>
                    <m:sub>
                      <m:r>
                        <w:rPr>
                          <w:rFonts w:ascii="Cambria Math" w:hAnsi="Cambria Math"/>
                        </w:rPr>
                        <m:t>t</m:t>
                      </m:r>
                      <m:r>
                        <m:rPr>
                          <m:sty m:val="p"/>
                        </m:rPr>
                        <w:rPr>
                          <w:rFonts w:ascii="Cambria Math" w:hAnsi="Cambria Math"/>
                        </w:rPr>
                        <m:t>,</m:t>
                      </m:r>
                      <m:r>
                        <w:rPr>
                          <w:rFonts w:ascii="Cambria Math" w:hAnsi="Cambria Math"/>
                        </w:rPr>
                        <m:t>w</m:t>
                      </m:r>
                    </m:sub>
                  </m:sSub>
                </m:e>
              </m:d>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s</m:t>
                  </m:r>
                </m:sub>
              </m:sSub>
            </m:e>
          </m:nary>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s</m:t>
                  </m:r>
                </m:e>
              </m:d>
            </m:sub>
            <m:sup>
              <m:r>
                <w:rPr>
                  <w:rFonts w:ascii="Cambria Math" w:hAnsi="Cambria Math"/>
                </w:rPr>
                <m:t>​</m:t>
              </m:r>
            </m:sup>
            <m:e>
              <m:d>
                <m:dPr>
                  <m:ctrlPr>
                    <w:rPr>
                      <w:rFonts w:ascii="Cambria Math" w:hAnsi="Cambria Math"/>
                    </w:rPr>
                  </m:ctrlPr>
                </m:dPr>
                <m:e>
                  <m:sSub>
                    <m:sSubPr>
                      <m:ctrlPr>
                        <w:rPr>
                          <w:rFonts w:ascii="Cambria Math" w:hAnsi="Cambria Math"/>
                        </w:rPr>
                      </m:ctrlPr>
                    </m:sSubPr>
                    <m:e>
                      <m:r>
                        <m:rPr>
                          <m:sty m:val="p"/>
                        </m:rPr>
                        <w:rPr>
                          <w:rFonts w:ascii="Cambria Math" w:hAnsi="Cambria Math"/>
                        </w:rPr>
                        <m:t>pd</m:t>
                      </m:r>
                    </m:e>
                    <m:sub>
                      <m:r>
                        <w:rPr>
                          <w:rFonts w:ascii="Cambria Math" w:hAnsi="Cambria Math"/>
                        </w:rPr>
                        <m:t>t</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pc</m:t>
                      </m:r>
                    </m:e>
                    <m:sub>
                      <m:r>
                        <w:rPr>
                          <w:rFonts w:ascii="Cambria Math" w:hAnsi="Cambria Math"/>
                        </w:rPr>
                        <m:t>t</m:t>
                      </m:r>
                      <m:r>
                        <m:rPr>
                          <m:sty m:val="p"/>
                        </m:rPr>
                        <w:rPr>
                          <w:rFonts w:ascii="Cambria Math" w:hAnsi="Cambria Math"/>
                        </w:rPr>
                        <m:t>,</m:t>
                      </m:r>
                      <m:r>
                        <w:rPr>
                          <w:rFonts w:ascii="Cambria Math" w:hAnsi="Cambria Math"/>
                        </w:rPr>
                        <m:t>b</m:t>
                      </m:r>
                    </m:sub>
                  </m:sSub>
                </m:e>
              </m:d>
            </m:e>
          </m:nary>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ll</m:t>
              </m:r>
            </m:e>
            <m:sub>
              <m:r>
                <w:rPr>
                  <w:rFonts w:ascii="Cambria Math" w:hAnsi="Cambria Math"/>
                </w:rPr>
                <m:t>t</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sl</m:t>
              </m:r>
            </m:e>
            <m:sub>
              <m:r>
                <w:rPr>
                  <w:rFonts w:ascii="Cambria Math" w:hAnsi="Cambria Math"/>
                </w:rPr>
                <m:t>t</m:t>
              </m:r>
              <m:r>
                <m:rPr>
                  <m:sty m:val="p"/>
                </m:rPr>
                <w:rPr>
                  <w:rFonts w:ascii="Cambria Math" w:hAnsi="Cambria Math"/>
                </w:rPr>
                <m:t>,</m:t>
              </m:r>
              <m:r>
                <w:rPr>
                  <w:rFonts w:ascii="Cambria Math" w:hAnsi="Cambria Math"/>
                </w:rPr>
                <m:t>s</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oMath>
      </m:oMathPara>
    </w:p>
    <w:p w14:paraId="3766C781" w14:textId="77777777" w:rsidR="00916EAA" w:rsidRDefault="00EA01A8">
      <w:pPr>
        <w:pStyle w:val="FirstParagraph"/>
      </w:pPr>
      <w:r>
        <w:rPr>
          <w:b/>
          <w:bCs/>
        </w:rPr>
        <w:t>E14 — Balance del sistema</w:t>
      </w:r>
      <w:r>
        <w:t xml:space="preserve"> (</w:t>
      </w:r>
      <w:r>
        <w:rPr>
          <w:rStyle w:val="VerbatimChar"/>
        </w:rPr>
        <w:t>e_uninodal_balance</w:t>
      </w:r>
      <w:r>
        <w:t xml:space="preserve">, modelo </w:t>
      </w:r>
      <w:r>
        <w:rPr>
          <w:b/>
          <w:bCs/>
        </w:rPr>
        <w:t>sin red</w:t>
      </w:r>
      <w:r>
        <w:t>): mismo balance sumado sobre todas las barras (el flujo desaparece).</w:t>
      </w:r>
    </w:p>
    <w:p w14:paraId="3766C782" w14:textId="77777777" w:rsidR="00916EAA" w:rsidRDefault="00EA01A8">
      <w:pPr>
        <w:pStyle w:val="Textoindependiente"/>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w</m:t>
              </m:r>
              <m:r>
                <m:rPr>
                  <m:sty m:val="p"/>
                </m:rPr>
                <w:rPr>
                  <w:rFonts w:ascii="Cambria Math" w:hAnsi="Cambria Math"/>
                </w:rPr>
                <m:t>∈</m:t>
              </m:r>
              <m:r>
                <w:rPr>
                  <w:rFonts w:ascii="Cambria Math" w:hAnsi="Cambria Math"/>
                </w:rPr>
                <m:t>W</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w</m:t>
                      </m:r>
                      <m:r>
                        <m:rPr>
                          <m:sty m:val="p"/>
                        </m:rPr>
                        <w:rPr>
                          <w:rFonts w:ascii="Cambria Math" w:hAnsi="Cambria Math"/>
                        </w:rPr>
                        <m:t>,</m:t>
                      </m:r>
                      <m:r>
                        <w:rPr>
                          <w:rFonts w:ascii="Cambria Math" w:hAnsi="Cambria Math"/>
                        </w:rPr>
                        <m:t>t</m:t>
                      </m:r>
                    </m:sub>
                    <m:sup>
                      <m:r>
                        <m:rPr>
                          <m:sty m:val="p"/>
                        </m:rPr>
                        <w:rPr>
                          <w:rFonts w:ascii="Cambria Math" w:hAnsi="Cambria Math"/>
                        </w:rPr>
                        <m:t>av</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cu</m:t>
                      </m:r>
                    </m:e>
                    <m:sub>
                      <m:r>
                        <w:rPr>
                          <w:rFonts w:ascii="Cambria Math" w:hAnsi="Cambria Math"/>
                        </w:rPr>
                        <m:t>t</m:t>
                      </m:r>
                      <m:r>
                        <m:rPr>
                          <m:sty m:val="p"/>
                        </m:rPr>
                        <w:rPr>
                          <w:rFonts w:ascii="Cambria Math" w:hAnsi="Cambria Math"/>
                        </w:rPr>
                        <m:t>,</m:t>
                      </m:r>
                      <m:r>
                        <w:rPr>
                          <w:rFonts w:ascii="Cambria Math" w:hAnsi="Cambria Math"/>
                        </w:rPr>
                        <m:t>w</m:t>
                      </m:r>
                    </m:sub>
                  </m:sSub>
                </m:e>
              </m:d>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B</m:t>
              </m:r>
            </m:sub>
            <m:sup>
              <m:r>
                <w:rPr>
                  <w:rFonts w:ascii="Cambria Math" w:hAnsi="Cambria Math"/>
                </w:rPr>
                <m:t>​</m:t>
              </m:r>
            </m:sup>
            <m:e>
              <m:d>
                <m:dPr>
                  <m:ctrlPr>
                    <w:rPr>
                      <w:rFonts w:ascii="Cambria Math" w:hAnsi="Cambria Math"/>
                    </w:rPr>
                  </m:ctrlPr>
                </m:dPr>
                <m:e>
                  <m:sSub>
                    <m:sSubPr>
                      <m:ctrlPr>
                        <w:rPr>
                          <w:rFonts w:ascii="Cambria Math" w:hAnsi="Cambria Math"/>
                        </w:rPr>
                      </m:ctrlPr>
                    </m:sSubPr>
                    <m:e>
                      <m:r>
                        <m:rPr>
                          <m:sty m:val="p"/>
                        </m:rPr>
                        <w:rPr>
                          <w:rFonts w:ascii="Cambria Math" w:hAnsi="Cambria Math"/>
                        </w:rPr>
                        <m:t>pd</m:t>
                      </m:r>
                    </m:e>
                    <m:sub>
                      <m:r>
                        <w:rPr>
                          <w:rFonts w:ascii="Cambria Math" w:hAnsi="Cambria Math"/>
                        </w:rPr>
                        <m:t>t</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pc</m:t>
                      </m:r>
                    </m:e>
                    <m:sub>
                      <m:r>
                        <w:rPr>
                          <w:rFonts w:ascii="Cambria Math" w:hAnsi="Cambria Math"/>
                        </w:rPr>
                        <m:t>t</m:t>
                      </m:r>
                      <m:r>
                        <m:rPr>
                          <m:sty m:val="p"/>
                        </m:rPr>
                        <w:rPr>
                          <w:rFonts w:ascii="Cambria Math" w:hAnsi="Cambria Math"/>
                        </w:rPr>
                        <m:t>,</m:t>
                      </m:r>
                      <m:r>
                        <w:rPr>
                          <w:rFonts w:ascii="Cambria Math" w:hAnsi="Cambria Math"/>
                        </w:rPr>
                        <m:t>b</m:t>
                      </m:r>
                    </m:sub>
                  </m:sSub>
                </m:e>
              </m:d>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ll</m:t>
                      </m:r>
                    </m:e>
                    <m:sub>
                      <m:r>
                        <w:rPr>
                          <w:rFonts w:ascii="Cambria Math" w:hAnsi="Cambria Math"/>
                        </w:rPr>
                        <m:t>t</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sl</m:t>
                      </m:r>
                    </m:e>
                    <m:sub>
                      <m:r>
                        <w:rPr>
                          <w:rFonts w:ascii="Cambria Math" w:hAnsi="Cambria Math"/>
                        </w:rPr>
                        <m:t>t</m:t>
                      </m:r>
                      <m:r>
                        <m:rPr>
                          <m:sty m:val="p"/>
                        </m:rPr>
                        <w:rPr>
                          <w:rFonts w:ascii="Cambria Math" w:hAnsi="Cambria Math"/>
                        </w:rPr>
                        <m:t>,</m:t>
                      </m:r>
                      <m:r>
                        <w:rPr>
                          <w:rFonts w:ascii="Cambria Math" w:hAnsi="Cambria Math"/>
                        </w:rPr>
                        <m:t>s</m:t>
                      </m:r>
                    </m:sub>
                  </m:sSub>
                </m:e>
              </m:d>
            </m:e>
          </m:nary>
          <m:r>
            <w:rPr>
              <w:rFonts w:ascii="Cambria Math" w:hAnsi="Cambria Math"/>
            </w:rPr>
            <m:t>  </m:t>
          </m:r>
          <m:r>
            <m:rPr>
              <m:sty m:val="p"/>
            </m:rPr>
            <w:rPr>
              <w:rFonts w:ascii="Cambria Math" w:hAnsi="Cambria Math"/>
            </w:rPr>
            <m:t>∀</m:t>
          </m:r>
          <m:r>
            <w:rPr>
              <w:rFonts w:ascii="Cambria Math" w:hAnsi="Cambria Math"/>
            </w:rPr>
            <m:t>t</m:t>
          </m:r>
        </m:oMath>
      </m:oMathPara>
    </w:p>
    <w:p w14:paraId="3766C783" w14:textId="77777777" w:rsidR="00916EAA" w:rsidRDefault="00EA01A8">
      <w:pPr>
        <w:pStyle w:val="FirstParagraph"/>
      </w:pPr>
      <w:r>
        <w:rPr>
          <w:b/>
          <w:bCs/>
        </w:rPr>
        <w:t>E18 — Vertimiento acotado</w:t>
      </w:r>
      <w:r>
        <w:t xml:space="preserve"> (</w:t>
      </w:r>
      <w:r>
        <w:rPr>
          <w:rStyle w:val="VerbatimChar"/>
        </w:rPr>
        <w:t>e_curt_cons</w:t>
      </w:r>
      <w:r>
        <w:t>):</w:t>
      </w:r>
    </w:p>
    <w:p w14:paraId="3766C784" w14:textId="77777777" w:rsidR="00916EAA" w:rsidRDefault="00EA01A8">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cu</m:t>
              </m:r>
            </m:e>
            <m:sub>
              <m:r>
                <w:rPr>
                  <w:rFonts w:ascii="Cambria Math" w:hAnsi="Cambria Math"/>
                </w:rPr>
                <m:t>t</m:t>
              </m:r>
              <m:r>
                <m:rPr>
                  <m:sty m:val="p"/>
                </m:rPr>
                <w:rPr>
                  <w:rFonts w:ascii="Cambria Math" w:hAnsi="Cambria Math"/>
                </w:rPr>
                <m:t>,</m:t>
              </m:r>
              <m:r>
                <w:rPr>
                  <w:rFonts w:ascii="Cambria Math" w:hAnsi="Cambria Math"/>
                </w:rPr>
                <m:t>w</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w</m:t>
              </m:r>
              <m:r>
                <m:rPr>
                  <m:sty m:val="p"/>
                </m:rPr>
                <w:rPr>
                  <w:rFonts w:ascii="Cambria Math" w:hAnsi="Cambria Math"/>
                </w:rPr>
                <m:t>,</m:t>
              </m:r>
              <m:r>
                <w:rPr>
                  <w:rFonts w:ascii="Cambria Math" w:hAnsi="Cambria Math"/>
                </w:rPr>
                <m:t>t</m:t>
              </m:r>
            </m:sub>
            <m:sup>
              <m:r>
                <m:rPr>
                  <m:sty m:val="p"/>
                </m:rPr>
                <w:rPr>
                  <w:rFonts w:ascii="Cambria Math" w:hAnsi="Cambria Math"/>
                </w:rPr>
                <m:t>av</m:t>
              </m:r>
            </m:sup>
          </m:sSubSup>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oMath>
      </m:oMathPara>
    </w:p>
    <w:p w14:paraId="3766C785" w14:textId="77777777" w:rsidR="00916EAA" w:rsidRDefault="00EA01A8">
      <w:pPr>
        <w:pStyle w:val="Ttulo2"/>
      </w:pPr>
      <w:bookmarkStart w:id="12" w:name="X421ed5bbbb7227e7f39ecfbf63df233bff4fe10"/>
      <w:bookmarkEnd w:id="11"/>
      <w:r>
        <w:t>Red de transmisión (flujo DC, solo en el modelo con red)</w:t>
      </w:r>
    </w:p>
    <w:p w14:paraId="3766C786" w14:textId="77777777" w:rsidR="00916EAA" w:rsidRDefault="00EA01A8">
      <w:pPr>
        <w:pStyle w:val="FirstParagraph"/>
      </w:pPr>
      <w:r>
        <w:rPr>
          <w:b/>
          <w:bCs/>
        </w:rPr>
        <w:t>E15 — Flujo DC</w:t>
      </w:r>
      <w:r>
        <w:t xml:space="preserve"> (</w:t>
      </w:r>
      <w:r>
        <w:rPr>
          <w:rStyle w:val="VerbatimChar"/>
        </w:rPr>
        <w:t>e_line_flow</w:t>
      </w:r>
      <w:r>
        <w:t>):</w:t>
      </w:r>
    </w:p>
    <w:p w14:paraId="3766C787" w14:textId="77777777" w:rsidR="00916EAA" w:rsidRDefault="00EA01A8">
      <w:pPr>
        <w:pStyle w:val="Textoindependien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l</m:t>
                  </m:r>
                  <m:r>
                    <m:rPr>
                      <m:sty m:val="p"/>
                    </m:rPr>
                    <w:rPr>
                      <w:rFonts w:ascii="Cambria Math" w:hAnsi="Cambria Math"/>
                    </w:rPr>
                    <m:t>,</m:t>
                  </m:r>
                  <m:r>
                    <w:rPr>
                      <w:rFonts w:ascii="Cambria Math" w:hAnsi="Cambria Math"/>
                    </w:rPr>
                    <m:t>s</m:t>
                  </m:r>
                </m:sub>
              </m:sSub>
            </m:e>
          </m:nary>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s</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oMath>
      </m:oMathPara>
    </w:p>
    <w:p w14:paraId="3766C788" w14:textId="77777777" w:rsidR="00916EAA" w:rsidRDefault="00EA01A8">
      <w:pPr>
        <w:pStyle w:val="FirstParagraph"/>
      </w:pPr>
      <w:r>
        <w:rPr>
          <w:b/>
          <w:bCs/>
        </w:rPr>
        <w:t>E16 — Límite térmico de la línea</w:t>
      </w:r>
      <w:r>
        <w:t xml:space="preserve"> (</w:t>
      </w:r>
      <w:r>
        <w:rPr>
          <w:rStyle w:val="VerbatimChar"/>
        </w:rPr>
        <w:t>e_line_capacity_min/max</w:t>
      </w:r>
      <w:r>
        <w:t>):</w:t>
      </w:r>
    </w:p>
    <w:p w14:paraId="3766C789" w14:textId="77777777" w:rsidR="00916EAA" w:rsidRDefault="00EA01A8">
      <w:pPr>
        <w:pStyle w:val="Textoindependiente"/>
      </w:pPr>
      <m:oMathPara>
        <m:oMathParaPr>
          <m:jc m:val="center"/>
        </m:oMathParaPr>
        <m:oMath>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l</m:t>
              </m:r>
            </m:sub>
            <m:sup>
              <m:r>
                <m:rPr>
                  <m:sty m:val="p"/>
                </m:rPr>
                <w:rPr>
                  <w:rFonts w:ascii="Cambria Math" w:hAnsi="Cambria Math"/>
                </w:rPr>
                <m:t>max</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l</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l</m:t>
              </m:r>
            </m:sub>
            <m:sup>
              <m:r>
                <m:rPr>
                  <m:sty m:val="p"/>
                </m:rPr>
                <w:rPr>
                  <w:rFonts w:ascii="Cambria Math" w:hAnsi="Cambria Math"/>
                </w:rPr>
                <m:t>max</m:t>
              </m:r>
            </m:sup>
          </m:sSubSup>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oMath>
      </m:oMathPara>
    </w:p>
    <w:p w14:paraId="3766C78A" w14:textId="77777777" w:rsidR="00916EAA" w:rsidRDefault="00EA01A8">
      <w:pPr>
        <w:pStyle w:val="FirstParagraph"/>
      </w:pPr>
      <w:r>
        <w:rPr>
          <w:b/>
          <w:bCs/>
        </w:rPr>
        <w:t>E17 — Límites de ángulo</w:t>
      </w:r>
      <w:r>
        <w:t xml:space="preserve"> (</w:t>
      </w:r>
      <w:r>
        <w:rPr>
          <w:rStyle w:val="VerbatimChar"/>
        </w:rPr>
        <w:t>e_voltage_angles_min/max</w:t>
      </w:r>
      <w:r>
        <w:t xml:space="preserve">), con </w:t>
      </w:r>
      <m:oMath>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ref</m:t>
                </m:r>
              </m:sup>
            </m:sSup>
          </m:sub>
        </m:sSub>
        <m:r>
          <m:rPr>
            <m:sty m:val="p"/>
          </m:rPr>
          <w:rPr>
            <w:rFonts w:ascii="Cambria Math" w:hAnsi="Cambria Math"/>
          </w:rPr>
          <m:t>=</m:t>
        </m:r>
        <m:r>
          <w:rPr>
            <w:rFonts w:ascii="Cambria Math" w:hAnsi="Cambria Math"/>
          </w:rPr>
          <m:t>0</m:t>
        </m:r>
      </m:oMath>
      <w:r>
        <w:t>:</w:t>
      </w:r>
    </w:p>
    <w:p w14:paraId="3766C78B" w14:textId="77777777" w:rsidR="00916EAA" w:rsidRDefault="00EA01A8">
      <w:pPr>
        <w:pStyle w:val="Textoindependiente"/>
      </w:pPr>
      <m:oMathPara>
        <m:oMathParaPr>
          <m:jc m:val="center"/>
        </m:oMathParaPr>
        <m:oMath>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π</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oMath>
      </m:oMathPara>
    </w:p>
    <w:p w14:paraId="3766C78C" w14:textId="77777777" w:rsidR="00916EAA" w:rsidRDefault="00EA01A8">
      <w:pPr>
        <w:pStyle w:val="Ttulo2"/>
      </w:pPr>
      <w:bookmarkStart w:id="13" w:name="baterías-bess"/>
      <w:bookmarkEnd w:id="12"/>
      <w:r>
        <w:t>Baterías (BESS)</w:t>
      </w:r>
    </w:p>
    <w:p w14:paraId="3766C78D" w14:textId="77777777" w:rsidR="00916EAA" w:rsidRDefault="00EA01A8">
      <w:pPr>
        <w:pStyle w:val="FirstParagraph"/>
      </w:pPr>
      <w:r>
        <w:rPr>
          <w:b/>
          <w:bCs/>
        </w:rPr>
        <w:t>E19 — Dinámica del estado de carga</w:t>
      </w:r>
      <w:r>
        <w:t xml:space="preserve"> (</w:t>
      </w:r>
      <w:r>
        <w:rPr>
          <w:rStyle w:val="VerbatimChar"/>
        </w:rPr>
        <w:t>e_bess_storage</w:t>
      </w:r>
      <w:r>
        <w:t xml:space="preserve">), con </w:t>
      </w:r>
      <m:oMath>
        <m:sSub>
          <m:sSubPr>
            <m:ctrlPr>
              <w:rPr>
                <w:rFonts w:ascii="Cambria Math" w:hAnsi="Cambria Math"/>
              </w:rPr>
            </m:ctrlPr>
          </m:sSubPr>
          <m:e>
            <m:r>
              <m:rPr>
                <m:sty m:val="p"/>
              </m:rPr>
              <w:rPr>
                <w:rFonts w:ascii="Cambria Math" w:hAnsi="Cambria Math"/>
              </w:rPr>
              <m:t>soc</m:t>
            </m:r>
          </m:e>
          <m:sub>
            <m:r>
              <w:rPr>
                <w:rFonts w:ascii="Cambria Math" w:hAnsi="Cambria Math"/>
              </w:rPr>
              <m:t>0</m:t>
            </m:r>
            <m:r>
              <m:rPr>
                <m:sty m:val="p"/>
              </m:rPr>
              <w:rPr>
                <w:rFonts w:ascii="Cambria Math" w:hAnsi="Cambria Math"/>
              </w:rPr>
              <m:t>,</m:t>
            </m:r>
            <m:r>
              <w:rPr>
                <w:rFonts w:ascii="Cambria Math" w:hAnsi="Cambria Math"/>
              </w:rPr>
              <m:t>b</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SOC</m:t>
            </m:r>
          </m:e>
          <m:sub>
            <m:r>
              <w:rPr>
                <w:rFonts w:ascii="Cambria Math" w:hAnsi="Cambria Math"/>
              </w:rPr>
              <m:t>b</m:t>
            </m:r>
          </m:sub>
          <m:sup>
            <m:r>
              <w:rPr>
                <w:rFonts w:ascii="Cambria Math" w:hAnsi="Cambria Math"/>
              </w:rPr>
              <m:t>0</m:t>
            </m:r>
          </m:sup>
        </m:sSubSup>
      </m:oMath>
      <w:r>
        <w:t>:</w:t>
      </w:r>
    </w:p>
    <w:p w14:paraId="3766C78E" w14:textId="77777777" w:rsidR="00916EAA" w:rsidRDefault="00EA01A8">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soc</m:t>
              </m:r>
            </m:e>
            <m:sub>
              <m:r>
                <w:rPr>
                  <w:rFonts w:ascii="Cambria Math" w:hAnsi="Cambria Math"/>
                </w:rPr>
                <m:t>t</m:t>
              </m:r>
              <m:r>
                <m:rPr>
                  <m:sty m:val="p"/>
                </m:rPr>
                <w:rPr>
                  <w:rFonts w:ascii="Cambria Math" w:hAnsi="Cambria Math"/>
                </w:rPr>
                <m:t>,</m:t>
              </m:r>
              <m:r>
                <w:rPr>
                  <w:rFonts w:ascii="Cambria Math" w:hAnsi="Cambria Math"/>
                </w:rPr>
                <m:t>b</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sub>
              </m:sSub>
            </m:e>
          </m:d>
          <m:r>
            <w:rPr>
              <w:rFonts w:ascii="Cambria Math" w:hAnsi="Cambria Math"/>
            </w:rPr>
            <m:t> </m:t>
          </m:r>
          <m:sSub>
            <m:sSubPr>
              <m:ctrlPr>
                <w:rPr>
                  <w:rFonts w:ascii="Cambria Math" w:hAnsi="Cambria Math"/>
                </w:rPr>
              </m:ctrlPr>
            </m:sSubPr>
            <m:e>
              <m:r>
                <m:rPr>
                  <m:sty m:val="p"/>
                </m:rPr>
                <w:rPr>
                  <w:rFonts w:ascii="Cambria Math" w:hAnsi="Cambria Math"/>
                </w:rPr>
                <m:t>soc</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η</m:t>
                  </m:r>
                </m:e>
                <m:sub>
                  <m:r>
                    <w:rPr>
                      <w:rFonts w:ascii="Cambria Math" w:hAnsi="Cambria Math"/>
                    </w:rPr>
                    <m:t>b</m:t>
                  </m:r>
                </m:sub>
                <m:sup>
                  <m:r>
                    <w:rPr>
                      <w:rFonts w:ascii="Cambria Math" w:hAnsi="Cambria Math"/>
                    </w:rPr>
                    <m:t>c</m:t>
                  </m:r>
                </m:sup>
              </m:sSubSup>
              <m:r>
                <w:rPr>
                  <w:rFonts w:ascii="Cambria Math" w:hAnsi="Cambria Math"/>
                </w:rPr>
                <m:t> </m:t>
              </m:r>
              <m:sSub>
                <m:sSubPr>
                  <m:ctrlPr>
                    <w:rPr>
                      <w:rFonts w:ascii="Cambria Math" w:hAnsi="Cambria Math"/>
                    </w:rPr>
                  </m:ctrlPr>
                </m:sSubPr>
                <m:e>
                  <m:r>
                    <m:rPr>
                      <m:sty m:val="p"/>
                    </m:rPr>
                    <w:rPr>
                      <w:rFonts w:ascii="Cambria Math" w:hAnsi="Cambria Math"/>
                    </w:rPr>
                    <m:t>pc</m:t>
                  </m:r>
                </m:e>
                <m:sub>
                  <m:r>
                    <w:rPr>
                      <w:rFonts w:ascii="Cambria Math" w:hAnsi="Cambria Math"/>
                    </w:rPr>
                    <m:t>t</m:t>
                  </m:r>
                  <m:r>
                    <m:rPr>
                      <m:sty m:val="p"/>
                    </m:rPr>
                    <w:rPr>
                      <w:rFonts w:ascii="Cambria Math" w:hAnsi="Cambria Math"/>
                    </w:rPr>
                    <m:t>,</m:t>
                  </m:r>
                  <m:r>
                    <w:rPr>
                      <w:rFonts w:ascii="Cambria Math" w:hAnsi="Cambria Math"/>
                    </w:rPr>
                    <m:t>b</m:t>
                  </m:r>
                </m:sub>
              </m:sSub>
            </m:num>
            <m:den>
              <m:sSub>
                <m:sSubPr>
                  <m:ctrlPr>
                    <w:rPr>
                      <w:rFonts w:ascii="Cambria Math" w:hAnsi="Cambria Math"/>
                    </w:rPr>
                  </m:ctrlPr>
                </m:sSubPr>
                <m:e>
                  <m:r>
                    <w:rPr>
                      <w:rFonts w:ascii="Cambria Math" w:hAnsi="Cambria Math"/>
                    </w:rPr>
                    <m:t>E</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pd</m:t>
                  </m:r>
                </m:e>
                <m:sub>
                  <m:r>
                    <w:rPr>
                      <w:rFonts w:ascii="Cambria Math" w:hAnsi="Cambria Math"/>
                    </w:rPr>
                    <m:t>t</m:t>
                  </m:r>
                  <m:r>
                    <m:rPr>
                      <m:sty m:val="p"/>
                    </m:rPr>
                    <w:rPr>
                      <w:rFonts w:ascii="Cambria Math" w:hAnsi="Cambria Math"/>
                    </w:rPr>
                    <m:t>,</m:t>
                  </m:r>
                  <m:r>
                    <w:rPr>
                      <w:rFonts w:ascii="Cambria Math" w:hAnsi="Cambria Math"/>
                    </w:rPr>
                    <m:t>b</m:t>
                  </m:r>
                </m:sub>
              </m:sSub>
            </m:num>
            <m:den>
              <m:sSubSup>
                <m:sSubSupPr>
                  <m:ctrlPr>
                    <w:rPr>
                      <w:rFonts w:ascii="Cambria Math" w:hAnsi="Cambria Math"/>
                    </w:rPr>
                  </m:ctrlPr>
                </m:sSubSupPr>
                <m:e>
                  <m:r>
                    <w:rPr>
                      <w:rFonts w:ascii="Cambria Math" w:hAnsi="Cambria Math"/>
                    </w:rPr>
                    <m:t>η</m:t>
                  </m:r>
                </m:e>
                <m:sub>
                  <m:r>
                    <w:rPr>
                      <w:rFonts w:ascii="Cambria Math" w:hAnsi="Cambria Math"/>
                    </w:rPr>
                    <m:t>b</m:t>
                  </m:r>
                </m:sub>
                <m:sup>
                  <m:r>
                    <w:rPr>
                      <w:rFonts w:ascii="Cambria Math" w:hAnsi="Cambria Math"/>
                    </w:rPr>
                    <m:t>d</m:t>
                  </m:r>
                </m:sup>
              </m:sSubSup>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b</m:t>
                  </m:r>
                </m:sub>
              </m:sSub>
            </m:den>
          </m:f>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oMath>
      </m:oMathPara>
    </w:p>
    <w:p w14:paraId="3766C78F" w14:textId="77777777" w:rsidR="00916EAA" w:rsidRDefault="00EA01A8">
      <w:pPr>
        <w:pStyle w:val="FirstParagraph"/>
      </w:pPr>
      <w:r>
        <w:rPr>
          <w:b/>
          <w:bCs/>
        </w:rPr>
        <w:t>E20 y E21 — Límites del estado de carga</w:t>
      </w:r>
      <w:r>
        <w:t xml:space="preserve"> (</w:t>
      </w:r>
      <w:r>
        <w:rPr>
          <w:rStyle w:val="VerbatimChar"/>
        </w:rPr>
        <w:t>e_min_bess_soc</w:t>
      </w:r>
      <w:r>
        <w:t xml:space="preserve">, </w:t>
      </w:r>
      <w:r>
        <w:rPr>
          <w:rStyle w:val="VerbatimChar"/>
        </w:rPr>
        <w:t>e_max_bess_soc</w:t>
      </w:r>
      <w:r>
        <w:t>):</w:t>
      </w:r>
    </w:p>
    <w:p w14:paraId="3766C790" w14:textId="77777777" w:rsidR="00916EAA" w:rsidRDefault="00EA01A8">
      <w:pPr>
        <w:pStyle w:val="Textoindependiente"/>
      </w:pPr>
      <m:oMathPara>
        <m:oMathParaPr>
          <m:jc m:val="center"/>
        </m:oMathParaPr>
        <m:oMath>
          <m:sSubSup>
            <m:sSubSupPr>
              <m:ctrlPr>
                <w:rPr>
                  <w:rFonts w:ascii="Cambria Math" w:hAnsi="Cambria Math"/>
                </w:rPr>
              </m:ctrlPr>
            </m:sSubSupPr>
            <m:e>
              <m:r>
                <m:rPr>
                  <m:sty m:val="p"/>
                </m:rPr>
                <w:rPr>
                  <w:rFonts w:ascii="Cambria Math" w:hAnsi="Cambria Math"/>
                </w:rPr>
                <m:t>SOC</m:t>
              </m:r>
            </m:e>
            <m:sub>
              <m:r>
                <w:rPr>
                  <w:rFonts w:ascii="Cambria Math" w:hAnsi="Cambria Math"/>
                </w:rPr>
                <m:t>b</m:t>
              </m:r>
            </m:sub>
            <m:sup>
              <m:r>
                <m:rPr>
                  <m:sty m:val="p"/>
                </m:rPr>
                <w:rPr>
                  <w:rFonts w:ascii="Cambria Math" w:hAnsi="Cambria Math"/>
                </w:rPr>
                <m:t>min</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soc</m:t>
              </m:r>
            </m:e>
            <m:sub>
              <m:r>
                <w:rPr>
                  <w:rFonts w:ascii="Cambria Math" w:hAnsi="Cambria Math"/>
                </w:rPr>
                <m:t>t</m:t>
              </m:r>
              <m:r>
                <m:rPr>
                  <m:sty m:val="p"/>
                </m:rPr>
                <w:rPr>
                  <w:rFonts w:ascii="Cambria Math" w:hAnsi="Cambria Math"/>
                </w:rPr>
                <m:t>,</m:t>
              </m:r>
              <m:r>
                <w:rPr>
                  <w:rFonts w:ascii="Cambria Math" w:hAnsi="Cambria Math"/>
                </w:rPr>
                <m:t>b</m:t>
              </m:r>
            </m:sub>
          </m:sSub>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oMath>
      </m:oMathPara>
    </w:p>
    <w:p w14:paraId="3766C791" w14:textId="77777777" w:rsidR="00916EAA" w:rsidRDefault="00EA01A8">
      <w:pPr>
        <w:pStyle w:val="FirstParagraph"/>
      </w:pPr>
      <w:r>
        <w:rPr>
          <w:b/>
          <w:bCs/>
        </w:rPr>
        <w:t>E22 — Potencia máxima de carga</w:t>
      </w:r>
      <w:r>
        <w:t xml:space="preserve"> (</w:t>
      </w:r>
      <w:r>
        <w:rPr>
          <w:rStyle w:val="VerbatimChar"/>
        </w:rPr>
        <w:t>e_max_bess_charge</w:t>
      </w:r>
      <w:r>
        <w:t>):</w:t>
      </w:r>
    </w:p>
    <w:p w14:paraId="3766C792" w14:textId="77777777" w:rsidR="00916EAA" w:rsidRDefault="00EA01A8">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pc</m:t>
              </m:r>
            </m:e>
            <m:sub>
              <m:r>
                <w:rPr>
                  <w:rFonts w:ascii="Cambria Math" w:hAnsi="Cambria Math"/>
                </w:rPr>
                <m:t>t</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PC</m:t>
              </m:r>
            </m:e>
            <m:sub>
              <m: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oMath>
      </m:oMathPara>
    </w:p>
    <w:p w14:paraId="3766C793" w14:textId="77777777" w:rsidR="00916EAA" w:rsidRDefault="00EA01A8">
      <w:pPr>
        <w:pStyle w:val="FirstParagraph"/>
      </w:pPr>
      <w:r>
        <w:rPr>
          <w:b/>
          <w:bCs/>
        </w:rPr>
        <w:t>E23 — Potencia máxima de descarga</w:t>
      </w:r>
      <w:r>
        <w:t xml:space="preserve"> (</w:t>
      </w:r>
      <w:r>
        <w:rPr>
          <w:rStyle w:val="VerbatimChar"/>
        </w:rPr>
        <w:t>e_max_bess_discharge</w:t>
      </w:r>
      <w:r>
        <w:t>):</w:t>
      </w:r>
    </w:p>
    <w:p w14:paraId="3766C794" w14:textId="77777777" w:rsidR="00916EAA" w:rsidRDefault="00EA01A8">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pd</m:t>
              </m:r>
            </m:e>
            <m:sub>
              <m:r>
                <w:rPr>
                  <w:rFonts w:ascii="Cambria Math" w:hAnsi="Cambria Math"/>
                </w:rPr>
                <m:t>t</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PD</m:t>
              </m:r>
            </m:e>
            <m:sub>
              <m: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oMath>
      </m:oMathPara>
    </w:p>
    <w:p w14:paraId="3766C795" w14:textId="77777777" w:rsidR="00916EAA" w:rsidRDefault="00EA01A8">
      <w:pPr>
        <w:pStyle w:val="FirstParagraph"/>
      </w:pPr>
      <w:r>
        <w:rPr>
          <w:b/>
          <w:bCs/>
        </w:rPr>
        <w:t>E24 — SOC final (opcional, extensión nuestra, desactivada por defecto)</w:t>
      </w:r>
      <w:r>
        <w:t xml:space="preserve"> (</w:t>
      </w:r>
      <w:r>
        <w:rPr>
          <w:rStyle w:val="VerbatimChar"/>
        </w:rPr>
        <w:t>e_terminal_soc</w:t>
      </w:r>
      <w:r>
        <w:t>): no terminar el día con menos energía de la que se empezó.</w:t>
      </w:r>
    </w:p>
    <w:p w14:paraId="3766C796" w14:textId="77777777" w:rsidR="00916EAA" w:rsidRDefault="00EA01A8">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soc</m:t>
              </m:r>
            </m:e>
            <m:sub>
              <m:r>
                <w:rPr>
                  <w:rFonts w:ascii="Cambria Math" w:hAnsi="Cambria Math"/>
                </w:rPr>
                <m:t>24</m:t>
              </m:r>
              <m:r>
                <m:rPr>
                  <m:sty m:val="p"/>
                </m:rPr>
                <w:rPr>
                  <w:rFonts w:ascii="Cambria Math" w:hAnsi="Cambria Math"/>
                </w:rPr>
                <m:t>,</m:t>
              </m:r>
              <m:r>
                <w:rPr>
                  <w:rFonts w:ascii="Cambria Math" w:hAnsi="Cambria Math"/>
                </w:rPr>
                <m:t>b</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SOC</m:t>
              </m:r>
            </m:e>
            <m:sub>
              <m:r>
                <w:rPr>
                  <w:rFonts w:ascii="Cambria Math" w:hAnsi="Cambria Math"/>
                </w:rPr>
                <m:t>b</m:t>
              </m:r>
            </m:sub>
            <m:sup>
              <m:r>
                <w:rPr>
                  <w:rFonts w:ascii="Cambria Math" w:hAnsi="Cambria Math"/>
                </w:rPr>
                <m:t>0</m:t>
              </m:r>
            </m:sup>
          </m:sSubSup>
          <m:r>
            <w:rPr>
              <w:rFonts w:ascii="Cambria Math" w:hAnsi="Cambria Math"/>
            </w:rPr>
            <m:t>  </m:t>
          </m:r>
          <m:r>
            <m:rPr>
              <m:sty m:val="p"/>
            </m:rPr>
            <w:rPr>
              <w:rFonts w:ascii="Cambria Math" w:hAnsi="Cambria Math"/>
            </w:rPr>
            <m:t>∀</m:t>
          </m:r>
          <m:r>
            <w:rPr>
              <w:rFonts w:ascii="Cambria Math" w:hAnsi="Cambria Math"/>
            </w:rPr>
            <m:t>b</m:t>
          </m:r>
        </m:oMath>
      </m:oMathPara>
    </w:p>
    <w:p w14:paraId="3766C797" w14:textId="77777777" w:rsidR="00916EAA" w:rsidRDefault="00EA01A8">
      <w:pPr>
        <w:pStyle w:val="Ttulo1"/>
      </w:pPr>
      <w:bookmarkStart w:id="14" w:name="X45f47fcc3b55fbcb270b4fd8807358a3581c9fc"/>
      <w:bookmarkEnd w:id="7"/>
      <w:bookmarkEnd w:id="13"/>
      <w:r>
        <w:t>5. Cómo se obtienen los tres escenarios de la tarea</w:t>
      </w:r>
    </w:p>
    <w:tbl>
      <w:tblPr>
        <w:tblStyle w:val="Table"/>
        <w:tblW w:w="96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ook w:val="0020" w:firstRow="1" w:lastRow="0" w:firstColumn="0" w:lastColumn="0" w:noHBand="0" w:noVBand="0"/>
      </w:tblPr>
      <w:tblGrid>
        <w:gridCol w:w="2412"/>
        <w:gridCol w:w="7236"/>
      </w:tblGrid>
      <w:tr w:rsidR="00916EAA" w14:paraId="3766C79A" w14:textId="77777777" w:rsidTr="00916EAA">
        <w:trPr>
          <w:cnfStyle w:val="100000000000" w:firstRow="1" w:lastRow="0" w:firstColumn="0" w:lastColumn="0" w:oddVBand="0" w:evenVBand="0" w:oddHBand="0" w:evenHBand="0" w:firstRowFirstColumn="0" w:firstRowLastColumn="0" w:lastRowFirstColumn="0" w:lastRowLastColumn="0"/>
          <w:tblHeader/>
        </w:trPr>
        <w:tc>
          <w:tcPr>
            <w:tcW w:w="2412" w:type="dxa"/>
            <w:shd w:val="clear" w:color="auto" w:fill="1F4E79"/>
          </w:tcPr>
          <w:p w14:paraId="3766C798" w14:textId="77777777" w:rsidR="00916EAA" w:rsidRDefault="00EA01A8">
            <w:pPr>
              <w:pStyle w:val="Compact"/>
            </w:pPr>
            <w:r>
              <w:rPr>
                <w:b/>
                <w:color w:val="FFFFFF"/>
              </w:rPr>
              <w:t>Escenario</w:t>
            </w:r>
          </w:p>
        </w:tc>
        <w:tc>
          <w:tcPr>
            <w:tcW w:w="7236" w:type="dxa"/>
            <w:shd w:val="clear" w:color="auto" w:fill="1F4E79"/>
          </w:tcPr>
          <w:p w14:paraId="3766C799" w14:textId="77777777" w:rsidR="00916EAA" w:rsidRDefault="00EA01A8">
            <w:pPr>
              <w:pStyle w:val="Compact"/>
            </w:pPr>
            <w:r>
              <w:rPr>
                <w:b/>
                <w:color w:val="FFFFFF"/>
              </w:rPr>
              <w:t>Qué cambia en el modelo</w:t>
            </w:r>
          </w:p>
        </w:tc>
      </w:tr>
      <w:tr w:rsidR="00916EAA" w14:paraId="3766C79D" w14:textId="77777777" w:rsidTr="00916EAA">
        <w:trPr>
          <w:cantSplit/>
        </w:trPr>
        <w:tc>
          <w:tcPr>
            <w:tcW w:w="2412" w:type="dxa"/>
          </w:tcPr>
          <w:p w14:paraId="3766C79B" w14:textId="77777777" w:rsidR="00916EAA" w:rsidRDefault="00EA01A8">
            <w:pPr>
              <w:pStyle w:val="Compact"/>
            </w:pPr>
            <w:r>
              <w:rPr>
                <w:b/>
                <w:bCs/>
              </w:rPr>
              <w:t>Sin baterías</w:t>
            </w:r>
          </w:p>
        </w:tc>
        <w:tc>
          <w:tcPr>
            <w:tcW w:w="7236" w:type="dxa"/>
          </w:tcPr>
          <w:p w14:paraId="3766C79C" w14:textId="77777777" w:rsidR="00916EAA" w:rsidRDefault="00EA01A8">
            <w:pPr>
              <w:pStyle w:val="Compact"/>
            </w:pPr>
            <m:oMath>
              <m:r>
                <w:rPr>
                  <w:rFonts w:ascii="Cambria Math" w:hAnsi="Cambria Math"/>
                </w:rPr>
                <m:t>B</m:t>
              </m:r>
              <m:r>
                <m:rPr>
                  <m:sty m:val="p"/>
                </m:rPr>
                <w:rPr>
                  <w:rFonts w:ascii="Cambria Math" w:hAnsi="Cambria Math"/>
                </w:rPr>
                <m:t>=∅</m:t>
              </m:r>
            </m:oMath>
            <w:r>
              <w:t>: no existen las variables ni las ecuaciones E19–E24</w:t>
            </w:r>
          </w:p>
        </w:tc>
      </w:tr>
      <w:tr w:rsidR="00916EAA" w14:paraId="3766C7A0" w14:textId="77777777" w:rsidTr="00916EAA">
        <w:trPr>
          <w:cantSplit/>
        </w:trPr>
        <w:tc>
          <w:tcPr>
            <w:tcW w:w="2412" w:type="dxa"/>
            <w:shd w:val="clear" w:color="auto" w:fill="F3F6FA"/>
          </w:tcPr>
          <w:p w14:paraId="3766C79E" w14:textId="77777777" w:rsidR="00916EAA" w:rsidRDefault="00EA01A8">
            <w:pPr>
              <w:pStyle w:val="Compact"/>
            </w:pPr>
            <w:r>
              <w:rPr>
                <w:b/>
                <w:bCs/>
              </w:rPr>
              <w:lastRenderedPageBreak/>
              <w:t>Sin red</w:t>
            </w:r>
            <w:r>
              <w:t xml:space="preserve"> (uninodal)</w:t>
            </w:r>
          </w:p>
        </w:tc>
        <w:tc>
          <w:tcPr>
            <w:tcW w:w="7236" w:type="dxa"/>
            <w:shd w:val="clear" w:color="auto" w:fill="F3F6FA"/>
          </w:tcPr>
          <w:p w14:paraId="3766C79F" w14:textId="77777777" w:rsidR="00916EAA" w:rsidRDefault="00EA01A8">
            <w:pPr>
              <w:pStyle w:val="Compact"/>
            </w:pPr>
            <w:r>
              <w:t xml:space="preserve">Se usa E14 en lugar de E13, y no existen </w:t>
            </w:r>
            <m:oMath>
              <m:r>
                <w:rPr>
                  <w:rFonts w:ascii="Cambria Math" w:hAnsi="Cambria Math"/>
                </w:rPr>
                <m:t>f</m:t>
              </m:r>
            </m:oMath>
            <w:r>
              <w:t xml:space="preserve">, </w:t>
            </w:r>
            <m:oMath>
              <m:r>
                <w:rPr>
                  <w:rFonts w:ascii="Cambria Math" w:hAnsi="Cambria Math"/>
                </w:rPr>
                <m:t>θ</m:t>
              </m:r>
            </m:oMath>
            <w:r>
              <w:t xml:space="preserve"> ni E15–E17</w:t>
            </w:r>
          </w:p>
        </w:tc>
      </w:tr>
      <w:tr w:rsidR="00916EAA" w14:paraId="3766C7A3" w14:textId="77777777" w:rsidTr="00916EAA">
        <w:trPr>
          <w:cantSplit/>
        </w:trPr>
        <w:tc>
          <w:tcPr>
            <w:tcW w:w="2412" w:type="dxa"/>
          </w:tcPr>
          <w:p w14:paraId="3766C7A1" w14:textId="77777777" w:rsidR="00916EAA" w:rsidRDefault="00EA01A8">
            <w:pPr>
              <w:pStyle w:val="Compact"/>
            </w:pPr>
            <w:r>
              <w:rPr>
                <w:b/>
                <w:bCs/>
              </w:rPr>
              <w:t>Con red</w:t>
            </w:r>
          </w:p>
        </w:tc>
        <w:tc>
          <w:tcPr>
            <w:tcW w:w="7236" w:type="dxa"/>
          </w:tcPr>
          <w:p w14:paraId="3766C7A2" w14:textId="77777777" w:rsidR="00916EAA" w:rsidRDefault="00EA01A8">
            <w:pPr>
              <w:pStyle w:val="Compact"/>
            </w:pPr>
            <w:r>
              <w:t>Se usa E13 y se incluyen E15–E17</w:t>
            </w:r>
          </w:p>
        </w:tc>
      </w:tr>
    </w:tbl>
    <w:p w14:paraId="3766C7A4" w14:textId="77777777" w:rsidR="00916EAA" w:rsidRDefault="00EA01A8">
      <w:pPr>
        <w:pStyle w:val="Ttulo1"/>
      </w:pPr>
      <w:bookmarkStart w:id="15" w:name="X9661541ad2ec934071da04a980acab1469800f8"/>
      <w:bookmarkEnd w:id="14"/>
      <w:r>
        <w:t xml:space="preserve">6. Diferencias respecto a </w:t>
      </w:r>
      <w:r>
        <w:rPr>
          <w:rStyle w:val="VerbatimChar"/>
        </w:rPr>
        <w:t>bess.py</w:t>
      </w:r>
      <w:r>
        <w:t xml:space="preserve"> </w:t>
      </w:r>
      <w:r>
        <w:t>del curso y supuestos a tener presentes</w:t>
      </w:r>
    </w:p>
    <w:p w14:paraId="3766C7A5" w14:textId="77777777" w:rsidR="00916EAA" w:rsidRDefault="00EA01A8">
      <w:pPr>
        <w:pStyle w:val="Compact"/>
        <w:numPr>
          <w:ilvl w:val="0"/>
          <w:numId w:val="2"/>
        </w:numPr>
        <w:spacing w:after="60"/>
      </w:pPr>
      <w:r>
        <w:rPr>
          <w:b/>
          <w:bCs/>
          <w:sz w:val="21"/>
        </w:rPr>
        <w:t>Corrección de E22.</w:t>
      </w:r>
      <w:r>
        <w:rPr>
          <w:sz w:val="21"/>
        </w:rPr>
        <w:t xml:space="preserve"> El original limitaba la carga con la potencia de </w:t>
      </w:r>
      <w:r>
        <w:rPr>
          <w:i/>
          <w:iCs/>
          <w:sz w:val="21"/>
        </w:rPr>
        <w:t>descarga</w:t>
      </w:r>
      <w:r>
        <w:rPr>
          <w:sz w:val="21"/>
        </w:rPr>
        <w:t xml:space="preserve"> (</w:t>
      </w:r>
      <w:r>
        <w:rPr>
          <w:rStyle w:val="VerbatimChar"/>
          <w:sz w:val="21"/>
        </w:rPr>
        <w:t>p_bess_pd</w:t>
      </w:r>
      <w:r>
        <w:rPr>
          <w:sz w:val="21"/>
        </w:rPr>
        <w:t xml:space="preserve">); aquí se usa la de </w:t>
      </w:r>
      <w:r>
        <w:rPr>
          <w:i/>
          <w:iCs/>
          <w:sz w:val="21"/>
        </w:rPr>
        <w:t>carga</w:t>
      </w:r>
      <w:r>
        <w:rPr>
          <w:sz w:val="21"/>
        </w:rPr>
        <w:t xml:space="preserve"> (</w:t>
      </w:r>
      <w:r>
        <w:rPr>
          <w:rStyle w:val="VerbatimChar"/>
          <w:sz w:val="21"/>
        </w:rPr>
        <w:t>p_bess_pc</w:t>
      </w:r>
      <w:r>
        <w:rPr>
          <w:sz w:val="21"/>
        </w:rPr>
        <w:t xml:space="preserve">), que es el parámetro que corresponde. El original se reproduce con la opción </w:t>
      </w:r>
      <w:r>
        <w:rPr>
          <w:rStyle w:val="VerbatimChar"/>
          <w:sz w:val="21"/>
        </w:rPr>
        <w:t>--carga-original</w:t>
      </w:r>
      <w:r>
        <w:rPr>
          <w:sz w:val="21"/>
        </w:rPr>
        <w:t>.</w:t>
      </w:r>
    </w:p>
    <w:p w14:paraId="3766C7A6" w14:textId="77777777" w:rsidR="00916EAA" w:rsidRDefault="00EA01A8">
      <w:pPr>
        <w:pStyle w:val="Compact"/>
        <w:numPr>
          <w:ilvl w:val="0"/>
          <w:numId w:val="2"/>
        </w:numPr>
        <w:spacing w:after="60"/>
      </w:pPr>
      <w:r>
        <w:rPr>
          <w:b/>
          <w:bCs/>
          <w:sz w:val="21"/>
        </w:rPr>
        <w:t>Escalamiento de la potencia.</w:t>
      </w:r>
      <w:r>
        <w:rPr>
          <w:sz w:val="21"/>
        </w:rPr>
        <w:t xml:space="preserve"> Al aumentar la capacidad, </w:t>
      </w:r>
      <m:oMath>
        <m:sSub>
          <m:sSubPr>
            <m:ctrlPr>
              <w:rPr>
                <w:rFonts w:ascii="Cambria Math" w:hAnsi="Cambria Math"/>
              </w:rPr>
            </m:ctrlPr>
          </m:sSubPr>
          <m:e>
            <m:r>
              <m:rPr>
                <m:sty m:val="p"/>
              </m:rPr>
              <w:rPr>
                <w:rFonts w:ascii="Cambria Math" w:hAnsi="Cambria Math"/>
              </w:rPr>
              <m:t>PC</m:t>
            </m:r>
          </m:e>
          <m:sub>
            <m:r>
              <w:rPr>
                <w:rFonts w:ascii="Cambria Math" w:hAnsi="Cambria Math"/>
              </w:rPr>
              <m:t>b</m:t>
            </m:r>
          </m:sub>
        </m:sSub>
      </m:oMath>
      <w:r>
        <w:rPr>
          <w:sz w:val="21"/>
        </w:rPr>
        <w:t xml:space="preserve"> y </w:t>
      </w:r>
      <m:oMath>
        <m:sSub>
          <m:sSubPr>
            <m:ctrlPr>
              <w:rPr>
                <w:rFonts w:ascii="Cambria Math" w:hAnsi="Cambria Math"/>
              </w:rPr>
            </m:ctrlPr>
          </m:sSubPr>
          <m:e>
            <m:r>
              <m:rPr>
                <m:sty m:val="p"/>
              </m:rPr>
              <w:rPr>
                <w:rFonts w:ascii="Cambria Math" w:hAnsi="Cambria Math"/>
              </w:rPr>
              <m:t>PD</m:t>
            </m:r>
          </m:e>
          <m:sub>
            <m:r>
              <w:rPr>
                <w:rFonts w:ascii="Cambria Math" w:hAnsi="Cambria Math"/>
              </w:rPr>
              <m:t>b</m:t>
            </m:r>
          </m:sub>
        </m:sSub>
      </m:oMath>
      <w:r>
        <w:rPr>
          <w:sz w:val="21"/>
        </w:rPr>
        <w:t xml:space="preserve"> crecen en la misma proporción que </w:t>
      </w:r>
      <m:oMath>
        <m:sSub>
          <m:sSubPr>
            <m:ctrlPr>
              <w:rPr>
                <w:rFonts w:ascii="Cambria Math" w:hAnsi="Cambria Math"/>
              </w:rPr>
            </m:ctrlPr>
          </m:sSubPr>
          <m:e>
            <m:r>
              <w:rPr>
                <w:rFonts w:ascii="Cambria Math" w:hAnsi="Cambria Math"/>
              </w:rPr>
              <m:t>E</m:t>
            </m:r>
          </m:e>
          <m:sub>
            <m:r>
              <w:rPr>
                <w:rFonts w:ascii="Cambria Math" w:hAnsi="Cambria Math"/>
              </w:rPr>
              <m:t>b</m:t>
            </m:r>
          </m:sub>
        </m:sSub>
      </m:oMath>
      <w:r>
        <w:rPr>
          <w:sz w:val="21"/>
        </w:rPr>
        <w:t xml:space="preserve"> (ver 2.4).</w:t>
      </w:r>
    </w:p>
    <w:p w14:paraId="3766C7A7" w14:textId="77777777" w:rsidR="00916EAA" w:rsidRDefault="00EA01A8">
      <w:pPr>
        <w:pStyle w:val="Compact"/>
        <w:numPr>
          <w:ilvl w:val="0"/>
          <w:numId w:val="2"/>
        </w:numPr>
        <w:spacing w:after="60"/>
      </w:pPr>
      <w:r>
        <w:rPr>
          <w:b/>
          <w:bCs/>
          <w:sz w:val="21"/>
        </w:rPr>
        <w:t>Curva de costos simplificada (heredada del original).</w:t>
      </w:r>
      <w:r>
        <w:rPr>
          <w:sz w:val="21"/>
        </w:rPr>
        <w:t xml:space="preserve"> E3 usa solo el costo marginal del bloque </w:t>
      </w:r>
      <m:oMath>
        <m:sSub>
          <m:sSubPr>
            <m:ctrlPr>
              <w:rPr>
                <w:rFonts w:ascii="Cambria Math" w:hAnsi="Cambria Math"/>
              </w:rPr>
            </m:ctrlPr>
          </m:sSubPr>
          <m:e>
            <m:r>
              <w:rPr>
                <w:rFonts w:ascii="Cambria Math" w:hAnsi="Cambria Math"/>
              </w:rPr>
              <m:t>b</m:t>
            </m:r>
          </m:e>
          <m:sub>
            <m:r>
              <w:rPr>
                <w:rFonts w:ascii="Cambria Math" w:hAnsi="Cambria Math"/>
              </w:rPr>
              <m:t>1</m:t>
            </m:r>
          </m:sub>
        </m:sSub>
      </m:oMath>
      <w:r>
        <w:rPr>
          <w:sz w:val="21"/>
        </w:rPr>
        <w:t xml:space="preserve"> y el segmento de arranque </w:t>
      </w:r>
      <m:oMath>
        <m:sSub>
          <m:sSubPr>
            <m:ctrlPr>
              <w:rPr>
                <w:rFonts w:ascii="Cambria Math" w:hAnsi="Cambria Math"/>
              </w:rPr>
            </m:ctrlPr>
          </m:sSubPr>
          <m:e>
            <m:r>
              <w:rPr>
                <w:rFonts w:ascii="Cambria Math" w:hAnsi="Cambria Math"/>
              </w:rPr>
              <m:t>j</m:t>
            </m:r>
          </m:e>
          <m:sub>
            <m:r>
              <w:rPr>
                <w:rFonts w:ascii="Cambria Math" w:hAnsi="Cambria Math"/>
              </w:rPr>
              <m:t>1</m:t>
            </m:r>
          </m:sub>
        </m:sSub>
      </m:oMath>
      <w:r>
        <w:rPr>
          <w:sz w:val="21"/>
        </w:rPr>
        <w:t xml:space="preserve">; </w:t>
      </w:r>
      <w:r>
        <w:rPr>
          <w:sz w:val="21"/>
        </w:rPr>
        <w:t xml:space="preserve">los bloques </w:t>
      </w:r>
      <m:oMath>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oMath>
      <w:r>
        <w:rPr>
          <w:sz w:val="21"/>
        </w:rPr>
        <w:t xml:space="preserve"> solo entran sumando su capacidad en E7.</w:t>
      </w:r>
    </w:p>
    <w:p w14:paraId="3766C7A8" w14:textId="77777777" w:rsidR="00916EAA" w:rsidRDefault="00EA01A8">
      <w:pPr>
        <w:pStyle w:val="Compact"/>
        <w:numPr>
          <w:ilvl w:val="0"/>
          <w:numId w:val="2"/>
        </w:numPr>
        <w:spacing w:after="60"/>
      </w:pPr>
      <w:r>
        <w:rPr>
          <w:b/>
          <w:bCs/>
          <w:sz w:val="21"/>
        </w:rPr>
        <w:t>Carga y descarga simultáneas.</w:t>
      </w:r>
      <w:r>
        <w:rPr>
          <w:sz w:val="21"/>
        </w:rPr>
        <w:t xml:space="preserve"> El modelo no incluye una binaria que lo impida (igual que el original). El código revisa el resultado y reporta cuántas baterías-hora cargan y descargan a la vez (</w:t>
      </w:r>
      <w:r>
        <w:rPr>
          <w:rStyle w:val="VerbatimChar"/>
          <w:sz w:val="21"/>
        </w:rPr>
        <w:t>bess_carga_y_descarga_h</w:t>
      </w:r>
      <w:r>
        <w:rPr>
          <w:sz w:val="21"/>
        </w:rPr>
        <w:t>).</w:t>
      </w:r>
    </w:p>
    <w:p w14:paraId="3766C7A9" w14:textId="77777777" w:rsidR="00916EAA" w:rsidRDefault="00EA01A8">
      <w:pPr>
        <w:pStyle w:val="Compact"/>
        <w:numPr>
          <w:ilvl w:val="0"/>
          <w:numId w:val="2"/>
        </w:numPr>
        <w:spacing w:after="60"/>
      </w:pPr>
      <w:r>
        <w:rPr>
          <w:b/>
          <w:bCs/>
          <w:sz w:val="21"/>
        </w:rPr>
        <w:t>Horizonte cerrado.</w:t>
      </w:r>
      <w:r>
        <w:rPr>
          <w:sz w:val="21"/>
        </w:rPr>
        <w:t xml:space="preserve"> E24 está desactivada por defecto, por lo que las baterías pueden terminar el día con más o menos energía que al inicio.</w:t>
      </w:r>
    </w:p>
    <w:p w14:paraId="6B93FC64" w14:textId="729B4DA2" w:rsidR="003B7E4B" w:rsidRDefault="00EA01A8" w:rsidP="003B7E4B">
      <w:pPr>
        <w:pStyle w:val="Compact"/>
        <w:numPr>
          <w:ilvl w:val="0"/>
          <w:numId w:val="2"/>
        </w:numPr>
        <w:spacing w:after="60"/>
      </w:pPr>
      <w:r>
        <w:rPr>
          <w:b/>
          <w:bCs/>
          <w:sz w:val="21"/>
        </w:rPr>
        <w:t>El vertimiento eólico se penaliza</w:t>
      </w:r>
      <w:r>
        <w:rPr>
          <w:sz w:val="21"/>
        </w:rPr>
        <w:t xml:space="preserve"> (</w:t>
      </w:r>
      <m:oMath>
        <m:sSup>
          <m:sSupPr>
            <m:ctrlPr>
              <w:rPr>
                <w:rFonts w:ascii="Cambria Math" w:hAnsi="Cambria Math"/>
              </w:rPr>
            </m:ctrlPr>
          </m:sSupPr>
          <m:e>
            <m:r>
              <w:rPr>
                <w:rFonts w:ascii="Cambria Math" w:hAnsi="Cambria Math"/>
              </w:rPr>
              <m:t>π</m:t>
            </m:r>
          </m:e>
          <m:sup>
            <m:r>
              <w:rPr>
                <w:rFonts w:ascii="Cambria Math" w:hAnsi="Cambria Math"/>
              </w:rPr>
              <m:t>w</m:t>
            </m:r>
          </m:sup>
        </m:sSup>
      </m:oMath>
      <w:r>
        <w:rPr>
          <w:sz w:val="21"/>
        </w:rPr>
        <w:t xml:space="preserve"> </w:t>
      </w:r>
      <w:r>
        <w:rPr>
          <w:sz w:val="21"/>
        </w:rPr>
        <w:t>= 10 000 $/MWh), por lo que la función objetivo no es solo el costo térmico: incluye una penalización que domina el valor total.</w:t>
      </w:r>
      <w:bookmarkEnd w:id="15"/>
    </w:p>
    <w:p w14:paraId="67B71D22" w14:textId="7622CEFF" w:rsidR="003B7E4B" w:rsidRDefault="003B7E4B" w:rsidP="003B7E4B">
      <w:pPr>
        <w:pStyle w:val="Ttulo1"/>
        <w:numPr>
          <w:ilvl w:val="0"/>
          <w:numId w:val="2"/>
        </w:numPr>
      </w:pPr>
      <w:r>
        <w:t>Autor</w:t>
      </w:r>
    </w:p>
    <w:p w14:paraId="751BCAA6" w14:textId="13ACE41A" w:rsidR="003B7E4B" w:rsidRPr="003B7E4B" w:rsidRDefault="00A21D73" w:rsidP="0059641F">
      <w:pPr>
        <w:pStyle w:val="Textoindependiente"/>
      </w:pPr>
      <w:r w:rsidRPr="006C1FAF">
        <w:rPr>
          <w:i/>
          <w:noProof/>
        </w:rPr>
        <w:drawing>
          <wp:anchor distT="0" distB="0" distL="114300" distR="114300" simplePos="0" relativeHeight="251659264" behindDoc="0" locked="0" layoutInCell="1" allowOverlap="1" wp14:anchorId="388C8D1E" wp14:editId="5CB5C6C2">
            <wp:simplePos x="0" y="0"/>
            <wp:positionH relativeFrom="column">
              <wp:posOffset>-1905</wp:posOffset>
            </wp:positionH>
            <wp:positionV relativeFrom="paragraph">
              <wp:posOffset>38100</wp:posOffset>
            </wp:positionV>
            <wp:extent cx="1425575" cy="1603375"/>
            <wp:effectExtent l="0" t="0" r="0" b="0"/>
            <wp:wrapSquare wrapText="bothSides"/>
            <wp:docPr id="63362659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26598" name="Imagen 17"/>
                    <pic:cNvPicPr/>
                  </pic:nvPicPr>
                  <pic:blipFill rotWithShape="1">
                    <a:blip r:embed="rId7"/>
                    <a:srcRect t="19702" b="17495"/>
                    <a:stretch>
                      <a:fillRect/>
                    </a:stretch>
                  </pic:blipFill>
                  <pic:spPr bwMode="auto">
                    <a:xfrm>
                      <a:off x="0" y="0"/>
                      <a:ext cx="1425575" cy="1603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9641F" w:rsidRPr="0059641F">
        <w:t>Samuel Arango Benítez es estudiante de sexto semestre de Ingeniería Eléctrica de la Universidad Pontificia Bolivariana. Se ha destacado por su participación académica y de liderazgo como primer lugar en feria de ciencia en el bachillerato con su proyecto de sostenibilidad ‘</w:t>
      </w:r>
      <w:proofErr w:type="spellStart"/>
      <w:r w:rsidR="0059641F" w:rsidRPr="0059641F">
        <w:t>Dataplay</w:t>
      </w:r>
      <w:proofErr w:type="spellEnd"/>
      <w:r w:rsidR="0059641F" w:rsidRPr="0059641F">
        <w:t>’, monitor de Circuitos Eléctricos II durante 2026, integrante del semillero de líderes COCIER y líder del área eléctrica del equipo que representó a la universidad en la V Competencia Nacional de Vehículos de Tracción Eléctrica (V VTE) donde se desempeñó como líder de la componente eléctrica. es un entusiasta del desarrollo sostenible, las energías limpias, la música como guitarrista, jugador aficionado de baloncesto participando en varias competiciones locales e internacionales y medallista en artes marciales con el municipio de envigado.</w:t>
      </w:r>
    </w:p>
    <w:sectPr w:rsidR="003B7E4B" w:rsidRPr="003B7E4B">
      <w:headerReference w:type="default" r:id="rId8"/>
      <w:footerReference w:type="default" r:id="rId9"/>
      <w:pgSz w:w="12240" w:h="15840"/>
      <w:pgMar w:top="1296" w:right="1296" w:bottom="1296"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A0E58" w14:textId="77777777" w:rsidR="00EA01A8" w:rsidRDefault="00EA01A8">
      <w:pPr>
        <w:spacing w:after="0"/>
      </w:pPr>
      <w:r>
        <w:separator/>
      </w:r>
    </w:p>
  </w:endnote>
  <w:endnote w:type="continuationSeparator" w:id="0">
    <w:p w14:paraId="68C0225A" w14:textId="77777777" w:rsidR="00EA01A8" w:rsidRDefault="00EA01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6C7AD" w14:textId="639F2C09" w:rsidR="00916EAA" w:rsidRDefault="00EA01A8">
    <w:pPr>
      <w:jc w:val="center"/>
    </w:pPr>
    <w:r>
      <w:rPr>
        <w:color w:val="777777"/>
        <w:sz w:val="17"/>
      </w:rPr>
      <w:t xml:space="preserve">Documentación del modelo </w:t>
    </w:r>
    <w:r w:rsidR="00026F09">
      <w:rPr>
        <w:color w:val="777777"/>
        <w:sz w:val="17"/>
      </w:rPr>
      <w:t xml:space="preserve">BESS </w:t>
    </w:r>
    <w:proofErr w:type="gramStart"/>
    <w:r w:rsidR="00026F09">
      <w:rPr>
        <w:color w:val="777777"/>
        <w:sz w:val="17"/>
      </w:rPr>
      <w:t>·</w:t>
    </w:r>
    <w:r>
      <w:rPr>
        <w:color w:val="777777"/>
        <w:sz w:val="17"/>
      </w:rPr>
      <w:t xml:space="preserve">  Página</w:t>
    </w:r>
    <w:proofErr w:type="gramEnd"/>
    <w:r>
      <w:rPr>
        <w:color w:val="777777"/>
        <w:sz w:val="17"/>
      </w:rPr>
      <w:t xml:space="preserve"> </w:t>
    </w:r>
    <w:r>
      <w:rPr>
        <w:color w:val="777777"/>
        <w:sz w:val="17"/>
      </w:rPr>
      <w:fldChar w:fldCharType="begin"/>
    </w:r>
    <w:r>
      <w:rPr>
        <w:color w:val="777777"/>
        <w:sz w:val="17"/>
      </w:rPr>
      <w:instrText xml:space="preserve"> PAGE </w:instrText>
    </w:r>
    <w:r w:rsidR="002202B6">
      <w:rPr>
        <w:color w:val="777777"/>
        <w:sz w:val="17"/>
      </w:rPr>
      <w:fldChar w:fldCharType="separate"/>
    </w:r>
    <w:r w:rsidR="002202B6">
      <w:rPr>
        <w:noProof/>
        <w:color w:val="777777"/>
        <w:sz w:val="17"/>
      </w:rPr>
      <w:t>1</w:t>
    </w:r>
    <w:r>
      <w:rPr>
        <w:color w:val="777777"/>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5471C" w14:textId="77777777" w:rsidR="00EA01A8" w:rsidRDefault="00EA01A8">
      <w:r>
        <w:separator/>
      </w:r>
    </w:p>
  </w:footnote>
  <w:footnote w:type="continuationSeparator" w:id="0">
    <w:p w14:paraId="7FC597D3" w14:textId="77777777" w:rsidR="00EA01A8" w:rsidRDefault="00EA01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1F4D3" w14:textId="38FB25AC" w:rsidR="00026F09" w:rsidRPr="00026F09" w:rsidRDefault="00026F09">
    <w:pPr>
      <w:pStyle w:val="Encabezado"/>
      <w:rPr>
        <w:sz w:val="17"/>
        <w:szCs w:val="17"/>
        <w:lang w:val="es-ES"/>
      </w:rPr>
    </w:pPr>
    <w:r w:rsidRPr="00026F09">
      <w:rPr>
        <w:sz w:val="17"/>
        <w:szCs w:val="17"/>
        <w:lang w:val="es-ES"/>
      </w:rPr>
      <w:t>Samuel Arango Benitez</w:t>
    </w:r>
    <w:r w:rsidR="003B7E4B">
      <w:rPr>
        <w:sz w:val="17"/>
        <w:szCs w:val="17"/>
        <w:lang w:val="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D23B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6898FC2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8669882">
    <w:abstractNumId w:val="0"/>
  </w:num>
  <w:num w:numId="2" w16cid:durableId="689262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16EAA"/>
    <w:rsid w:val="00026F09"/>
    <w:rsid w:val="002202B6"/>
    <w:rsid w:val="0022612C"/>
    <w:rsid w:val="003B7E4B"/>
    <w:rsid w:val="0059641F"/>
    <w:rsid w:val="00646205"/>
    <w:rsid w:val="007A0B53"/>
    <w:rsid w:val="00916EAA"/>
    <w:rsid w:val="00A21D73"/>
    <w:rsid w:val="00C0122E"/>
    <w:rsid w:val="00D14391"/>
    <w:rsid w:val="00E71461"/>
    <w:rsid w:val="00EA01A8"/>
    <w:rsid w:val="00EF02F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6C62A"/>
  <w15:docId w15:val="{01DA5FC6-A4EC-4C41-A61F-7286E58F1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02F7"/>
    <w:rPr>
      <w:rFonts w:ascii="Times New Roman" w:eastAsia="Calibri" w:hAnsi="Times New Roman" w:cs="Calibri"/>
      <w:sz w:val="22"/>
    </w:rPr>
  </w:style>
  <w:style w:type="paragraph" w:styleId="Ttulo1">
    <w:name w:val="heading 1"/>
    <w:basedOn w:val="Normal"/>
    <w:next w:val="Textoindependiente"/>
    <w:uiPriority w:val="9"/>
    <w:qFormat/>
    <w:rsid w:val="00EF02F7"/>
    <w:pPr>
      <w:keepNext/>
      <w:keepLines/>
      <w:spacing w:before="360" w:after="120"/>
      <w:outlineLvl w:val="0"/>
    </w:pPr>
    <w:rPr>
      <w:b/>
      <w:bCs/>
      <w:color w:val="000000" w:themeColor="text1"/>
      <w:sz w:val="24"/>
      <w:szCs w:val="32"/>
    </w:rPr>
  </w:style>
  <w:style w:type="paragraph" w:styleId="Ttulo2">
    <w:name w:val="heading 2"/>
    <w:basedOn w:val="Normal"/>
    <w:next w:val="Textoindependiente"/>
    <w:uiPriority w:val="9"/>
    <w:unhideWhenUsed/>
    <w:qFormat/>
    <w:rsid w:val="00EF02F7"/>
    <w:pPr>
      <w:keepNext/>
      <w:keepLines/>
      <w:spacing w:before="240" w:after="80"/>
      <w:outlineLvl w:val="1"/>
    </w:pPr>
    <w:rPr>
      <w:b/>
      <w:bCs/>
      <w:color w:val="000000" w:themeColor="text1"/>
      <w:sz w:val="24"/>
      <w:szCs w:val="28"/>
    </w:rPr>
  </w:style>
  <w:style w:type="paragraph" w:styleId="Ttulo3">
    <w:name w:val="heading 3"/>
    <w:basedOn w:val="Normal"/>
    <w:next w:val="Textoindependiente"/>
    <w:uiPriority w:val="9"/>
    <w:unhideWhenUsed/>
    <w:qFormat/>
    <w:pPr>
      <w:keepNext/>
      <w:keepLines/>
      <w:spacing w:before="200" w:after="60"/>
      <w:outlineLvl w:val="2"/>
    </w:pPr>
    <w:rPr>
      <w:rFonts w:ascii="Calibri" w:hAnsi="Calibri"/>
      <w:b/>
      <w:bCs/>
      <w:color w:val="1F4E79"/>
      <w:sz w:val="23"/>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rsid w:val="00EF02F7"/>
    <w:pPr>
      <w:spacing w:after="120" w:line="269" w:lineRule="auto"/>
    </w:pPr>
  </w:style>
  <w:style w:type="paragraph" w:customStyle="1" w:styleId="FirstParagraph">
    <w:name w:val="First Paragraph"/>
    <w:basedOn w:val="Textoindependiente"/>
    <w:next w:val="Textoindependiente"/>
    <w:qFormat/>
    <w:rsid w:val="00EF02F7"/>
  </w:style>
  <w:style w:type="paragraph" w:customStyle="1" w:styleId="Compact">
    <w:name w:val="Compact"/>
    <w:basedOn w:val="Textoindependiente"/>
    <w:qFormat/>
    <w:rsid w:val="00646205"/>
    <w:pPr>
      <w:spacing w:before="20" w:after="20"/>
    </w:pPr>
    <w:rPr>
      <w:sz w:val="19"/>
    </w:rPr>
  </w:style>
  <w:style w:type="paragraph" w:styleId="Ttulo">
    <w:name w:val="Title"/>
    <w:basedOn w:val="Normal"/>
    <w:next w:val="Textoindependiente"/>
    <w:qFormat/>
    <w:rsid w:val="002202B6"/>
    <w:pPr>
      <w:keepNext/>
      <w:keepLines/>
      <w:spacing w:before="480" w:after="80" w:line="360" w:lineRule="auto"/>
      <w:jc w:val="center"/>
    </w:pPr>
    <w:rPr>
      <w:b/>
      <w:bCs/>
      <w:color w:val="000000" w:themeColor="text1"/>
      <w:sz w:val="28"/>
      <w:szCs w:val="36"/>
    </w:rPr>
  </w:style>
  <w:style w:type="paragraph" w:styleId="Subttulo">
    <w:name w:val="Subtitle"/>
    <w:basedOn w:val="Ttulo"/>
    <w:next w:val="Textoindependiente"/>
    <w:qFormat/>
    <w:rsid w:val="00EF02F7"/>
    <w:pPr>
      <w:spacing w:before="240" w:after="240"/>
      <w:jc w:val="left"/>
    </w:pPr>
    <w:rPr>
      <w:b w:val="0"/>
      <w:sz w:val="25"/>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pPr>
    <w:rPr>
      <w:rFonts w:ascii="Calibri" w:eastAsia="Calibri" w:hAnsi="Calibri" w:cs="Calibri"/>
      <w:color w:val="555555"/>
      <w:sz w:val="21"/>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rPr>
      <w:rFonts w:ascii="Calibri" w:hAnsi="Calibri"/>
      <w:b/>
      <w:color w:val="333333"/>
      <w:sz w:val="20"/>
    </w:rPr>
  </w:style>
  <w:style w:type="paragraph" w:customStyle="1" w:styleId="ImageCaption">
    <w:name w:val="Image Caption"/>
    <w:basedOn w:val="Descripcin"/>
    <w:pPr>
      <w:jc w:val="center"/>
    </w:pPr>
    <w:rPr>
      <w:rFonts w:ascii="Calibri" w:hAnsi="Calibri"/>
      <w:color w:val="444444"/>
      <w:sz w:val="19"/>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eastAsia="Consolas" w:hAnsi="Consolas" w:cs="Consolas"/>
      <w:sz w:val="18"/>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 w:type="paragraph" w:styleId="Encabezado">
    <w:name w:val="header"/>
    <w:basedOn w:val="Normal"/>
    <w:link w:val="EncabezadoCar"/>
    <w:rsid w:val="00026F09"/>
    <w:pPr>
      <w:tabs>
        <w:tab w:val="center" w:pos="4419"/>
        <w:tab w:val="right" w:pos="8838"/>
      </w:tabs>
      <w:spacing w:after="0"/>
    </w:pPr>
  </w:style>
  <w:style w:type="character" w:customStyle="1" w:styleId="EncabezadoCar">
    <w:name w:val="Encabezado Car"/>
    <w:basedOn w:val="Fuentedeprrafopredeter"/>
    <w:link w:val="Encabezado"/>
    <w:rsid w:val="00026F09"/>
    <w:rPr>
      <w:rFonts w:ascii="Times New Roman" w:eastAsia="Calibri" w:hAnsi="Times New Roman" w:cs="Calibri"/>
      <w:sz w:val="22"/>
    </w:rPr>
  </w:style>
  <w:style w:type="paragraph" w:styleId="Piedepgina">
    <w:name w:val="footer"/>
    <w:basedOn w:val="Normal"/>
    <w:link w:val="PiedepginaCar"/>
    <w:rsid w:val="00026F09"/>
    <w:pPr>
      <w:tabs>
        <w:tab w:val="center" w:pos="4419"/>
        <w:tab w:val="right" w:pos="8838"/>
      </w:tabs>
      <w:spacing w:after="0"/>
    </w:pPr>
  </w:style>
  <w:style w:type="character" w:customStyle="1" w:styleId="PiedepginaCar">
    <w:name w:val="Pie de página Car"/>
    <w:basedOn w:val="Fuentedeprrafopredeter"/>
    <w:link w:val="Piedepgina"/>
    <w:rsid w:val="00026F09"/>
    <w:rPr>
      <w:rFonts w:ascii="Times New Roman" w:eastAsia="Calibri" w:hAnsi="Times New Roman"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618bab0f-20a4-4de3-a10c-e20cee96bb35}" enabled="0" method="" siteId="{618bab0f-20a4-4de3-a10c-e20cee96bb35}"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6</Pages>
  <Words>1602</Words>
  <Characters>8813</Characters>
  <Application>Microsoft Office Word</Application>
  <DocSecurity>0</DocSecurity>
  <Lines>73</Lines>
  <Paragraphs>20</Paragraphs>
  <ScaleCrop>false</ScaleCrop>
  <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modelo BESS</dc:title>
  <dc:creator/>
  <cp:keywords/>
  <cp:lastModifiedBy>Samuel Arango Benitez</cp:lastModifiedBy>
  <cp:revision>12</cp:revision>
  <dcterms:created xsi:type="dcterms:W3CDTF">2026-10-18T18:00:00Z</dcterms:created>
  <dcterms:modified xsi:type="dcterms:W3CDTF">2026-10-18T19:14:00Z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de octubre de 2026</vt:lpwstr>
  </property>
  <property fmtid="{D5CDD505-2E9C-101B-9397-08002B2CF9AE}" pid="3" name="subtitle">
    <vt:lpwstr>Unit Commitment IEEE-24 con almacenamiento en baterías · Tarea Módulo 2, Diplomado UPB–XM</vt:lpwstr>
  </property>
</Properties>
</file>