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Aptos Display" w:hAnsi="Aptos Display"/>
          <w:b/>
          <w:color w:val="17365D"/>
          <w:sz w:val="48"/>
        </w:rPr>
        <w:t>Secure Software Engineering Capstone Report</w:t>
      </w:r>
    </w:p>
    <w:p>
      <w:pPr>
        <w:spacing w:after="80"/>
        <w:jc w:val="center"/>
      </w:pPr>
      <w:r>
        <w:rPr>
          <w:rFonts w:ascii="Aptos Display" w:hAnsi="Aptos Display"/>
          <w:b/>
          <w:color w:val="1F4E79"/>
          <w:sz w:val="36"/>
        </w:rPr>
        <w:t>Student Hostel Management System (SHMS)</w:t>
      </w:r>
    </w:p>
    <w:p>
      <w:pPr>
        <w:spacing w:after="320"/>
        <w:jc w:val="center"/>
      </w:pPr>
      <w:r>
        <w:rPr>
          <w:rFonts w:ascii="Aptos" w:hAnsi="Aptos"/>
          <w:i/>
          <w:color w:val="5B6573"/>
          <w:sz w:val="22"/>
        </w:rPr>
        <w:t>Automated Residential Allotment, Threat Modeling &amp; Jira Execution — A Secure Software Engineering Case Study</w:t>
      </w:r>
    </w:p>
    <w:tbl>
      <w:tblPr>
        <w:tblW w:type="auto" w:w="0"/>
        <w:jc w:val="center"/>
        <w:tblLook w:firstColumn="1" w:firstRow="1" w:lastColumn="0" w:lastRow="0" w:noHBand="0" w:noVBand="1" w:val="04A0"/>
      </w:tblPr>
      <w:tblGrid>
        <w:gridCol w:w="5083"/>
        <w:gridCol w:w="5083"/>
      </w:tblGrid>
      <w:tr>
        <w:tc>
          <w:tcPr>
            <w:tcW w:type="dxa" w:w="3600"/>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Document Control Property</w:t>
            </w:r>
          </w:p>
        </w:tc>
        <w:tc>
          <w:tcPr>
            <w:tcW w:type="dxa" w:w="6566"/>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Specification Value</w:t>
            </w:r>
          </w:p>
        </w:tc>
      </w:tr>
      <w:tr>
        <w:tc>
          <w:tcPr>
            <w:tcW w:type="dxa" w:w="360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Project Name</w:t>
            </w:r>
          </w:p>
        </w:tc>
        <w:tc>
          <w:tcPr>
            <w:tcW w:type="dxa" w:w="656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Student Hostel Management System (SHMS)</w:t>
            </w:r>
          </w:p>
        </w:tc>
      </w:tr>
      <w:tr>
        <w:tc>
          <w:tcPr>
            <w:tcW w:type="dxa" w:w="360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Problem Statement</w:t>
            </w:r>
          </w:p>
        </w:tc>
        <w:tc>
          <w:tcPr>
            <w:tcW w:type="dxa" w:w="656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Problem Statement 13: Student Hostel Management System</w:t>
            </w:r>
          </w:p>
        </w:tc>
      </w:tr>
      <w:tr>
        <w:tc>
          <w:tcPr>
            <w:tcW w:type="dxa" w:w="360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Primary Author / Candidate</w:t>
            </w:r>
          </w:p>
        </w:tc>
        <w:tc>
          <w:tcPr>
            <w:tcW w:type="dxa" w:w="656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Vikas Samudrala (GitHub: Samudralavikas2005)</w:t>
            </w:r>
          </w:p>
        </w:tc>
      </w:tr>
      <w:tr>
        <w:tc>
          <w:tcPr>
            <w:tcW w:type="dxa" w:w="360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Jira Project Space</w:t>
            </w:r>
          </w:p>
        </w:tc>
        <w:tc>
          <w:tcPr>
            <w:tcW w:type="dxa" w:w="656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HOSTEL_MANAGEMENT_SYSTEM (Key: HMS)</w:t>
            </w:r>
          </w:p>
        </w:tc>
      </w:tr>
      <w:tr>
        <w:tc>
          <w:tcPr>
            <w:tcW w:type="dxa" w:w="360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Target Repository</w:t>
            </w:r>
          </w:p>
        </w:tc>
        <w:tc>
          <w:tcPr>
            <w:tcW w:type="dxa" w:w="656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https://github.com/Samudralavikas2005/HOSTEL_MANAGEMENT_SYSTEM</w:t>
            </w:r>
          </w:p>
        </w:tc>
      </w:tr>
      <w:tr>
        <w:tc>
          <w:tcPr>
            <w:tcW w:type="dxa" w:w="360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Document Status &amp; Version</w:t>
            </w:r>
          </w:p>
        </w:tc>
        <w:tc>
          <w:tcPr>
            <w:tcW w:type="dxa" w:w="656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Version 2.4 Final • 100% Completed</w:t>
            </w:r>
          </w:p>
        </w:tc>
      </w:tr>
    </w:tbl>
    <w:p>
      <w:r>
        <w:br w:type="page"/>
      </w:r>
    </w:p>
    <w:p>
      <w:pPr>
        <w:keepNext/>
        <w:spacing w:before="280" w:after="120"/>
      </w:pPr>
      <w:r>
        <w:rPr>
          <w:rFonts w:ascii="Aptos Display" w:hAnsi="Aptos Display"/>
          <w:b/>
          <w:color w:val="17365D"/>
          <w:sz w:val="36"/>
        </w:rPr>
        <w:t>Table of Contents</w:t>
      </w:r>
    </w:p>
    <w:p>
      <w:r>
        <w:rPr>
          <w:color w:val="172033"/>
        </w:rPr>
        <w:t>1. Introduction .................................................................................................................... 4</w:t>
      </w:r>
    </w:p>
    <w:p>
      <w:r>
        <w:rPr>
          <w:color w:val="172033"/>
        </w:rPr>
        <w:t xml:space="preserve">   1.1 Background and Motivation ............................................................................................. 4</w:t>
      </w:r>
    </w:p>
    <w:p>
      <w:r>
        <w:rPr>
          <w:color w:val="172033"/>
        </w:rPr>
        <w:t xml:space="preserve">   1.2 Purpose and Scope ..................................................................................................... 4</w:t>
      </w:r>
    </w:p>
    <w:p>
      <w:r>
        <w:rPr>
          <w:color w:val="172033"/>
        </w:rPr>
        <w:t xml:space="preserve">   1.3 Executive Summary .................................................................................................... 4</w:t>
      </w:r>
    </w:p>
    <w:p>
      <w:r>
        <w:rPr>
          <w:color w:val="172033"/>
        </w:rPr>
        <w:t xml:space="preserve">   1.4 Capstone Lifecycle ...................................................................................................... 5</w:t>
      </w:r>
    </w:p>
    <w:p>
      <w:r>
        <w:rPr>
          <w:color w:val="172033"/>
        </w:rPr>
        <w:t xml:space="preserve">   1.5 Technology &amp; Toolchain ................................................................................................ 5</w:t>
      </w:r>
    </w:p>
    <w:p>
      <w:r>
        <w:rPr>
          <w:color w:val="172033"/>
        </w:rPr>
        <w:t>2. Requirement Engineering .................................................................................................... 6</w:t>
      </w:r>
    </w:p>
    <w:p>
      <w:r>
        <w:rPr>
          <w:color w:val="172033"/>
        </w:rPr>
        <w:t xml:space="preserve">   2.1 Problem Statement 13 .................................................................................................. 6</w:t>
      </w:r>
    </w:p>
    <w:p>
      <w:r>
        <w:rPr>
          <w:color w:val="172033"/>
        </w:rPr>
        <w:t xml:space="preserve">   2.2 System Objectives ...................................................................................................... 6</w:t>
      </w:r>
    </w:p>
    <w:p>
      <w:r>
        <w:rPr>
          <w:color w:val="172033"/>
        </w:rPr>
        <w:t xml:space="preserve">   2.3 Functional Requirements (FR-01 to FR-09) .................................................................... 7</w:t>
      </w:r>
    </w:p>
    <w:p>
      <w:r>
        <w:rPr>
          <w:color w:val="172033"/>
        </w:rPr>
        <w:t xml:space="preserve">   2.4 Non-Functional Requirements (NFR-01 to NFR-05) ......................................................... 8</w:t>
      </w:r>
    </w:p>
    <w:p>
      <w:r>
        <w:rPr>
          <w:color w:val="172033"/>
        </w:rPr>
        <w:t xml:space="preserve">   2.5 Security Requirements (SEC-01 to SEC-06) ................................................................... 8</w:t>
      </w:r>
    </w:p>
    <w:p>
      <w:r>
        <w:rPr>
          <w:color w:val="172033"/>
        </w:rPr>
        <w:t>3. Requirement Analysis ....................................................................................................... 10</w:t>
      </w:r>
    </w:p>
    <w:p>
      <w:r>
        <w:rPr>
          <w:color w:val="172033"/>
        </w:rPr>
        <w:t xml:space="preserve">   3.1 Actor &amp; Use Case Model ............................................................................................. 10</w:t>
      </w:r>
    </w:p>
    <w:p>
      <w:r>
        <w:rPr>
          <w:color w:val="172033"/>
        </w:rPr>
        <w:t xml:space="preserve">   3.2 Detailed Specifications — UC-01 Apply for Room &amp; UC-04 Complaints .............................. 11</w:t>
      </w:r>
    </w:p>
    <w:p>
      <w:r>
        <w:rPr>
          <w:color w:val="172033"/>
        </w:rPr>
        <w:t>4. Data Modeling ................................................................................................................. 13</w:t>
      </w:r>
    </w:p>
    <w:p>
      <w:r>
        <w:rPr>
          <w:color w:val="172033"/>
        </w:rPr>
        <w:t xml:space="preserve">   4.1 ER Modeling &amp; Entity Relational Schema .................................................................... 13</w:t>
      </w:r>
    </w:p>
    <w:p>
      <w:r>
        <w:rPr>
          <w:color w:val="172033"/>
        </w:rPr>
        <w:t>5. Data Flow Modeling ........................................................................................................... 15</w:t>
      </w:r>
    </w:p>
    <w:p>
      <w:r>
        <w:rPr>
          <w:color w:val="172033"/>
        </w:rPr>
        <w:t xml:space="preserve">   5.1 Level 1 DFD &amp; Trust Boundaries (TB1 to TB4) ................................................................ 15</w:t>
      </w:r>
    </w:p>
    <w:p>
      <w:r>
        <w:rPr>
          <w:color w:val="172033"/>
        </w:rPr>
        <w:t>6. Threat Modeling &amp; Vulnerability Analysis ......................................................................... 18</w:t>
      </w:r>
    </w:p>
    <w:p>
      <w:r>
        <w:rPr>
          <w:color w:val="172033"/>
        </w:rPr>
        <w:t xml:space="preserve">   6.1 Asset Identification &amp; CIA Triad Analysis .................................................................... 18</w:t>
      </w:r>
    </w:p>
    <w:p>
      <w:r>
        <w:rPr>
          <w:color w:val="172033"/>
        </w:rPr>
        <w:t xml:space="preserve">   6.2 STRIDE Threat Analysis Matrix (8+ Threats) ................................................................. 19</w:t>
      </w:r>
    </w:p>
    <w:p>
      <w:r>
        <w:rPr>
          <w:color w:val="172033"/>
        </w:rPr>
        <w:t xml:space="preserve">   6.3 Vulnerability Analysis Table (6 Vulnerabilities) .............................................................. 20</w:t>
      </w:r>
    </w:p>
    <w:p>
      <w:r>
        <w:rPr>
          <w:color w:val="172033"/>
        </w:rPr>
        <w:t>7. Attack Tree Analysis ......................................................................................................... 22</w:t>
      </w:r>
    </w:p>
    <w:p>
      <w:r>
        <w:rPr>
          <w:color w:val="172033"/>
        </w:rPr>
        <w:t xml:space="preserve">   7.1 Attacker Root Goal: Unauthorized Room Allocation ........................................................ 22</w:t>
      </w:r>
    </w:p>
    <w:p>
      <w:r>
        <w:rPr>
          <w:color w:val="172033"/>
        </w:rPr>
        <w:t>8. User Interface Design ........................................................................................................ 23</w:t>
      </w:r>
    </w:p>
    <w:p>
      <w:r>
        <w:rPr>
          <w:color w:val="172033"/>
        </w:rPr>
        <w:t xml:space="preserve">   8.1 Shneiderman's 8 Golden Rules &amp; Wireframes ............................................................... 23</w:t>
      </w:r>
    </w:p>
    <w:p>
      <w:r>
        <w:rPr>
          <w:color w:val="172033"/>
        </w:rPr>
        <w:t>9. Product Backlog ................................................................................................................ 25</w:t>
      </w:r>
    </w:p>
    <w:p>
      <w:r>
        <w:rPr>
          <w:color w:val="172033"/>
        </w:rPr>
        <w:t xml:space="preserve">   9.1 Agile Product Backlog (10 User Stories with Points &amp; Priorities) .................................... 25</w:t>
      </w:r>
    </w:p>
    <w:p>
      <w:r>
        <w:rPr>
          <w:color w:val="172033"/>
        </w:rPr>
        <w:t>10. Jira Project &amp; Scrum Execution ........................................................................................ 27</w:t>
      </w:r>
    </w:p>
    <w:p>
      <w:r>
        <w:rPr>
          <w:color w:val="172033"/>
        </w:rPr>
        <w:t xml:space="preserve">   10.1 Jira HMS Project Setup, Epics (HMS-4..6) &amp; Stories (HMS-1..3 Completed) ................... 27</w:t>
      </w:r>
    </w:p>
    <w:p>
      <w:r>
        <w:rPr>
          <w:color w:val="172033"/>
        </w:rPr>
        <w:t xml:space="preserve">   10.2 Scrum Metrics &amp; Burndown Execution .......................................................................... 28</w:t>
      </w:r>
    </w:p>
    <w:p>
      <w:r>
        <w:br w:type="page"/>
      </w:r>
    </w:p>
    <w:p>
      <w:pPr>
        <w:keepNext/>
        <w:spacing w:before="280" w:after="120"/>
      </w:pPr>
      <w:r>
        <w:rPr>
          <w:rFonts w:ascii="Aptos Display" w:hAnsi="Aptos Display"/>
          <w:b/>
          <w:color w:val="17365D"/>
          <w:sz w:val="36"/>
        </w:rPr>
        <w:t>1. Introduction</w:t>
      </w:r>
    </w:p>
    <w:p>
      <w:pPr>
        <w:keepNext/>
        <w:spacing w:before="200" w:after="80"/>
      </w:pPr>
      <w:r>
        <w:rPr>
          <w:rFonts w:ascii="Aptos Display" w:hAnsi="Aptos Display"/>
          <w:b/>
          <w:color w:val="1F4E79"/>
          <w:sz w:val="26"/>
        </w:rPr>
        <w:t>1.1 Background and Motivation</w:t>
      </w:r>
    </w:p>
    <w:p>
      <w:r>
        <w:rPr>
          <w:color w:val="172033"/>
        </w:rPr>
        <w:t>University residential hostel management represents a vital administrative function serving thousands of students across modern academic campuses. Manual paper-driven room allotments, physical grievance registers, and isolated spreadsheets introduce severe operational inefficiencies. Key challenges include double-booking of rooms, lack of real-time vacancy visibility, vulnerability to unauthorized room allocation overrides, and absence of tamper-evident audit trails. The Student Hostel Management System (SHMS) automates residential workflows while embedding secure software engineering principles directly into the software architecture.</w:t>
      </w:r>
    </w:p>
    <w:p>
      <w:pPr>
        <w:keepNext/>
        <w:spacing w:before="200" w:after="80"/>
      </w:pPr>
      <w:r>
        <w:rPr>
          <w:rFonts w:ascii="Aptos Display" w:hAnsi="Aptos Display"/>
          <w:b/>
          <w:color w:val="1F4E79"/>
          <w:sz w:val="26"/>
        </w:rPr>
        <w:t>1.2 Purpose and Scope</w:t>
      </w:r>
    </w:p>
    <w:p>
      <w:r>
        <w:rPr>
          <w:color w:val="172033"/>
        </w:rPr>
        <w:t>This capstone report documents the complete 9-Phase Software Engineering and Threat Modeling lifecycle for Problem Statement 13. The scope spans requirements engineering, use case specifications, 3NF ER relational modeling, Level 1 Data Flow Diagrams with explicit Trust Boundaries, CIA triad asset classification, STRIDE threat modeling, attack tree analysis, golden-rule UI wireframes, agile product backlog estimation, and live Jira Scrum execution.</w:t>
      </w:r>
    </w:p>
    <w:tbl>
      <w:tblPr>
        <w:tblW w:type="auto" w:w="0"/>
        <w:jc w:val="center"/>
        <w:tblLook w:firstColumn="1" w:firstRow="1" w:lastColumn="0" w:lastRow="0" w:noHBand="0" w:noVBand="1" w:val="04A0"/>
      </w:tblPr>
      <w:tblGrid>
        <w:gridCol w:w="10166"/>
      </w:tblGrid>
      <w:tr>
        <w:tc>
          <w:tcPr>
            <w:tcW w:type="dxa" w:w="10166"/>
            <w:shd w:fill="EAF5EA"/>
            <w:tcBorders>
              <w:top w:val="single" w:sz="12" w:space="0" w:color="2E7D32"/>
              <w:left w:val="single" w:sz="12" w:space="0" w:color="2E7D32"/>
              <w:bottom w:val="single" w:sz="12" w:space="0" w:color="2E7D32"/>
              <w:right w:val="single" w:sz="12" w:space="0" w:color="2E7D32"/>
            </w:tcBorders>
            <w:tcMar>
              <w:top w:w="120" w:type="dxa"/>
              <w:left w:w="160" w:type="dxa"/>
              <w:bottom w:w="120" w:type="dxa"/>
              <w:right w:w="160" w:type="dxa"/>
            </w:tcMar>
          </w:tcPr>
          <w:p>
            <w:pPr>
              <w:spacing w:after="60"/>
            </w:pPr>
            <w:r>
              <w:rPr>
                <w:b/>
                <w:color w:val="17365D"/>
              </w:rPr>
              <w:t xml:space="preserve">ENGINEERING PRINCIPLE: Security by Architecture </w:t>
            </w:r>
            <w:r>
              <w:rPr>
                <w:color w:val="172033"/>
              </w:rPr>
              <w:t>Security is integrated directly into the system design rather than appended during final testing. Session token validation, role-based access control (RBAC), database row locks, tamper-evident HMAC audit trails, and server-side object authorization are enforced across all trust boundaries.</w:t>
            </w:r>
          </w:p>
        </w:tc>
      </w:tr>
    </w:tbl>
    <w:p>
      <w:pPr>
        <w:spacing w:after="80"/>
      </w:pPr>
    </w:p>
    <w:p>
      <w:pPr>
        <w:keepNext/>
        <w:spacing w:before="280" w:after="120"/>
      </w:pPr>
      <w:r>
        <w:rPr>
          <w:rFonts w:ascii="Aptos Display" w:hAnsi="Aptos Display"/>
          <w:b/>
          <w:color w:val="17365D"/>
          <w:sz w:val="36"/>
        </w:rPr>
        <w:t>2. Requirement Engineering</w:t>
      </w:r>
    </w:p>
    <w:p>
      <w:pPr>
        <w:keepNext/>
        <w:spacing w:before="200" w:after="80"/>
      </w:pPr>
      <w:r>
        <w:rPr>
          <w:rFonts w:ascii="Aptos Display" w:hAnsi="Aptos Display"/>
          <w:b/>
          <w:color w:val="1F4E79"/>
          <w:sz w:val="26"/>
        </w:rPr>
        <w:t>2.1 Problem Statement 13</w:t>
      </w:r>
    </w:p>
    <w:p>
      <w:r>
        <w:rPr>
          <w:color w:val="172033"/>
        </w:rPr>
        <w:t>Problem Statement 13: Develop a hostel management system where students can apply for rooms, view room availability, and check their accommodation details. Wardens can allocate rooms and manage complaints. Administrators can manage hostel information. The system must protect student information and prevent unauthorized room allocation.</w:t>
      </w:r>
    </w:p>
    <w:p>
      <w:pPr>
        <w:keepNext/>
        <w:spacing w:before="200" w:after="80"/>
      </w:pPr>
      <w:r>
        <w:rPr>
          <w:rFonts w:ascii="Aptos Display" w:hAnsi="Aptos Display"/>
          <w:b/>
          <w:color w:val="1F4E79"/>
          <w:sz w:val="26"/>
        </w:rPr>
        <w:t>2.2 Functional Requirements (FR)</w:t>
      </w:r>
    </w:p>
    <w:tbl>
      <w:tblPr>
        <w:tblW w:type="auto" w:w="0"/>
        <w:jc w:val="center"/>
        <w:tblLook w:firstColumn="1" w:firstRow="1" w:lastColumn="0" w:lastRow="0" w:noHBand="0" w:noVBand="1" w:val="04A0"/>
      </w:tblPr>
      <w:tblGrid>
        <w:gridCol w:w="3389"/>
        <w:gridCol w:w="3389"/>
        <w:gridCol w:w="3389"/>
      </w:tblGrid>
      <w:tr>
        <w:tc>
          <w:tcPr>
            <w:tcW w:type="dxa" w:w="1440"/>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Req ID</w:t>
            </w:r>
          </w:p>
        </w:tc>
        <w:tc>
          <w:tcPr>
            <w:tcW w:type="dxa" w:w="2592"/>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Requirement Name</w:t>
            </w:r>
          </w:p>
        </w:tc>
        <w:tc>
          <w:tcPr>
            <w:tcW w:type="dxa" w:w="6134"/>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Functional Specification</w:t>
            </w:r>
          </w:p>
        </w:tc>
      </w:tr>
      <w:tr>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FR-01</w:t>
            </w:r>
          </w:p>
        </w:tc>
        <w:tc>
          <w:tcPr>
            <w:tcW w:type="dxa" w:w="2592"/>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SSO &amp; MFA Authentication</w:t>
            </w:r>
          </w:p>
        </w:tc>
        <w:tc>
          <w:tcPr>
            <w:tcW w:type="dxa" w:w="6134"/>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Authenticate users via Single Sign-On and enforce TOTP Multi-Factor Authentication.</w:t>
            </w:r>
          </w:p>
        </w:tc>
      </w:tr>
      <w:tr>
        <w:tc>
          <w:tcPr>
            <w:tcW w:type="dxa" w:w="144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FR-02</w:t>
            </w:r>
          </w:p>
        </w:tc>
        <w:tc>
          <w:tcPr>
            <w:tcW w:type="dxa" w:w="2592"/>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Room Availability Grid</w:t>
            </w:r>
          </w:p>
        </w:tc>
        <w:tc>
          <w:tcPr>
            <w:tcW w:type="dxa" w:w="6134"/>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Display live vacant bed counts categorized by hostel block, room category, and amenities.</w:t>
            </w:r>
          </w:p>
        </w:tc>
      </w:tr>
      <w:tr>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FR-03</w:t>
            </w:r>
          </w:p>
        </w:tc>
        <w:tc>
          <w:tcPr>
            <w:tcW w:type="dxa" w:w="2592"/>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Online Room Application</w:t>
            </w:r>
          </w:p>
        </w:tc>
        <w:tc>
          <w:tcPr>
            <w:tcW w:type="dxa" w:w="6134"/>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Allow students to submit room preference forms, roommate choices, and academic details.</w:t>
            </w:r>
          </w:p>
        </w:tc>
      </w:tr>
      <w:tr>
        <w:tc>
          <w:tcPr>
            <w:tcW w:type="dxa" w:w="144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FR-04</w:t>
            </w:r>
          </w:p>
        </w:tc>
        <w:tc>
          <w:tcPr>
            <w:tcW w:type="dxa" w:w="2592"/>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Warden Allocation Engine</w:t>
            </w:r>
          </w:p>
        </w:tc>
        <w:tc>
          <w:tcPr>
            <w:tcW w:type="dxa" w:w="6134"/>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Enable wardens to evaluate applications and execute atomic room allocations with database row locks.</w:t>
            </w:r>
          </w:p>
        </w:tc>
      </w:tr>
      <w:tr>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FR-05</w:t>
            </w:r>
          </w:p>
        </w:tc>
        <w:tc>
          <w:tcPr>
            <w:tcW w:type="dxa" w:w="2592"/>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Accommodation Details</w:t>
            </w:r>
          </w:p>
        </w:tc>
        <w:tc>
          <w:tcPr>
            <w:tcW w:type="dxa" w:w="6134"/>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Provide allocated students with bed numbers, room status, and allotment letter PDF downloads.</w:t>
            </w:r>
          </w:p>
        </w:tc>
      </w:tr>
      <w:tr>
        <w:tc>
          <w:tcPr>
            <w:tcW w:type="dxa" w:w="144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FR-06</w:t>
            </w:r>
          </w:p>
        </w:tc>
        <w:tc>
          <w:tcPr>
            <w:tcW w:type="dxa" w:w="2592"/>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Complaint Management</w:t>
            </w:r>
          </w:p>
        </w:tc>
        <w:tc>
          <w:tcPr>
            <w:tcW w:type="dxa" w:w="6134"/>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Allow students to submit maintenance tickets and enable wardens to assign and resolve complaints.</w:t>
            </w:r>
          </w:p>
        </w:tc>
      </w:tr>
      <w:tr>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FR-07</w:t>
            </w:r>
          </w:p>
        </w:tc>
        <w:tc>
          <w:tcPr>
            <w:tcW w:type="dxa" w:w="2592"/>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Hostel Infrastructure Admin</w:t>
            </w:r>
          </w:p>
        </w:tc>
        <w:tc>
          <w:tcPr>
            <w:tcW w:type="dxa" w:w="6134"/>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Allow administrators to configure hostel buildings, capacity limits, and room tariffs.</w:t>
            </w:r>
          </w:p>
        </w:tc>
      </w:tr>
      <w:tr>
        <w:tc>
          <w:tcPr>
            <w:tcW w:type="dxa" w:w="144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FR-08</w:t>
            </w:r>
          </w:p>
        </w:tc>
        <w:tc>
          <w:tcPr>
            <w:tcW w:type="dxa" w:w="2592"/>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Warden Assignment</w:t>
            </w:r>
          </w:p>
        </w:tc>
        <w:tc>
          <w:tcPr>
            <w:tcW w:type="dxa" w:w="6134"/>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Allow administrators to create warden accounts, assign block scopes, and audit activity.</w:t>
            </w:r>
          </w:p>
        </w:tc>
      </w:tr>
    </w:tbl>
    <w:p>
      <w:pPr>
        <w:keepNext/>
        <w:spacing w:before="200" w:after="80"/>
      </w:pPr>
      <w:r>
        <w:rPr>
          <w:rFonts w:ascii="Aptos Display" w:hAnsi="Aptos Display"/>
          <w:b/>
          <w:color w:val="1F4E79"/>
          <w:sz w:val="26"/>
        </w:rPr>
        <w:t>2.3 Security Requirements (SEC)</w:t>
      </w:r>
    </w:p>
    <w:tbl>
      <w:tblPr>
        <w:tblW w:type="auto" w:w="0"/>
        <w:jc w:val="center"/>
        <w:tblLook w:firstColumn="1" w:firstRow="1" w:lastColumn="0" w:lastRow="0" w:noHBand="0" w:noVBand="1" w:val="04A0"/>
      </w:tblPr>
      <w:tblGrid>
        <w:gridCol w:w="3389"/>
        <w:gridCol w:w="3389"/>
        <w:gridCol w:w="3389"/>
      </w:tblGrid>
      <w:tr>
        <w:tc>
          <w:tcPr>
            <w:tcW w:type="dxa" w:w="1440"/>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SEC ID</w:t>
            </w:r>
          </w:p>
        </w:tc>
        <w:tc>
          <w:tcPr>
            <w:tcW w:type="dxa" w:w="2592"/>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Security Control</w:t>
            </w:r>
          </w:p>
        </w:tc>
        <w:tc>
          <w:tcPr>
            <w:tcW w:type="dxa" w:w="6134"/>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Implementation &amp; Defense Mechanism</w:t>
            </w:r>
          </w:p>
        </w:tc>
      </w:tr>
      <w:tr>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SEC-01</w:t>
            </w:r>
          </w:p>
        </w:tc>
        <w:tc>
          <w:tcPr>
            <w:tcW w:type="dxa" w:w="2592"/>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Session Tokens</w:t>
            </w:r>
          </w:p>
        </w:tc>
        <w:tc>
          <w:tcPr>
            <w:tcW w:type="dxa" w:w="6134"/>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Short-lived JWT bearer tokens with refresh token rotation and 15-minute idle session expiry.</w:t>
            </w:r>
          </w:p>
        </w:tc>
      </w:tr>
      <w:tr>
        <w:tc>
          <w:tcPr>
            <w:tcW w:type="dxa" w:w="144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SEC-02</w:t>
            </w:r>
          </w:p>
        </w:tc>
        <w:tc>
          <w:tcPr>
            <w:tcW w:type="dxa" w:w="2592"/>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PII Encryption</w:t>
            </w:r>
          </w:p>
        </w:tc>
        <w:tc>
          <w:tcPr>
            <w:tcW w:type="dxa" w:w="6134"/>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AES-256 encryption at rest for student personal details and TLS 1.3 encryption in transit.</w:t>
            </w:r>
          </w:p>
        </w:tc>
      </w:tr>
      <w:tr>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SEC-03</w:t>
            </w:r>
          </w:p>
        </w:tc>
        <w:tc>
          <w:tcPr>
            <w:tcW w:type="dxa" w:w="2592"/>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Anti-IDOR Control</w:t>
            </w:r>
          </w:p>
        </w:tc>
        <w:tc>
          <w:tcPr>
            <w:tcW w:type="dxa" w:w="6134"/>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Server-side Object-Level Authorization verifying student ownership of requested resources.</w:t>
            </w:r>
          </w:p>
        </w:tc>
      </w:tr>
      <w:tr>
        <w:tc>
          <w:tcPr>
            <w:tcW w:type="dxa" w:w="144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SEC-04</w:t>
            </w:r>
          </w:p>
        </w:tc>
        <w:tc>
          <w:tcPr>
            <w:tcW w:type="dxa" w:w="2592"/>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Audit Logging</w:t>
            </w:r>
          </w:p>
        </w:tc>
        <w:tc>
          <w:tcPr>
            <w:tcW w:type="dxa" w:w="6134"/>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Append-only HMAC-SHA256 checksum logs for all room allocations and administrative overrides.</w:t>
            </w:r>
          </w:p>
        </w:tc>
      </w:tr>
      <w:tr>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SEC-05</w:t>
            </w:r>
          </w:p>
        </w:tc>
        <w:tc>
          <w:tcPr>
            <w:tcW w:type="dxa" w:w="2592"/>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Input Sanitization</w:t>
            </w:r>
          </w:p>
        </w:tc>
        <w:tc>
          <w:tcPr>
            <w:tcW w:type="dxa" w:w="6134"/>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Parameterized prepared statements blocking SQL Injection and CSP headers blocking XSS.</w:t>
            </w:r>
          </w:p>
        </w:tc>
      </w:tr>
      <w:tr>
        <w:tc>
          <w:tcPr>
            <w:tcW w:type="dxa" w:w="144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SEC-06</w:t>
            </w:r>
          </w:p>
        </w:tc>
        <w:tc>
          <w:tcPr>
            <w:tcW w:type="dxa" w:w="2592"/>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Atomic Bed Locks</w:t>
            </w:r>
          </w:p>
        </w:tc>
        <w:tc>
          <w:tcPr>
            <w:tcW w:type="dxa" w:w="6134"/>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Database pessimistic locking (SELECT FOR UPDATE) preventing double-booking race conditions.</w:t>
            </w:r>
          </w:p>
        </w:tc>
      </w:tr>
    </w:tbl>
    <w:p>
      <w:pPr>
        <w:keepNext/>
        <w:spacing w:before="280" w:after="120"/>
      </w:pPr>
      <w:r>
        <w:rPr>
          <w:rFonts w:ascii="Aptos Display" w:hAnsi="Aptos Display"/>
          <w:b/>
          <w:color w:val="17365D"/>
          <w:sz w:val="36"/>
        </w:rPr>
        <w:t>3. Requirement Analysis</w:t>
      </w:r>
    </w:p>
    <w:p>
      <w:pPr>
        <w:keepNext/>
        <w:spacing w:before="200" w:after="80"/>
      </w:pPr>
      <w:r>
        <w:rPr>
          <w:rFonts w:ascii="Aptos Display" w:hAnsi="Aptos Display"/>
          <w:b/>
          <w:color w:val="1F4E79"/>
          <w:sz w:val="26"/>
        </w:rPr>
        <w:t>3.1 Actor &amp; Use Case Model</w:t>
      </w:r>
    </w:p>
    <w:p>
      <w:r>
        <w:rPr>
          <w:color w:val="172033"/>
        </w:rPr>
        <w:t>The system defines three primary human actors (Student, Warden, System Admin) and one external system actor (Campus SSO IdP). Figure 3.1 illustrates the Use Case Diagram.</w:t>
      </w:r>
    </w:p>
    <w:p>
      <w:pPr>
        <w:jc w:val="center"/>
      </w:pPr>
      <w:r>
        <w:drawing>
          <wp:inline xmlns:a="http://schemas.openxmlformats.org/drawingml/2006/main" xmlns:pic="http://schemas.openxmlformats.org/drawingml/2006/picture">
            <wp:extent cx="5669280" cy="3380369"/>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669280" cy="3380369"/>
                    </a:xfrm>
                    <a:prstGeom prst="rect"/>
                  </pic:spPr>
                </pic:pic>
              </a:graphicData>
            </a:graphic>
          </wp:inline>
        </w:drawing>
      </w:r>
    </w:p>
    <w:p>
      <w:pPr>
        <w:keepNext/>
        <w:spacing w:before="280" w:after="120"/>
      </w:pPr>
      <w:r>
        <w:rPr>
          <w:rFonts w:ascii="Aptos Display" w:hAnsi="Aptos Display"/>
          <w:b/>
          <w:color w:val="17365D"/>
          <w:sz w:val="36"/>
        </w:rPr>
        <w:t>4. Data Modeling</w:t>
      </w:r>
    </w:p>
    <w:p>
      <w:pPr>
        <w:keepNext/>
        <w:spacing w:before="200" w:after="80"/>
      </w:pPr>
      <w:r>
        <w:rPr>
          <w:rFonts w:ascii="Aptos Display" w:hAnsi="Aptos Display"/>
          <w:b/>
          <w:color w:val="1F4E79"/>
          <w:sz w:val="26"/>
        </w:rPr>
        <w:t>4.1 ER Modeling &amp; Entity Relational Schema</w:t>
      </w:r>
    </w:p>
    <w:p>
      <w:r>
        <w:rPr>
          <w:color w:val="172033"/>
        </w:rPr>
        <w:t>The relational schema models eight core entities in 3NF compliance (STUDENT, HOSTEL_BUILDING, ROOM, ROOM_APPLICATION, ALLOCATION, WARDEN, COMPLAINT, SECURITY_AUDIT_LOG). Figure 4.1 shows the ER Diagram.</w:t>
      </w:r>
    </w:p>
    <w:p>
      <w:pPr>
        <w:jc w:val="center"/>
      </w:pPr>
      <w:r>
        <w:drawing>
          <wp:inline xmlns:a="http://schemas.openxmlformats.org/drawingml/2006/main" xmlns:pic="http://schemas.openxmlformats.org/drawingml/2006/picture">
            <wp:extent cx="5669280" cy="2807425"/>
            <wp:docPr id="2" name="Picture 2"/>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669280" cy="2807425"/>
                    </a:xfrm>
                    <a:prstGeom prst="rect"/>
                  </pic:spPr>
                </pic:pic>
              </a:graphicData>
            </a:graphic>
          </wp:inline>
        </w:drawing>
      </w:r>
    </w:p>
    <w:p>
      <w:pPr>
        <w:keepNext/>
        <w:spacing w:before="280" w:after="120"/>
      </w:pPr>
      <w:r>
        <w:rPr>
          <w:rFonts w:ascii="Aptos Display" w:hAnsi="Aptos Display"/>
          <w:b/>
          <w:color w:val="17365D"/>
          <w:sz w:val="36"/>
        </w:rPr>
        <w:t>5. Data Flow Modeling</w:t>
      </w:r>
    </w:p>
    <w:p>
      <w:pPr>
        <w:keepNext/>
        <w:spacing w:before="200" w:after="80"/>
      </w:pPr>
      <w:r>
        <w:rPr>
          <w:rFonts w:ascii="Aptos Display" w:hAnsi="Aptos Display"/>
          <w:b/>
          <w:color w:val="1F4E79"/>
          <w:sz w:val="26"/>
        </w:rPr>
        <w:t>5.1 Level 1 DFD &amp; Trust Boundaries</w:t>
      </w:r>
    </w:p>
    <w:p>
      <w:r>
        <w:rPr>
          <w:color w:val="172033"/>
        </w:rPr>
        <w:t>Figure 5.1 depicts the Level 1 Data Flow Diagram highlighting four explicit Trust Boundaries (TB1: Client/Internet, TB2: Application Logic, TB3: High-Trust DB, TB4: External SSO).</w:t>
      </w:r>
    </w:p>
    <w:p>
      <w:pPr>
        <w:jc w:val="center"/>
      </w:pPr>
      <w:r>
        <w:drawing>
          <wp:inline xmlns:a="http://schemas.openxmlformats.org/drawingml/2006/main" xmlns:pic="http://schemas.openxmlformats.org/drawingml/2006/picture">
            <wp:extent cx="5669280" cy="3093897"/>
            <wp:docPr id="3" name="Picture 3"/>
            <wp:cNvGraphicFramePr>
              <a:graphicFrameLocks noChangeAspect="1"/>
            </wp:cNvGraphicFramePr>
            <a:graphic>
              <a:graphicData uri="http://schemas.openxmlformats.org/drawingml/2006/picture">
                <pic:pic>
                  <pic:nvPicPr>
                    <pic:cNvPr id="0" name="dfd_diagram.png"/>
                    <pic:cNvPicPr/>
                  </pic:nvPicPr>
                  <pic:blipFill>
                    <a:blip r:embed="rId13"/>
                    <a:stretch>
                      <a:fillRect/>
                    </a:stretch>
                  </pic:blipFill>
                  <pic:spPr>
                    <a:xfrm>
                      <a:off x="0" y="0"/>
                      <a:ext cx="5669280" cy="3093897"/>
                    </a:xfrm>
                    <a:prstGeom prst="rect"/>
                  </pic:spPr>
                </pic:pic>
              </a:graphicData>
            </a:graphic>
          </wp:inline>
        </w:drawing>
      </w:r>
    </w:p>
    <w:p>
      <w:pPr>
        <w:keepNext/>
        <w:spacing w:before="280" w:after="120"/>
      </w:pPr>
      <w:r>
        <w:rPr>
          <w:rFonts w:ascii="Aptos Display" w:hAnsi="Aptos Display"/>
          <w:b/>
          <w:color w:val="17365D"/>
          <w:sz w:val="36"/>
        </w:rPr>
        <w:t>6. Threat Modeling &amp; Vulnerability Analysis</w:t>
      </w:r>
    </w:p>
    <w:p>
      <w:pPr>
        <w:keepNext/>
        <w:spacing w:before="200" w:after="80"/>
      </w:pPr>
      <w:r>
        <w:rPr>
          <w:rFonts w:ascii="Aptos Display" w:hAnsi="Aptos Display"/>
          <w:b/>
          <w:color w:val="1F4E79"/>
          <w:sz w:val="26"/>
        </w:rPr>
        <w:t>6.1 STRIDE Threat Analysis Matrix</w:t>
      </w:r>
    </w:p>
    <w:tbl>
      <w:tblPr>
        <w:tblW w:type="auto" w:w="0"/>
        <w:jc w:val="center"/>
        <w:tblLook w:firstColumn="1" w:firstRow="1" w:lastColumn="0" w:lastRow="0" w:noHBand="0" w:noVBand="1" w:val="04A0"/>
      </w:tblPr>
      <w:tblGrid>
        <w:gridCol w:w="2541"/>
        <w:gridCol w:w="2541"/>
        <w:gridCol w:w="2541"/>
        <w:gridCol w:w="2541"/>
      </w:tblGrid>
      <w:tr>
        <w:tc>
          <w:tcPr>
            <w:tcW w:type="dxa" w:w="1296"/>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Threat ID</w:t>
            </w:r>
          </w:p>
        </w:tc>
        <w:tc>
          <w:tcPr>
            <w:tcW w:type="dxa" w:w="2016"/>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STRIDE Category</w:t>
            </w:r>
          </w:p>
        </w:tc>
        <w:tc>
          <w:tcPr>
            <w:tcW w:type="dxa" w:w="3456"/>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Threat Description</w:t>
            </w:r>
          </w:p>
        </w:tc>
        <w:tc>
          <w:tcPr>
            <w:tcW w:type="dxa" w:w="3398"/>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Mitigation Control</w:t>
            </w:r>
          </w:p>
        </w:tc>
      </w:tr>
      <w:tr>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TRT-01</w:t>
            </w:r>
          </w:p>
        </w:tc>
        <w:tc>
          <w:tcPr>
            <w:tcW w:type="dxa" w:w="201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SPOOFING</w:t>
            </w:r>
          </w:p>
        </w:tc>
        <w:tc>
          <w:tcPr>
            <w:tcW w:type="dxa" w:w="345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Student Account Impersonation via weak auth</w:t>
            </w:r>
          </w:p>
        </w:tc>
        <w:tc>
          <w:tcPr>
            <w:tcW w:type="dxa" w:w="3398"/>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OAuth2 SSO + TOTP MFA</w:t>
            </w:r>
          </w:p>
        </w:tc>
      </w:tr>
      <w:tr>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TRT-02</w:t>
            </w:r>
          </w:p>
        </w:tc>
        <w:tc>
          <w:tcPr>
            <w:tcW w:type="dxa" w:w="201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TAMPERING</w:t>
            </w:r>
          </w:p>
        </w:tc>
        <w:tc>
          <w:tcPr>
            <w:tcW w:type="dxa" w:w="345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Direct DB update of room allocations</w:t>
            </w:r>
          </w:p>
        </w:tc>
        <w:tc>
          <w:tcPr>
            <w:tcW w:type="dxa" w:w="3398"/>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DB Row Locks + RBAC</w:t>
            </w:r>
          </w:p>
        </w:tc>
      </w:tr>
      <w:tr>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TRT-03</w:t>
            </w:r>
          </w:p>
        </w:tc>
        <w:tc>
          <w:tcPr>
            <w:tcW w:type="dxa" w:w="201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REPUDIATION</w:t>
            </w:r>
          </w:p>
        </w:tc>
        <w:tc>
          <w:tcPr>
            <w:tcW w:type="dxa" w:w="345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Warden denial of illegal room allotment</w:t>
            </w:r>
          </w:p>
        </w:tc>
        <w:tc>
          <w:tcPr>
            <w:tcW w:type="dxa" w:w="3398"/>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HMAC SHA-256 Audit Trail</w:t>
            </w:r>
          </w:p>
        </w:tc>
      </w:tr>
      <w:tr>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TRT-04</w:t>
            </w:r>
          </w:p>
        </w:tc>
        <w:tc>
          <w:tcPr>
            <w:tcW w:type="dxa" w:w="201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INFO DISCLOSURE</w:t>
            </w:r>
          </w:p>
        </w:tc>
        <w:tc>
          <w:tcPr>
            <w:tcW w:type="dxa" w:w="345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Interception of student PII in transit</w:t>
            </w:r>
          </w:p>
        </w:tc>
        <w:tc>
          <w:tcPr>
            <w:tcW w:type="dxa" w:w="3398"/>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TLS 1.3 + AES-256 at Rest</w:t>
            </w:r>
          </w:p>
        </w:tc>
      </w:tr>
      <w:tr>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TRT-05</w:t>
            </w:r>
          </w:p>
        </w:tc>
        <w:tc>
          <w:tcPr>
            <w:tcW w:type="dxa" w:w="201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DENIAL OF SERVICE</w:t>
            </w:r>
          </w:p>
        </w:tc>
        <w:tc>
          <w:tcPr>
            <w:tcW w:type="dxa" w:w="345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HTTP API registration flood attack</w:t>
            </w:r>
          </w:p>
        </w:tc>
        <w:tc>
          <w:tcPr>
            <w:tcW w:type="dxa" w:w="3398"/>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WAF Rate Limiting</w:t>
            </w:r>
          </w:p>
        </w:tc>
      </w:tr>
      <w:tr>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TRT-06</w:t>
            </w:r>
          </w:p>
        </w:tc>
        <w:tc>
          <w:tcPr>
            <w:tcW w:type="dxa" w:w="201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ELEVATION OF PRIV</w:t>
            </w:r>
          </w:p>
        </w:tc>
        <w:tc>
          <w:tcPr>
            <w:tcW w:type="dxa" w:w="345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IDOR vulnerability on grievance tickets</w:t>
            </w:r>
          </w:p>
        </w:tc>
        <w:tc>
          <w:tcPr>
            <w:tcW w:type="dxa" w:w="3398"/>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Object-Level Authorization</w:t>
            </w:r>
          </w:p>
        </w:tc>
      </w:tr>
      <w:tr>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TRT-07</w:t>
            </w:r>
          </w:p>
        </w:tc>
        <w:tc>
          <w:tcPr>
            <w:tcW w:type="dxa" w:w="201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TAMPERING</w:t>
            </w:r>
          </w:p>
        </w:tc>
        <w:tc>
          <w:tcPr>
            <w:tcW w:type="dxa" w:w="345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Log wiping by malicious administrator</w:t>
            </w:r>
          </w:p>
        </w:tc>
        <w:tc>
          <w:tcPr>
            <w:tcW w:type="dxa" w:w="3398"/>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Write-Once Append-Only Logs</w:t>
            </w:r>
          </w:p>
        </w:tc>
      </w:tr>
      <w:tr>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TRT-08</w:t>
            </w:r>
          </w:p>
        </w:tc>
        <w:tc>
          <w:tcPr>
            <w:tcW w:type="dxa" w:w="201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TAMPERING/DoS</w:t>
            </w:r>
          </w:p>
        </w:tc>
        <w:tc>
          <w:tcPr>
            <w:tcW w:type="dxa" w:w="345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Race condition double-booking exploit</w:t>
            </w:r>
          </w:p>
        </w:tc>
        <w:tc>
          <w:tcPr>
            <w:tcW w:type="dxa" w:w="3398"/>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SELECT FOR UPDATE Pessimistic Lock</w:t>
            </w:r>
          </w:p>
        </w:tc>
      </w:tr>
    </w:tbl>
    <w:p>
      <w:pPr>
        <w:keepNext/>
        <w:spacing w:before="280" w:after="120"/>
      </w:pPr>
      <w:r>
        <w:rPr>
          <w:rFonts w:ascii="Aptos Display" w:hAnsi="Aptos Display"/>
          <w:b/>
          <w:color w:val="17365D"/>
          <w:sz w:val="36"/>
        </w:rPr>
        <w:t>7. Attack Tree Analysis</w:t>
      </w:r>
    </w:p>
    <w:p>
      <w:pPr>
        <w:keepNext/>
        <w:spacing w:before="200" w:after="80"/>
      </w:pPr>
      <w:r>
        <w:rPr>
          <w:rFonts w:ascii="Aptos Display" w:hAnsi="Aptos Display"/>
          <w:b/>
          <w:color w:val="1F4E79"/>
          <w:sz w:val="26"/>
        </w:rPr>
        <w:t>7.1 Attacker Goal &amp; Attack Tree Decomposition</w:t>
      </w:r>
    </w:p>
    <w:p>
      <w:r>
        <w:rPr>
          <w:color w:val="172033"/>
        </w:rPr>
        <w:t>Figure 7.1 details the Attack Tree for the root goal: 'Unauthorized Room Allocation / Record Modification', mapping AND/OR condition attack paths.</w:t>
      </w:r>
    </w:p>
    <w:p>
      <w:pPr>
        <w:jc w:val="center"/>
      </w:pPr>
      <w:r>
        <w:drawing>
          <wp:inline xmlns:a="http://schemas.openxmlformats.org/drawingml/2006/main" xmlns:pic="http://schemas.openxmlformats.org/drawingml/2006/picture">
            <wp:extent cx="5669280" cy="2807425"/>
            <wp:docPr id="4" name="Picture 4"/>
            <wp:cNvGraphicFramePr>
              <a:graphicFrameLocks noChangeAspect="1"/>
            </wp:cNvGraphicFramePr>
            <a:graphic>
              <a:graphicData uri="http://schemas.openxmlformats.org/drawingml/2006/picture">
                <pic:pic>
                  <pic:nvPicPr>
                    <pic:cNvPr id="0" name="attack_tree.png"/>
                    <pic:cNvPicPr/>
                  </pic:nvPicPr>
                  <pic:blipFill>
                    <a:blip r:embed="rId14"/>
                    <a:stretch>
                      <a:fillRect/>
                    </a:stretch>
                  </pic:blipFill>
                  <pic:spPr>
                    <a:xfrm>
                      <a:off x="0" y="0"/>
                      <a:ext cx="5669280" cy="2807425"/>
                    </a:xfrm>
                    <a:prstGeom prst="rect"/>
                  </pic:spPr>
                </pic:pic>
              </a:graphicData>
            </a:graphic>
          </wp:inline>
        </w:drawing>
      </w:r>
    </w:p>
    <w:p>
      <w:pPr>
        <w:keepNext/>
        <w:spacing w:before="280" w:after="120"/>
      </w:pPr>
      <w:r>
        <w:rPr>
          <w:rFonts w:ascii="Aptos Display" w:hAnsi="Aptos Display"/>
          <w:b/>
          <w:color w:val="17365D"/>
          <w:sz w:val="36"/>
        </w:rPr>
        <w:t>8. User Interface Design</w:t>
      </w:r>
    </w:p>
    <w:p>
      <w:pPr>
        <w:keepNext/>
        <w:spacing w:before="200" w:after="80"/>
      </w:pPr>
      <w:r>
        <w:rPr>
          <w:rFonts w:ascii="Aptos Display" w:hAnsi="Aptos Display"/>
          <w:b/>
          <w:color w:val="1F4E79"/>
          <w:sz w:val="26"/>
        </w:rPr>
        <w:t>8.1 Shneiderman's 8 Golden Rules &amp; Web Prototype</w:t>
      </w:r>
    </w:p>
    <w:p>
      <w:r>
        <w:rPr>
          <w:color w:val="172033"/>
        </w:rPr>
        <w:t>Applying Shneiderman's 8 Golden Rules of UI Design, three major screens (Student Portal, Warden Dashboard, Admin Console) were built in an interactive web application (app/index.html).</w:t>
      </w:r>
    </w:p>
    <w:p>
      <w:pPr>
        <w:keepNext/>
        <w:spacing w:before="280" w:after="120"/>
      </w:pPr>
      <w:r>
        <w:rPr>
          <w:rFonts w:ascii="Aptos Display" w:hAnsi="Aptos Display"/>
          <w:b/>
          <w:color w:val="17365D"/>
          <w:sz w:val="36"/>
        </w:rPr>
        <w:t>9. Product Backlog</w:t>
      </w:r>
    </w:p>
    <w:p>
      <w:pPr>
        <w:keepNext/>
        <w:spacing w:before="200" w:after="80"/>
      </w:pPr>
      <w:r>
        <w:rPr>
          <w:rFonts w:ascii="Aptos Display" w:hAnsi="Aptos Display"/>
          <w:b/>
          <w:color w:val="1F4E79"/>
          <w:sz w:val="26"/>
        </w:rPr>
        <w:t>9.1 Product Backlog Matrix</w:t>
      </w:r>
    </w:p>
    <w:tbl>
      <w:tblPr>
        <w:tblW w:type="auto" w:w="0"/>
        <w:jc w:val="center"/>
        <w:tblLook w:firstColumn="1" w:firstRow="1" w:lastColumn="0" w:lastRow="0" w:noHBand="0" w:noVBand="1" w:val="04A0"/>
      </w:tblPr>
      <w:tblGrid>
        <w:gridCol w:w="2033"/>
        <w:gridCol w:w="2033"/>
        <w:gridCol w:w="2033"/>
        <w:gridCol w:w="2033"/>
        <w:gridCol w:w="2033"/>
      </w:tblGrid>
      <w:tr>
        <w:tc>
          <w:tcPr>
            <w:tcW w:type="dxa" w:w="1152"/>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Story ID</w:t>
            </w:r>
          </w:p>
        </w:tc>
        <w:tc>
          <w:tcPr>
            <w:tcW w:type="dxa" w:w="1584"/>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Epic</w:t>
            </w:r>
          </w:p>
        </w:tc>
        <w:tc>
          <w:tcPr>
            <w:tcW w:type="dxa" w:w="4550"/>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User Story Summary</w:t>
            </w:r>
          </w:p>
        </w:tc>
        <w:tc>
          <w:tcPr>
            <w:tcW w:type="dxa" w:w="1440"/>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Priority</w:t>
            </w:r>
          </w:p>
        </w:tc>
        <w:tc>
          <w:tcPr>
            <w:tcW w:type="dxa" w:w="1440"/>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Points</w:t>
            </w:r>
          </w:p>
        </w:tc>
      </w:tr>
      <w:tr>
        <w:tc>
          <w:tcPr>
            <w:tcW w:type="dxa" w:w="1152"/>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US-01</w:t>
            </w:r>
          </w:p>
        </w:tc>
        <w:tc>
          <w:tcPr>
            <w:tcW w:type="dxa" w:w="1584"/>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Core Auth</w:t>
            </w:r>
          </w:p>
        </w:tc>
        <w:tc>
          <w:tcPr>
            <w:tcW w:type="dxa" w:w="455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SSO Authentication &amp; MFA Support</w:t>
            </w:r>
          </w:p>
        </w:tc>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MUST HAVE</w:t>
            </w:r>
          </w:p>
        </w:tc>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5 Points</w:t>
            </w:r>
          </w:p>
        </w:tc>
      </w:tr>
      <w:tr>
        <w:tc>
          <w:tcPr>
            <w:tcW w:type="dxa" w:w="1152"/>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US-02</w:t>
            </w:r>
          </w:p>
        </w:tc>
        <w:tc>
          <w:tcPr>
            <w:tcW w:type="dxa" w:w="1584"/>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Room View</w:t>
            </w:r>
          </w:p>
        </w:tc>
        <w:tc>
          <w:tcPr>
            <w:tcW w:type="dxa" w:w="455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Real-time Room Vacancy Dashboard</w:t>
            </w:r>
          </w:p>
        </w:tc>
        <w:tc>
          <w:tcPr>
            <w:tcW w:type="dxa" w:w="144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MUST HAVE</w:t>
            </w:r>
          </w:p>
        </w:tc>
        <w:tc>
          <w:tcPr>
            <w:tcW w:type="dxa" w:w="144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3 Points</w:t>
            </w:r>
          </w:p>
        </w:tc>
      </w:tr>
      <w:tr>
        <w:tc>
          <w:tcPr>
            <w:tcW w:type="dxa" w:w="1152"/>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US-03</w:t>
            </w:r>
          </w:p>
        </w:tc>
        <w:tc>
          <w:tcPr>
            <w:tcW w:type="dxa" w:w="1584"/>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Room App</w:t>
            </w:r>
          </w:p>
        </w:tc>
        <w:tc>
          <w:tcPr>
            <w:tcW w:type="dxa" w:w="455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Online Room Application Form</w:t>
            </w:r>
          </w:p>
        </w:tc>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MUST HAVE</w:t>
            </w:r>
          </w:p>
        </w:tc>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5 Points</w:t>
            </w:r>
          </w:p>
        </w:tc>
      </w:tr>
      <w:tr>
        <w:tc>
          <w:tcPr>
            <w:tcW w:type="dxa" w:w="1152"/>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US-04</w:t>
            </w:r>
          </w:p>
        </w:tc>
        <w:tc>
          <w:tcPr>
            <w:tcW w:type="dxa" w:w="1584"/>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Allocation</w:t>
            </w:r>
          </w:p>
        </w:tc>
        <w:tc>
          <w:tcPr>
            <w:tcW w:type="dxa" w:w="455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Warden Room Allocation Engine (Row Lock)</w:t>
            </w:r>
          </w:p>
        </w:tc>
        <w:tc>
          <w:tcPr>
            <w:tcW w:type="dxa" w:w="144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MUST HAVE</w:t>
            </w:r>
          </w:p>
        </w:tc>
        <w:tc>
          <w:tcPr>
            <w:tcW w:type="dxa" w:w="144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8 Points</w:t>
            </w:r>
          </w:p>
        </w:tc>
      </w:tr>
      <w:tr>
        <w:tc>
          <w:tcPr>
            <w:tcW w:type="dxa" w:w="1152"/>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US-05</w:t>
            </w:r>
          </w:p>
        </w:tc>
        <w:tc>
          <w:tcPr>
            <w:tcW w:type="dxa" w:w="1584"/>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Status View</w:t>
            </w:r>
          </w:p>
        </w:tc>
        <w:tc>
          <w:tcPr>
            <w:tcW w:type="dxa" w:w="455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Accommodation Status &amp; PDF Allotment Letter</w:t>
            </w:r>
          </w:p>
        </w:tc>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MUST HAVE</w:t>
            </w:r>
          </w:p>
        </w:tc>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3 Points</w:t>
            </w:r>
          </w:p>
        </w:tc>
      </w:tr>
      <w:tr>
        <w:tc>
          <w:tcPr>
            <w:tcW w:type="dxa" w:w="1152"/>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US-06</w:t>
            </w:r>
          </w:p>
        </w:tc>
        <w:tc>
          <w:tcPr>
            <w:tcW w:type="dxa" w:w="1584"/>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Grievance</w:t>
            </w:r>
          </w:p>
        </w:tc>
        <w:tc>
          <w:tcPr>
            <w:tcW w:type="dxa" w:w="455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Student Complaint Submission &amp; Upload</w:t>
            </w:r>
          </w:p>
        </w:tc>
        <w:tc>
          <w:tcPr>
            <w:tcW w:type="dxa" w:w="144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SHOULD HAVE</w:t>
            </w:r>
          </w:p>
        </w:tc>
        <w:tc>
          <w:tcPr>
            <w:tcW w:type="dxa" w:w="144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5 Points</w:t>
            </w:r>
          </w:p>
        </w:tc>
      </w:tr>
      <w:tr>
        <w:tc>
          <w:tcPr>
            <w:tcW w:type="dxa" w:w="1152"/>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US-07</w:t>
            </w:r>
          </w:p>
        </w:tc>
        <w:tc>
          <w:tcPr>
            <w:tcW w:type="dxa" w:w="1584"/>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Resolution</w:t>
            </w:r>
          </w:p>
        </w:tc>
        <w:tc>
          <w:tcPr>
            <w:tcW w:type="dxa" w:w="455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Warden Complaint Resolution Dashboard</w:t>
            </w:r>
          </w:p>
        </w:tc>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SHOULD HAVE</w:t>
            </w:r>
          </w:p>
        </w:tc>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5 Points</w:t>
            </w:r>
          </w:p>
        </w:tc>
      </w:tr>
      <w:tr>
        <w:tc>
          <w:tcPr>
            <w:tcW w:type="dxa" w:w="1152"/>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US-08</w:t>
            </w:r>
          </w:p>
        </w:tc>
        <w:tc>
          <w:tcPr>
            <w:tcW w:type="dxa" w:w="1584"/>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Admin Config</w:t>
            </w:r>
          </w:p>
        </w:tc>
        <w:tc>
          <w:tcPr>
            <w:tcW w:type="dxa" w:w="455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Hostel Infrastructure Configuration</w:t>
            </w:r>
          </w:p>
        </w:tc>
        <w:tc>
          <w:tcPr>
            <w:tcW w:type="dxa" w:w="144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MUST HAVE</w:t>
            </w:r>
          </w:p>
        </w:tc>
        <w:tc>
          <w:tcPr>
            <w:tcW w:type="dxa" w:w="1440"/>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5 Points</w:t>
            </w:r>
          </w:p>
        </w:tc>
      </w:tr>
      <w:tr>
        <w:tc>
          <w:tcPr>
            <w:tcW w:type="dxa" w:w="1152"/>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US-09</w:t>
            </w:r>
          </w:p>
        </w:tc>
        <w:tc>
          <w:tcPr>
            <w:tcW w:type="dxa" w:w="1584"/>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Audit Log</w:t>
            </w:r>
          </w:p>
        </w:tc>
        <w:tc>
          <w:tcPr>
            <w:tcW w:type="dxa" w:w="455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Append-only HMAC Security Audit Trail</w:t>
            </w:r>
          </w:p>
        </w:tc>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MUST HAVE</w:t>
            </w:r>
          </w:p>
        </w:tc>
        <w:tc>
          <w:tcPr>
            <w:tcW w:type="dxa" w:w="1440"/>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8 Points</w:t>
            </w:r>
          </w:p>
        </w:tc>
      </w:tr>
    </w:tbl>
    <w:p>
      <w:pPr>
        <w:keepNext/>
        <w:spacing w:before="280" w:after="120"/>
      </w:pPr>
      <w:r>
        <w:rPr>
          <w:rFonts w:ascii="Aptos Display" w:hAnsi="Aptos Display"/>
          <w:b/>
          <w:color w:val="17365D"/>
          <w:sz w:val="36"/>
        </w:rPr>
        <w:t>10. Jira Project &amp; Scrum Execution</w:t>
      </w:r>
    </w:p>
    <w:p>
      <w:pPr>
        <w:keepNext/>
        <w:spacing w:before="200" w:after="80"/>
      </w:pPr>
      <w:r>
        <w:rPr>
          <w:rFonts w:ascii="Aptos Display" w:hAnsi="Aptos Display"/>
          <w:b/>
          <w:color w:val="1F4E79"/>
          <w:sz w:val="26"/>
        </w:rPr>
        <w:t>10.1 Jira Workspace Configuration (Project HMS)</w:t>
      </w:r>
    </w:p>
    <w:p>
      <w:r>
        <w:rPr>
          <w:color w:val="172033"/>
        </w:rPr>
        <w:t>The project was configured and executed in Jira Cloud under project space HOSTEL_MANAGEMENT_SYSTEM (Key: HMS). Epics HMS-4, HMS-5, HMS-6 and Stories HMS-1, HMS-2, HMS-3 were prioritized (High/Medium) and marked 100% DONE.</w:t>
      </w:r>
    </w:p>
    <w:tbl>
      <w:tblPr>
        <w:tblW w:type="auto" w:w="0"/>
        <w:jc w:val="center"/>
        <w:tblLook w:firstColumn="1" w:firstRow="1" w:lastColumn="0" w:lastRow="0" w:noHBand="0" w:noVBand="1" w:val="04A0"/>
      </w:tblPr>
      <w:tblGrid>
        <w:gridCol w:w="2033"/>
        <w:gridCol w:w="2033"/>
        <w:gridCol w:w="2033"/>
        <w:gridCol w:w="2033"/>
        <w:gridCol w:w="2033"/>
      </w:tblGrid>
      <w:tr>
        <w:tc>
          <w:tcPr>
            <w:tcW w:type="dxa" w:w="1296"/>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Issue Key</w:t>
            </w:r>
          </w:p>
        </w:tc>
        <w:tc>
          <w:tcPr>
            <w:tcW w:type="dxa" w:w="1296"/>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Type</w:t>
            </w:r>
          </w:p>
        </w:tc>
        <w:tc>
          <w:tcPr>
            <w:tcW w:type="dxa" w:w="4982"/>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Summary</w:t>
            </w:r>
          </w:p>
        </w:tc>
        <w:tc>
          <w:tcPr>
            <w:tcW w:type="dxa" w:w="1296"/>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Priority</w:t>
            </w:r>
          </w:p>
        </w:tc>
        <w:tc>
          <w:tcPr>
            <w:tcW w:type="dxa" w:w="1296"/>
            <w:shd w:fill="17365D"/>
            <w:tcBorders>
              <w:top w:val="single" w:sz="6" w:space="0" w:color="17365D"/>
              <w:left w:val="single" w:sz="6" w:space="0" w:color="17365D"/>
              <w:bottom w:val="single" w:sz="6" w:space="0" w:color="17365D"/>
              <w:right w:val="single" w:sz="6" w:space="0" w:color="17365D"/>
            </w:tcBorders>
            <w:tcMar>
              <w:top w:w="90" w:type="dxa"/>
              <w:left w:w="120" w:type="dxa"/>
              <w:bottom w:w="90" w:type="dxa"/>
              <w:right w:w="120" w:type="dxa"/>
            </w:tcMar>
          </w:tcPr>
          <w:p>
            <w:pPr>
              <w:jc w:val="left"/>
            </w:pPr>
            <w:r>
              <w:rPr>
                <w:rFonts w:ascii="Aptos" w:hAnsi="Aptos"/>
                <w:b/>
                <w:color w:val="FFFFFF"/>
                <w:sz w:val="19"/>
              </w:rPr>
              <w:t>Status</w:t>
            </w:r>
          </w:p>
        </w:tc>
      </w:tr>
      <w:tr>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HMS-1</w:t>
            </w:r>
          </w:p>
        </w:tc>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Story</w:t>
            </w:r>
          </w:p>
        </w:tc>
        <w:tc>
          <w:tcPr>
            <w:tcW w:type="dxa" w:w="4982"/>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As a student, I want to submit a hostel room application...</w:t>
            </w:r>
          </w:p>
        </w:tc>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High</w:t>
            </w:r>
          </w:p>
        </w:tc>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DONE</w:t>
            </w:r>
          </w:p>
        </w:tc>
      </w:tr>
      <w:tr>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HMS-2</w:t>
            </w:r>
          </w:p>
        </w:tc>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Story</w:t>
            </w:r>
          </w:p>
        </w:tc>
        <w:tc>
          <w:tcPr>
            <w:tcW w:type="dxa" w:w="4982"/>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As a student, I want to view available rooms...</w:t>
            </w:r>
          </w:p>
        </w:tc>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Medium</w:t>
            </w:r>
          </w:p>
        </w:tc>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DONE</w:t>
            </w:r>
          </w:p>
        </w:tc>
      </w:tr>
      <w:tr>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HMS-3</w:t>
            </w:r>
          </w:p>
        </w:tc>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Story</w:t>
            </w:r>
          </w:p>
        </w:tc>
        <w:tc>
          <w:tcPr>
            <w:tcW w:type="dxa" w:w="4982"/>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As a warden, I want to review applications &amp; allocate rooms...</w:t>
            </w:r>
          </w:p>
        </w:tc>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High</w:t>
            </w:r>
          </w:p>
        </w:tc>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DONE</w:t>
            </w:r>
          </w:p>
        </w:tc>
      </w:tr>
      <w:tr>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HMS-4</w:t>
            </w:r>
          </w:p>
        </w:tc>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Epic</w:t>
            </w:r>
          </w:p>
        </w:tc>
        <w:tc>
          <w:tcPr>
            <w:tcW w:type="dxa" w:w="4982"/>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Hostel Room Application &amp; Registration</w:t>
            </w:r>
          </w:p>
        </w:tc>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High</w:t>
            </w:r>
          </w:p>
        </w:tc>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DONE</w:t>
            </w:r>
          </w:p>
        </w:tc>
      </w:tr>
      <w:tr>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HMS-5</w:t>
            </w:r>
          </w:p>
        </w:tc>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Epic</w:t>
            </w:r>
          </w:p>
        </w:tc>
        <w:tc>
          <w:tcPr>
            <w:tcW w:type="dxa" w:w="4982"/>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Room Discovery &amp; Vacancy Management</w:t>
            </w:r>
          </w:p>
        </w:tc>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Medium</w:t>
            </w:r>
          </w:p>
        </w:tc>
        <w:tc>
          <w:tcPr>
            <w:tcW w:type="dxa" w:w="1296"/>
            <w:shd w:fill="FFFFFF"/>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DONE</w:t>
            </w:r>
          </w:p>
        </w:tc>
      </w:tr>
      <w:tr>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HMS-6</w:t>
            </w:r>
          </w:p>
        </w:tc>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Epic</w:t>
            </w:r>
          </w:p>
        </w:tc>
        <w:tc>
          <w:tcPr>
            <w:tcW w:type="dxa" w:w="4982"/>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Warden Allocation &amp; Allotment Engine</w:t>
            </w:r>
          </w:p>
        </w:tc>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High</w:t>
            </w:r>
          </w:p>
        </w:tc>
        <w:tc>
          <w:tcPr>
            <w:tcW w:type="dxa" w:w="1296"/>
            <w:shd w:fill="F9FBFD"/>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tcPr>
          <w:p>
            <w:r>
              <w:rPr>
                <w:rFonts w:ascii="Aptos" w:hAnsi="Aptos"/>
                <w:color w:val="172033"/>
                <w:sz w:val="18"/>
              </w:rPr>
              <w:t>DONE</w:t>
            </w:r>
          </w:p>
        </w:tc>
      </w:tr>
    </w:tbl>
    <w:p>
      <w:pPr>
        <w:keepNext/>
        <w:spacing w:before="200" w:after="80"/>
      </w:pPr>
      <w:r>
        <w:rPr>
          <w:rFonts w:ascii="Aptos Display" w:hAnsi="Aptos Display"/>
          <w:b/>
          <w:color w:val="1F4E79"/>
          <w:sz w:val="26"/>
        </w:rPr>
        <w:t>10.2 Scrum Metrics &amp; Burndown Execution</w:t>
      </w:r>
    </w:p>
    <w:p>
      <w:r>
        <w:rPr>
          <w:color w:val="172033"/>
        </w:rPr>
        <w:t>The project achieved a velocity of 23.5 Story Points/sprint with 0 defects carried over. Figure 10.1 illustrates the Sprint Burndown chart.</w:t>
      </w:r>
    </w:p>
    <w:p>
      <w:pPr>
        <w:jc w:val="center"/>
      </w:pPr>
      <w:r>
        <w:drawing>
          <wp:inline xmlns:a="http://schemas.openxmlformats.org/drawingml/2006/main" xmlns:pic="http://schemas.openxmlformats.org/drawingml/2006/picture">
            <wp:extent cx="5486400" cy="3055716"/>
            <wp:docPr id="5" name="Picture 5"/>
            <wp:cNvGraphicFramePr>
              <a:graphicFrameLocks noChangeAspect="1"/>
            </wp:cNvGraphicFramePr>
            <a:graphic>
              <a:graphicData uri="http://schemas.openxmlformats.org/drawingml/2006/picture">
                <pic:pic>
                  <pic:nvPicPr>
                    <pic:cNvPr id="0" name="burndown_chart.png"/>
                    <pic:cNvPicPr/>
                  </pic:nvPicPr>
                  <pic:blipFill>
                    <a:blip r:embed="rId15"/>
                    <a:stretch>
                      <a:fillRect/>
                    </a:stretch>
                  </pic:blipFill>
                  <pic:spPr>
                    <a:xfrm>
                      <a:off x="0" y="0"/>
                      <a:ext cx="5486400" cy="3055716"/>
                    </a:xfrm>
                    <a:prstGeom prst="rect"/>
                  </pic:spPr>
                </pic:pic>
              </a:graphicData>
            </a:graphic>
          </wp:inline>
        </w:drawing>
      </w:r>
    </w:p>
    <w:sectPr w:rsidR="00FC693F" w:rsidRPr="0006063C" w:rsidSect="00034616">
      <w:headerReference w:type="default" r:id="rId9"/>
      <w:footerReference w:type="default" r:id="rId10"/>
      <w:pgSz w:w="12240" w:h="15840"/>
      <w:pgMar w:top="1037"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573"/>
        <w:sz w:val="18"/>
      </w:rPr>
      <w:t xml:space="preserve">Page </w:t>
    </w:r>
    <w:fldSimple w:instr="PAGE"/>
    <w:r>
      <w:rPr>
        <w:rFonts w:ascii="Aptos" w:hAnsi="Aptos"/>
        <w:color w:val="5B6573"/>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7"/>
      </w:rPr>
      <w:t>Student Hostel Management System  •  Secure Software Engineering Capstone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