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e1fe592de998d5aa35746607904140249ca628"/>
      <w:r>
        <w:t xml:space="preserve">DEED — Split bežec (rozdeľovací posuvník): pravidlá pre prototyp</w:t>
      </w:r>
      <w:bookmarkEnd w:id="20"/>
    </w:p>
    <w:p>
      <w:pPr>
        <w:pStyle w:val="FirstParagraph"/>
      </w:pPr>
      <w:r>
        <w:rPr>
          <w:i/>
        </w:rPr>
        <w:t xml:space="preserve">Pre Samuela — oprava prototypu. Rozhodnuté Martin + Fero, 6. 7.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kľúč-jeden-posuvník-dva-kontexty"/>
      <w:r>
        <w:t xml:space="preserve">Kľúč: jeden posuvník, dva kontexty</w:t>
      </w:r>
      <w:bookmarkEnd w:id="21"/>
    </w:p>
    <w:p>
      <w:pPr>
        <w:pStyle w:val="FirstParagraph"/>
      </w:pPr>
      <w:r>
        <w:t xml:space="preserve">Ten istý bežec, ale správa sa</w:t>
      </w:r>
      <w:r>
        <w:t xml:space="preserve"> </w:t>
      </w:r>
      <w:r>
        <w:rPr>
          <w:b/>
        </w:rPr>
        <w:t xml:space="preserve">inak podľa miesta</w:t>
      </w:r>
      <w:r>
        <w:t xml:space="preserve">. Zaokrúhľovanie po 5 % platí VŠADE (5, 10, 15… — pomôcka, nech user nenaháňa nezmyselné čísla). Rozdiel je len v minime a vo fronte.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08d986b1caa2995c73160503f005b0c8f5ffb3"/>
      <w:r>
        <w:t xml:space="preserve">1 · MIMO modulu Náboženstvo (Core / tvorca / influencer — „reťaz")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Bežec 0–100 %,</w:t>
      </w:r>
      <w:r>
        <w:t xml:space="preserve"> </w:t>
      </w:r>
      <w:r>
        <w:rPr>
          <w:b/>
        </w:rPr>
        <w:t xml:space="preserve">zaokrúhľuje po 5 %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Minimum 5 %.</w:t>
      </w:r>
      <w:r>
        <w:t xml:space="preserve"> </w:t>
      </w:r>
      <w:r>
        <w:t xml:space="preserve">Ak user nastaví menej ako 5 % (vrátane 0 %) → systém vyhodí hlášku **„minimálny podiel je 5 %</w:t>
      </w:r>
      <w:r>
        <w:t xml:space="preserve">“</w:t>
      </w:r>
      <w:r>
        <w:t xml:space="preserve">** a nepustí / tlačidlo „Vygenerovať QR</w:t>
      </w:r>
      <w:r>
        <w:t xml:space="preserve">”</w:t>
      </w:r>
      <w:r>
        <w:t xml:space="preserve"> </w:t>
      </w:r>
      <w:r>
        <w:t xml:space="preserve">je disabled.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Fronta (queue) — ÁNO.</w:t>
      </w:r>
      <w:r>
        <w:t xml:space="preserve"> </w:t>
      </w:r>
      <w:r>
        <w:t xml:space="preserve">Tvorca zoradí viac prípadov do poradia; keď sa aktívny naplní, QR/podstránka sa automaticky prehodí na ďalší. (Plná mechanika = dokument „DEED Reťaz tvorcu — Fronta a Overflow".)</w:t>
      </w:r>
    </w:p>
    <w:p>
      <w:pPr>
        <w:numPr>
          <w:ilvl w:val="0"/>
          <w:numId w:val="1001"/>
        </w:numPr>
        <w:pStyle w:val="Compact"/>
      </w:pPr>
      <w:r>
        <w:t xml:space="preserve">Po zverejnení QR / prvom dare =</w:t>
      </w:r>
      <w:r>
        <w:t xml:space="preserve"> </w:t>
      </w:r>
      <w:r>
        <w:rPr>
          <w:b/>
        </w:rPr>
        <w:t xml:space="preserve">zamknuté</w:t>
      </w:r>
      <w:r>
        <w:t xml:space="preserve"> </w:t>
      </w:r>
      <w:r>
        <w:t xml:space="preserve">(položky, %, poradie sa už nemenia).</w:t>
      </w:r>
    </w:p>
    <w:p>
      <w:pPr>
        <w:pStyle w:val="Heading2"/>
      </w:pPr>
      <w:bookmarkStart w:id="23" w:name="X9f6a430001ca915b5d11d219e853d81cae18ce7"/>
      <w:r>
        <w:t xml:space="preserve">2 · V module Náboženstvo (pohreb, svadba, farská zbierka)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Bežec 0–100 %,</w:t>
      </w:r>
      <w:r>
        <w:t xml:space="preserve"> </w:t>
      </w:r>
      <w:r>
        <w:rPr>
          <w:b/>
        </w:rPr>
        <w:t xml:space="preserve">zaokrúhľuje po 5 %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0 % povolené.</w:t>
      </w:r>
      <w:r>
        <w:t xml:space="preserve"> </w:t>
      </w:r>
      <w:r>
        <w:t xml:space="preserve">Kostolný (druhý) podiel je</w:t>
      </w:r>
      <w:r>
        <w:t xml:space="preserve"> </w:t>
      </w:r>
      <w:r>
        <w:rPr>
          <w:b/>
        </w:rPr>
        <w:t xml:space="preserve">dobrovoľný dar</w:t>
      </w:r>
      <w:r>
        <w:t xml:space="preserve"> </w:t>
      </w:r>
      <w:r>
        <w:t xml:space="preserve">— 0 % = jednoducho sa nepridá. Žiadna hláška o minime.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Fronta — NIE.</w:t>
      </w:r>
      <w:r>
        <w:t xml:space="preserve"> </w:t>
      </w:r>
      <w:r>
        <w:t xml:space="preserve">Tu sa skladáme na</w:t>
      </w:r>
      <w:r>
        <w:t xml:space="preserve"> </w:t>
      </w:r>
      <w:r>
        <w:rPr>
          <w:b/>
        </w:rPr>
        <w:t xml:space="preserve">JEDNU zbierku pre konkrétny prípad</w:t>
      </w:r>
      <w:r>
        <w:t xml:space="preserve"> </w:t>
      </w:r>
      <w:r>
        <w:t xml:space="preserve">(delí sa výnos jednej zbierky medzi príjemcov, napr. rodina 95 % / kostol 5 %). Žiadne poradie — nech sa farár nemotá.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Labely vo farskom jazyku:</w:t>
      </w:r>
      <w:r>
        <w:t xml:space="preserve"> </w:t>
      </w:r>
      <w:r>
        <w:t xml:space="preserve">„Rodine (pozostalí)" · „Kostolu — dar na sviečky, výzdobu (dobrovoľné)</w:t>
      </w:r>
      <w:r>
        <w:t xml:space="preserve">“</w:t>
      </w:r>
      <w:r>
        <w:t xml:space="preserve">. NIE „cico / ide ďalej / zvyšok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rozdiely-jediné-dva"/>
      <w:r>
        <w:t xml:space="preserve">Rozdiely (jediné dva)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Mimo Náboženstva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Náboženstvo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podielu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5 %</w:t>
            </w:r>
            <w:r>
              <w:t xml:space="preserve"> </w:t>
            </w:r>
            <w:r>
              <w:t xml:space="preserve">(pod 5 % hláška)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0 % povolené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Fronta (queue)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Áno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Zaokrúhľovanie</w:t>
            </w:r>
          </w:p>
        </w:tc>
        <w:tc>
          <w:p>
            <w:pPr>
              <w:pStyle w:val="Compact"/>
              <w:jc w:val="left"/>
            </w:pPr>
            <w:r>
              <w:t xml:space="preserve">5 %</w:t>
            </w:r>
          </w:p>
        </w:tc>
        <w:tc>
          <w:p>
            <w:pPr>
              <w:pStyle w:val="Compact"/>
              <w:jc w:val="left"/>
            </w:pPr>
            <w:r>
              <w:t xml:space="preserve">5 %</w:t>
            </w:r>
          </w:p>
        </w:tc>
      </w:tr>
    </w:tbl>
    <w:p>
      <w:pPr>
        <w:pStyle w:val="Heading2"/>
      </w:pPr>
      <w:bookmarkStart w:id="25" w:name="čo-tým-v-prototype-padá"/>
      <w:r>
        <w:t xml:space="preserve">Čo tým v prototype padá</w:t>
      </w:r>
      <w:bookmarkEnd w:id="25"/>
    </w:p>
    <w:p>
      <w:pPr>
        <w:pStyle w:val="FirstParagraph"/>
      </w:pPr>
      <w:r>
        <w:t xml:space="preserve">Staré</w:t>
      </w:r>
      <w:r>
        <w:t xml:space="preserve"> </w:t>
      </w:r>
      <w:r>
        <w:rPr>
          <w:b/>
        </w:rPr>
        <w:t xml:space="preserve">„min 3 %</w:t>
      </w:r>
      <w:r>
        <w:rPr>
          <w:b/>
        </w:rPr>
        <w:t xml:space="preserve">“</w:t>
      </w:r>
      <w:r>
        <w:rPr>
          <w:b/>
        </w:rPr>
        <w:t xml:space="preserve">** → nahradiť</w:t>
      </w:r>
      <w:r>
        <w:rPr>
          <w:b/>
        </w:rPr>
        <w:t xml:space="preserve"> </w:t>
      </w:r>
      <w:r>
        <w:rPr>
          <w:b/>
          <w:b/>
        </w:rPr>
        <w:t xml:space="preserve">5 % zaokrúhľovaním</w:t>
      </w:r>
      <w:r>
        <w:rPr>
          <w:b/>
        </w:rPr>
        <w:t xml:space="preserve">; v Náboženstve</w:t>
      </w:r>
      <w:r>
        <w:rPr>
          <w:b/>
        </w:rPr>
        <w:t xml:space="preserve"> </w:t>
      </w:r>
      <w:r>
        <w:rPr>
          <w:b/>
          <w:b/>
        </w:rPr>
        <w:t xml:space="preserve">0 % povolené</w:t>
      </w:r>
      <w:r>
        <w:rPr>
          <w:b/>
        </w:rPr>
        <w:t xml:space="preserve">. Číslo „3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už nikde nedržíme. A pohrebný split už NIE je „rovnaká mechanika ako influencer" — je to</w:t>
      </w:r>
      <w:r>
        <w:rPr>
          <w:b/>
        </w:rPr>
        <w:t xml:space="preserve"> </w:t>
      </w:r>
      <w:r>
        <w:t xml:space="preserve">delenie výnosu jednej zbierky**, nie fronta.</w:t>
      </w:r>
    </w:p>
    <w:p>
      <w:pPr>
        <w:pStyle w:val="Heading2"/>
      </w:pPr>
      <w:bookmarkStart w:id="26" w:name="akceptačné-kritériá"/>
      <w:r>
        <w:t xml:space="preserve">Akceptačné kritériá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Mimo Náboženstva: bežec pod 5 % → hláška „min 5 %", QR sa nevygeneruje.</w:t>
      </w:r>
    </w:p>
    <w:p>
      <w:pPr>
        <w:numPr>
          <w:ilvl w:val="0"/>
          <w:numId w:val="1003"/>
        </w:numPr>
        <w:pStyle w:val="Compact"/>
      </w:pPr>
      <w:r>
        <w:t xml:space="preserve">Náboženstvo: bežec na 0 % povolený, žiadna hláška, QR sa vygeneruje.</w:t>
      </w:r>
    </w:p>
    <w:p>
      <w:pPr>
        <w:numPr>
          <w:ilvl w:val="0"/>
          <w:numId w:val="1003"/>
        </w:numPr>
        <w:pStyle w:val="Compact"/>
      </w:pPr>
      <w:r>
        <w:t xml:space="preserve">Bežec všade zaokrúhľuje na násobky 5.</w:t>
      </w:r>
    </w:p>
    <w:p>
      <w:pPr>
        <w:numPr>
          <w:ilvl w:val="0"/>
          <w:numId w:val="1003"/>
        </w:numPr>
        <w:pStyle w:val="Compact"/>
      </w:pPr>
      <w:r>
        <w:t xml:space="preserve">Fronta (viac prípadov v poradí) len MIMO Náboženstva; v Náboženstve jedna zbierka, žiadne poradie.</w:t>
      </w:r>
    </w:p>
    <w:p>
      <w:pPr>
        <w:numPr>
          <w:ilvl w:val="0"/>
          <w:numId w:val="1003"/>
        </w:numPr>
        <w:pStyle w:val="Compact"/>
      </w:pPr>
      <w:r>
        <w:t xml:space="preserve">V Náboženstve farské labely (Rodine / Kostolu – dar), nie influencerový žargón.</w:t>
      </w:r>
    </w:p>
    <w:p>
      <w:pPr>
        <w:pStyle w:val="FirstParagraph"/>
      </w:pPr>
      <w:r>
        <w:rPr>
          <w:i/>
        </w:rPr>
        <w:t xml:space="preserve">— Fero pre Martina → Samuel, 6. 7. 2026 —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2026-07-13T15:39:02Z</dcterms:created>
  <dcterms:modified xsi:type="dcterms:W3CDTF">2026-07-13T15:39:02Z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