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E7A46"/>
          <w:sz w:val="34"/>
          <w:szCs w:val="34"/>
        </w:rPr>
        <w:t xml:space="preserve">DEED — QR System: funkčná špecifikácia</w:t>
      </w:r>
    </w:p>
    <w:p>
      <w:pPr>
        <w:spacing w:after="30"/>
      </w:pPr>
      <w:r>
        <w:rPr>
          <w:color w:val="555555"/>
          <w:sz w:val="22"/>
          <w:szCs w:val="22"/>
        </w:rPr>
        <w:t xml:space="preserve">kompletný obraz QR naprieč ekosystémom — podklad pre programátora / architekta</w:t>
      </w:r>
    </w:p>
    <w:p>
      <w:pPr>
        <w:spacing w:after="180"/>
      </w:pPr>
      <w:r>
        <w:rPr>
          <w:i/>
          <w:iCs/>
          <w:color w:val="888888"/>
          <w:sz w:val="18"/>
          <w:szCs w:val="18"/>
        </w:rPr>
        <w:t xml:space="preserve">verzia 1 · jún 2026 · Martin &amp; Fero · implementačný podklad samostatne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46" w:sz="4"/>
              <w:left w:val="single" w:color="1E7A46" w:sz="4"/>
              <w:bottom w:val="single" w:color="1E7A46" w:sz="4"/>
              <w:right w:val="single" w:color="1E7A46" w:sz="4"/>
            </w:tcBorders>
            <w:shd w:fill="D7EF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Účel dokumentu:</w:t>
            </w:r>
          </w:p>
          <w:p>
            <w:pPr>
              <w:spacing w:after="40"/>
            </w:pPr>
            <w:r>
              <w:t xml:space="preserve">Zjednocuje VŠETKY použitia QR naprieč ekosystémom (Core, Help, Charity, Aktivity, Event, VTO, B2B/Zdravotníctvo, registrácie) do jedného obrazu. Definuje čo má každý typ robiť, čo s čím súvisí, na čo myslieť. Implementačné detaily (payload, schéma, API, TOTP parametre) sú v samostatnom dokumente DEED_QR_System_Implementacia.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Dva svety QR — základné rozlíšenie: </w:t>
            </w:r>
            <w:r>
              <w:t xml:space="preserve">(A) ODKAZOVÉ/IDENTIFIKAČNÉ QR — statické, vedú na profil / zbierku / prevádzku (identita, akvizícia). (B) ROTUJÚCE TOTP QR — menia sa po sekundách, dokazujú fyzickú prítomnosť (proof-of-presence). Nezamieňať.</w:t>
            </w:r>
          </w:p>
        </w:tc>
      </w:tr>
    </w:tbl>
    <w:p>
      <w:pPr>
        <w:pStyle w:val="Heading1"/>
      </w:pPr>
      <w:r>
        <w:t xml:space="preserve">0. Päť skupín QR (mapa)</w:t>
      </w:r>
    </w:p>
    <w:p>
      <w:pPr>
        <w:spacing w:after="100"/>
      </w:pPr>
      <w:r>
        <w:t xml:space="preserve">Naprieč ekosystémom existuje 8 použití QR, ktoré spadajú do 5 mechanických skupín. Jeden engine, rôzne konfigurácie.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2900"/>
        <w:gridCol w:w="2610"/>
        <w:gridCol w:w="1800"/>
      </w:tblGrid>
      <w:tr>
        <w:trPr>
          <w:tblHeader/>
        </w:trP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Skupina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Použitie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Charakter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Zdroj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 · Osobné statické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Identity Card, Platobný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Identity rotuje 30s; platobný statický unikátny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Core 14, QR v1_1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 · Odkazové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Skutok, žiadosť, entita (centrál/pobočka/prípad)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Statické, odkaz na interné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Core 10, Charity 2.2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 · Zlúčené (reťaz)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Reťaz dobra / honorár split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Statické, skutok + % + cieľ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Core Reťaz dobra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 · Rotujúce TOTP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Event, workshop, VTO, Event QR milestón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Rotujúce 15s, proof-of-presence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QR v1_1, VTO, Event Engine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 · Odznak zamestnanca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B2B pochvala, zdravotníctvo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Statický fyzický + shift-binding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B2B Bonus, Zdravotníctvo</w:t>
            </w:r>
          </w:p>
        </w:tc>
      </w:tr>
    </w:tbl>
    <w:p>
      <w:pPr>
        <w:pStyle w:val="Heading1"/>
      </w:pPr>
      <w:r>
        <w:t xml:space="preserve">1. Skupina 1 — Osobné statické QR</w:t>
      </w:r>
    </w:p>
    <w:p>
      <w:pPr>
        <w:pStyle w:val="Heading2"/>
      </w:pPr>
      <w:r>
        <w:t xml:space="preserve">1.1 Identity Card (rotujúci 30s)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Dynamický preukaz dôveryhodnosti člena. Rotujúci QR (TOTP ~30s) + vizuál (foto, karma, počet skutkov, dátum členstva).</w:t>
      </w:r>
    </w:p>
    <w:p>
      <w:pPr>
        <w:spacing w:after="3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Rotuje každých ~30s → screenshot neplatný. Offline: statický token s 24h platnosťou.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Dva režimy: </w:t>
      </w:r>
      <w:r>
        <w:t xml:space="preserve">všeobecný (festival/dobrovoľník — menej údajov) vs dôverný/blízky (ideš k niekomu domov — foto povinné).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Hlasová funkcia pri otvorení (prístupnosť pre starších/slabozrakých).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Pri skene cez akciu: ukáže „Jana priradená k akcii #123“ (nie len „overený člen“) — obojsmerná identifikácia.</w:t>
      </w:r>
    </w:p>
    <w:p>
      <w:pPr>
        <w:spacing w:after="60"/>
      </w:pPr>
      <w:r>
        <w:rPr>
          <w:b/>
          <w:bCs/>
        </w:rPr>
        <w:t xml:space="preserve">Vstupy: </w:t>
      </w:r>
      <w:r>
        <w:t xml:space="preserve">Otvorenie karty userom / sken druhou stranou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Overený profil na zariadení skenujúceho</w:t>
      </w:r>
    </w:p>
    <w:p>
      <w:pPr>
        <w:spacing w:after="30" w:before="6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← Profil, Karma, Registrácia (foto, režimy)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→ Akcia (priradenie #ID pri objednaných službách)</w:t>
      </w:r>
    </w:p>
    <w:p>
      <w:pPr>
        <w:spacing w:after="30" w:before="6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Foto z dokladu (KYC) sa do karty NEsťahuje — len profilovka (iný účel, iné GDPR).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Ochrana osoby: karta pri kontrole (polícia) ukazuje „jemne nad priemerom“, nie presné nízke skóre — nedá sa zneužiť ako sociálny kredit.</w:t>
      </w:r>
    </w:p>
    <w:p>
      <w:pPr>
        <w:spacing w:after="60"/>
      </w:pPr>
      <w:r>
        <w:rPr>
          <w:b/>
          <w:bCs/>
        </w:rPr>
        <w:t xml:space="preserve">Stav: </w:t>
      </w:r>
      <w:r>
        <w:t xml:space="preserve">Definované (Core 14, QR v1_1, Registrácia FO).</w:t>
      </w:r>
    </w:p>
    <w:p>
      <w:pPr>
        <w:pStyle w:val="Heading2"/>
      </w:pPr>
      <w:r>
        <w:t xml:space="preserve">1.2 Platobný QR (statický unikátny)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Osobný statický QR pre prijímanie DEED bez zadávania adresy/mena.</w:t>
      </w:r>
    </w:p>
    <w:p>
      <w:pPr>
        <w:spacing w:after="3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Tri spôsoby platby: cez profil (poznáš meno), cez QR (osobné stretnutie), cez DEED link (deed.good/@meno, zdieľanie na siete).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Gasless (ERC-4337, Paymaster), len medzi KYC overenými.</w:t>
      </w:r>
    </w:p>
    <w:p>
      <w:pPr>
        <w:spacing w:after="60"/>
      </w:pPr>
      <w:r>
        <w:rPr>
          <w:b/>
          <w:bCs/>
        </w:rPr>
        <w:t xml:space="preserve">Vstupy: </w:t>
      </w:r>
      <w:r>
        <w:t xml:space="preserve">Sken QR / klik na link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Predvyplnená platobná obrazovka (príjemca)</w:t>
      </w:r>
    </w:p>
    <w:p>
      <w:pPr>
        <w:spacing w:after="30" w:before="6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→ Payment Engine (DEED kanál), Peňaženka</w:t>
      </w:r>
    </w:p>
    <w:p>
      <w:pPr>
        <w:spacing w:after="30" w:before="6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Denný limit prevodov nastaviteľný; platba len medzi overenými.</w:t>
      </w:r>
    </w:p>
    <w:p>
      <w:pPr>
        <w:spacing w:after="60"/>
      </w:pPr>
      <w:r>
        <w:rPr>
          <w:b/>
          <w:bCs/>
        </w:rPr>
        <w:t xml:space="preserve">Stav: </w:t>
      </w:r>
      <w:r>
        <w:t xml:space="preserve">Definované (QR v1_1).</w:t>
      </w:r>
    </w:p>
    <w:p>
      <w:pPr>
        <w:pStyle w:val="Heading1"/>
      </w:pPr>
      <w:r>
        <w:t xml:space="preserve">2. Skupina 2 — Odkazové QR (interné ID)</w:t>
      </w:r>
    </w:p>
    <w:p>
      <w:pPr>
        <w:pStyle w:val="Heading2"/>
      </w:pPr>
      <w:r>
        <w:t xml:space="preserve">2.1 Skutok / žiadosť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Statický QR = odkaz na interné ID prípadu (skutok, žiadosť). Vedie na detail, nie na zamrznuté dáta.</w:t>
      </w:r>
    </w:p>
    <w:p>
      <w:pPr>
        <w:spacing w:after="3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Každý prípad (skutok/žiadosť) má interné ID; QR naň odkazuje.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3 výstupy každého odkazového QR: </w:t>
      </w:r>
      <w:r>
        <w:t xml:space="preserve">Skenovať (keď ho vidí niekto iný — video/plagát) / Kopírovať odkaz / Zdieľať — rieši prácu na jednom telefóne.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QR = živý odkaz (aktuálny stav prípadu), nie statický obrázok dát.</w:t>
      </w:r>
    </w:p>
    <w:p>
      <w:pPr>
        <w:spacing w:after="60"/>
      </w:pPr>
      <w:r>
        <w:rPr>
          <w:b/>
          <w:bCs/>
        </w:rPr>
        <w:t xml:space="preserve">Vstupy: </w:t>
      </w:r>
      <w:r>
        <w:t xml:space="preserve">Sken / klik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Detail prípadu (aktuálny stav, suma, progres)</w:t>
      </w:r>
    </w:p>
    <w:p>
      <w:pPr>
        <w:spacing w:after="30" w:before="6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→ Detail skutku/žiadosti, Payment Engine (interné ID = kotva)</w:t>
      </w:r>
    </w:p>
    <w:p>
      <w:pPr>
        <w:spacing w:after="30" w:before="6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Odkazové, NIE TOTP — nerieši prítomnosť, len identitu prípadu.</w:t>
      </w:r>
    </w:p>
    <w:p>
      <w:pPr>
        <w:spacing w:after="60"/>
      </w:pPr>
      <w:r>
        <w:rPr>
          <w:b/>
          <w:bCs/>
        </w:rPr>
        <w:t xml:space="preserve">Stav: </w:t>
      </w:r>
      <w:r>
        <w:t xml:space="preserve">Definované (Core 10).</w:t>
      </w:r>
    </w:p>
    <w:p>
      <w:pPr>
        <w:pStyle w:val="Heading2"/>
      </w:pPr>
      <w:r>
        <w:t xml:space="preserve">2.2 Entitná hierarchia (charita / firma)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Trojúrovňová hierarchia QR pre organizácie: centrálny (IČO) → pobočkový (filiálka/sektor) → prípadový (zbierka).</w:t>
      </w:r>
    </w:p>
    <w:p>
      <w:pPr>
        <w:spacing w:after="3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Centrálny (IČO/identita): </w:t>
      </w:r>
      <w:r>
        <w:t xml:space="preserve">„toto je overená charita/firma XY“ — základ pre všetkých.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Pobočkový (filiálka/sektor): </w:t>
      </w:r>
      <w:r>
        <w:t xml:space="preserve">konkrétna prevádzka / mesto / oblasť pôsobenia — väčšie entity.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Prípadový (žiadosť/zbierka): </w:t>
      </w:r>
      <w:r>
        <w:t xml:space="preserve">1 QR = 1 prípad, zdieľateľný na siete.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Firma aj charita majú rovnakú hierarchiu (Lidl Trenčín pod Lidl SK; pobočka charity v Žiline pod charitou).</w:t>
      </w:r>
    </w:p>
    <w:p>
      <w:pPr>
        <w:spacing w:after="60"/>
      </w:pPr>
      <w:r>
        <w:rPr>
          <w:b/>
          <w:bCs/>
        </w:rPr>
        <w:t xml:space="preserve">Vstupy: </w:t>
      </w:r>
      <w:r>
        <w:t xml:space="preserve">Sken / klik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Profil entity / pobočky / zbierky</w:t>
      </w:r>
    </w:p>
    <w:p>
      <w:pPr>
        <w:spacing w:after="30" w:before="6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← Registrácia entity, Charity (pobočka = stavebný blok)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→ Hyperlokálny feed (sektor + mesto)</w:t>
      </w:r>
    </w:p>
    <w:p>
      <w:pPr>
        <w:spacing w:after="30" w:before="6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Odkazové/identifikačné, NIE TOTP — Charity Handover to explicitne varuje.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Hierarchia sa odvodzuje z pobočiek (systém si sám zostaví sektory/mestá).</w:t>
      </w:r>
    </w:p>
    <w:p>
      <w:pPr>
        <w:spacing w:after="60"/>
      </w:pPr>
      <w:r>
        <w:rPr>
          <w:b/>
          <w:bCs/>
        </w:rPr>
        <w:t xml:space="preserve">Stav: </w:t>
      </w:r>
      <w:r>
        <w:t xml:space="preserve">Definované (Charity Handover 2.2); rozšírené o firemné pobočky (tento chat).</w:t>
      </w:r>
    </w:p>
    <w:p>
      <w:pPr>
        <w:pStyle w:val="Heading1"/>
      </w:pPr>
      <w:r>
        <w:t xml:space="preserve">3. Skupina 3 — Zlúčené QR (Reťaz dobra / honorár)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QR, ktorý nesie viac informácií naraz: skutok/honorár + % (reťaz) + cieľová žiadosť. Pre split medzi tvorcu a charitu.</w:t>
      </w:r>
    </w:p>
    <w:p>
      <w:pPr>
        <w:spacing w:after="3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Cesta A (skutok): po vyhodnotení významného skutku systém ponúkne D+R → % → výber žiadosti → QR s reťazou.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Cesta B (tvorca): Peňaženka → „Nastav reťaz na honorár“ → % + komu → QR na zdieľanie (pod video, knihu).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% sa ZAFIXUJE pri vzniku — nemenné (záväzok).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YouTuber model: dar → split podľa tvorcu (% pod logom) + nad prahom odomkne obsah (gating). Viď QR Creator doplnok.</w:t>
      </w:r>
    </w:p>
    <w:p>
      <w:pPr>
        <w:spacing w:after="60"/>
      </w:pPr>
      <w:r>
        <w:rPr>
          <w:b/>
          <w:bCs/>
        </w:rPr>
        <w:t xml:space="preserve">Vstupy: </w:t>
      </w:r>
      <w:r>
        <w:t xml:space="preserve">Príjem na skutok/honorár, %, cieľová žiadosť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QR s reťazou (odkaz na skutok + split pravidlo)</w:t>
      </w:r>
    </w:p>
    <w:p>
      <w:pPr>
        <w:spacing w:after="30" w:before="6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← AI skóre (ponuka pri významnom skutku), Help/Charity (žiadosti)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→ Payment Engine (split), Peňaženka (akumulácia)</w:t>
      </w:r>
    </w:p>
    <w:p>
      <w:pPr>
        <w:spacing w:after="30" w:before="6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QR = odkaz na skutok (živý), nie zamrznuté dáta.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Reťazová časť oddelená od voľnej (user ju nevyberie pre seba).</w:t>
      </w:r>
    </w:p>
    <w:p>
      <w:pPr>
        <w:spacing w:after="60"/>
      </w:pPr>
      <w:r>
        <w:rPr>
          <w:b/>
          <w:bCs/>
        </w:rPr>
        <w:t xml:space="preserve">Stav: </w:t>
      </w:r>
      <w:r>
        <w:t xml:space="preserve">Mechanika hotová (Reťaz dobra D+R); YouTuber rozšírenie v QR Creator doplnku.</w:t>
      </w:r>
    </w:p>
    <w:p>
      <w:pPr>
        <w:pStyle w:val="Heading1"/>
      </w:pPr>
      <w:r>
        <w:t xml:space="preserve">4. Skupina 4 — Rotujúce TOTP QR (proof-of-presence)</w:t>
      </w:r>
    </w:p>
    <w:p>
      <w:pPr>
        <w:pStyle w:val="Heading2"/>
      </w:pPr>
      <w:r>
        <w:t xml:space="preserve">4.1 Princíp a tri režimy merania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Rotujúci QR (TOTP ~15s) na overenie fyzickej prítomnosti na organizovaných akciách. Tri režimy merania podľa typu akcie.</w:t>
      </w:r>
    </w:p>
    <w:p>
      <w:pPr>
        <w:spacing w:after="3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Smer skenu: </w:t>
      </w:r>
      <w:r>
        <w:t xml:space="preserve">organizátor ZDIEĽA rotujúci QR (plátno/telefón), účastník ho SKENUJE svojou appkou. Dôkaz = „bol som tu, v tento čas, cez svoj účet“.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Režim A — prahový (event/workshop): </w:t>
      </w:r>
      <w:r>
        <w:t xml:space="preserve">vstup + výstup + % účasti (prah 60%). Pod prahom čiastočná/žiadna odmena, plná pri dokončení.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Režim B — presný čas (VTO): </w:t>
      </w:r>
      <w:r>
        <w:t xml:space="preserve">QR príchod = štart, QR odchod = koniec → PRESNÝ čas (9:00–14:30 = 5,5h). ŽIADNY prah — firma platí mzdu za reálne hodiny. Viacdňové = cyklus na každý deň, sčíta sa.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Režim C — milestón counter (Event QR / Reťaz): </w:t>
      </w:r>
      <w:r>
        <w:t xml:space="preserve">len vstupný sken, counter rastie live; pri méte (3000 účastníkov) smart kontrakt uvoľní sponzorskú sumu.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Verejná akcia bez vstupu (námestie): žiadny QR — dar na živú výzvu = mäkký dôkaz.</w:t>
      </w:r>
    </w:p>
    <w:p>
      <w:pPr>
        <w:spacing w:after="60"/>
      </w:pPr>
      <w:r>
        <w:rPr>
          <w:b/>
          <w:bCs/>
        </w:rPr>
        <w:t xml:space="preserve">Vstupy: </w:t>
      </w:r>
      <w:r>
        <w:t xml:space="preserve">Naskenovaný token, čas, device ID, typ akcie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Záznam prítomnosti / dochádzka / certifikát / uvoľnenie sumy</w:t>
      </w:r>
    </w:p>
    <w:p>
      <w:pPr>
        <w:spacing w:after="30" w:before="6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← Event Engine (konfigurácia akcie), VTO (firemný režim), Learn workshop framework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→ Payment Engine (escrow uvoľnenie, milestón), Export dochádzky (B2B)</w:t>
      </w:r>
    </w:p>
    <w:p>
      <w:pPr>
        <w:spacing w:after="30" w:before="6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Časové okno 10–15s (kompromis poctivý vs podvodník; 5s trestá poctivých — starší, slabý signál).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Anti-fraud MVP: krátke okno + 1 QR sken = 1 device. Relay útok sa nerieši preventívne (prácny, neoplatí sa); GPS až pri vysokej hodnote.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DEED za workshop NEdáva platforma — len dôkaz účasti; odmenu dáva organizátor/zamestnávateľ. Relay nečerpá náš pool.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VTO režim: presný čas bez prahu — odlišný od bežného eventu. Citlivé miesta môže zamestnanec označiť súkromné (ráta sa do hodín, firma nevidí kde).</w:t>
      </w:r>
    </w:p>
    <w:p>
      <w:pPr>
        <w:spacing w:after="60"/>
      </w:pPr>
      <w:r>
        <w:rPr>
          <w:b/>
          <w:bCs/>
        </w:rPr>
        <w:t xml:space="preserve">Stav: </w:t>
      </w:r>
      <w:r>
        <w:t xml:space="preserve">Definované (QR v1_1 + sekcia 6, VTO modul, Event Engine). Offline režim = poznámka pre programátora.</w:t>
      </w:r>
    </w:p>
    <w:p>
      <w:pPr>
        <w:pStyle w:val="Heading1"/>
      </w:pPr>
      <w:r>
        <w:t xml:space="preserve">5. Skupina 5 — Odznak zamestnanca (shift-binding)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Statický fyzický QR odznak v prevádzke (B2B/zdravotníctvo). Patrí firme, nie zamestnancovi. Komu ide pochvala/dar sa mení podľa toho, kto je práve prihlásený na zmenu.</w:t>
      </w:r>
    </w:p>
    <w:p>
      <w:pPr>
        <w:spacing w:after="3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Shift-binding: </w:t>
      </w:r>
      <w:r>
        <w:t xml:space="preserve">zamestnanec pred zmenou naskenuje odznak „toto som ja“ (prihlási sa) → po zmene sa odhlási.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Zákazník/pacient naskenuje odznak → pochvala/dar ide aktuálne prihlásenému zamestnancovi.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Hierarchia (zdravotníctvo): </w:t>
      </w:r>
      <w:r>
        <w:t xml:space="preserve">zamestnanec → zmena → oddelenie → nemocnica.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Firma vidí agregát pochvál („Anna 247, Peter 89“), NIE sumy (transparentnosť pre zamestnanca). Len pozitívne dáta — žiadna kritika.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Fyzické formy: nálepky (€20–50/100ks), displej/plagát (€100–300), plastový odznak (€2–5/ks).</w:t>
      </w:r>
    </w:p>
    <w:p>
      <w:pPr>
        <w:spacing w:after="60"/>
      </w:pPr>
      <w:r>
        <w:rPr>
          <w:b/>
          <w:bCs/>
        </w:rPr>
        <w:t xml:space="preserve">Vstupy: </w:t>
      </w:r>
      <w:r>
        <w:t xml:space="preserve">Prihlásenie zamestnanca na odznak (štart zmeny), sken zákazníka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Pochvala/dar aktuálne prihlásenému, agregát pre firmu</w:t>
      </w:r>
    </w:p>
    <w:p>
      <w:pPr>
        <w:spacing w:after="30" w:before="6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← B2B Bonus / Zdravotníctvo modul, Registrácia firmy (pobočky)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→ Payment Engine (dar), Karma (pochvala), Dashboard firmy (agregát)</w:t>
      </w:r>
    </w:p>
    <w:p>
      <w:pPr>
        <w:spacing w:after="30" w:before="6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QR patrí firme (nestratí sa s odchodom zamestnanca, vždy v prevádzke).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Pri 1–2 zamestnancoch zbytočne komplikované; min. 5 zamestnancov (k-anonymita agregátu).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Pracovnoprávne: môže zamestnávateľ vyžadovať aktiváciu odznaku? → Dagmar (dobrovoľnosť).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Pochvala = pozitívne dáta only; absenciu pochvál interpretuje firma, my nezbierame kritiku.</w:t>
      </w:r>
    </w:p>
    <w:p>
      <w:pPr>
        <w:spacing w:after="60"/>
      </w:pPr>
      <w:r>
        <w:rPr>
          <w:b/>
          <w:bCs/>
        </w:rPr>
        <w:t xml:space="preserve">Stav: </w:t>
      </w:r>
      <w:r>
        <w:t xml:space="preserve">Definované (B2B Bonus, Zdravotníctvo). Shift-binding mechanika = nová, doriešiť detail pri kóde.</w:t>
      </w:r>
    </w:p>
    <w:p>
      <w:pPr>
        <w:pStyle w:val="Heading1"/>
      </w:pPr>
      <w:r>
        <w:t xml:space="preserve">6. Balíčky (TOTP konfigurácia)</w:t>
      </w:r>
    </w:p>
    <w:p>
      <w:pPr>
        <w:spacing w:after="100"/>
      </w:pPr>
      <w:r>
        <w:t xml:space="preserve">Rotujúce QR (skupina 4) majú tri tiery podľa balíčka organizátora.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800"/>
        <w:gridCol w:w="2100"/>
        <w:gridCol w:w="21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Funkcia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Základný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Business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Enterprise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Statický QR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Áno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Áno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Áno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Rotujúci QR (15s)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Nie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Prednastavené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Plná konfig.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Výstupný QR + % účasti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Nie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Prednastavené 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Plná konfig. 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Priebežný kontrolný QR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Nie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Nie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Áno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Viacero vstupných bodov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Nie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Nie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Áno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Vlastný refresh interval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Nie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Nie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Áno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Export dochádzky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Nie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PDF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PDF + API</w:t>
            </w:r>
          </w:p>
        </w:tc>
      </w:tr>
    </w:tbl>
    <w:p>
      <w:pPr>
        <w:pStyle w:val="Heading1"/>
      </w:pPr>
      <w:r>
        <w:t xml:space="preserve">7. Spoločné pravidlá (naprieč skupinami)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3 výstupy: </w:t>
      </w:r>
      <w:r>
        <w:t xml:space="preserve">každý odkazový QR má Skenovať / Kopírovať odkaz / Zdieľať (práca na jednom telefóne).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Dva svety: </w:t>
      </w:r>
      <w:r>
        <w:t xml:space="preserve">odkazové (statické, identita) vs rotujúce TOTP (prítomnosť) — nikdy nezamieňať.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Generujeme si sami: </w:t>
      </w:r>
      <w:r>
        <w:t xml:space="preserve">statické v appke (qrcode lib), rotujúce cez TOTP na backende (RFC 6238). Žiadny dodávateľ.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Interné ID = kotva: </w:t>
      </w:r>
      <w:r>
        <w:t xml:space="preserve">odkazové QR vedú na nemenné interné ID prípadu/entity (Payment Engine sekcia 5).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Anti-fraud úmerný hodnote: </w:t>
      </w:r>
      <w:r>
        <w:t xml:space="preserve">drahé obrany (GPS, biometria) len pri vysokej hodnote, nie pri drobných.</w:t>
      </w:r>
    </w:p>
    <w:p>
      <w:pPr>
        <w:pStyle w:val="Heading1"/>
      </w:pPr>
      <w:r>
        <w:t xml:space="preserve">8. Otvorené body a stav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Shift-binding (odznak): </w:t>
      </w:r>
      <w:r>
        <w:t xml:space="preserve">detail prihlásenia/odhlásenia na zmenu — doriešiť pri kóde.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Offline režim: </w:t>
      </w:r>
      <w:r>
        <w:t xml:space="preserve">Eco/outdoor akcie bez signálu — podpísaný token + spätná validácia (poznámka pre programátora).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Relay obrana: </w:t>
      </w:r>
      <w:r>
        <w:t xml:space="preserve">finálne parametre (dĺžka okna, GPS tolerancia, device-binding) — programátor + fraud expert.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Implementačné detaily: </w:t>
      </w:r>
      <w:r>
        <w:t xml:space="preserve">payload, schéma, API, TOTP parametre → dokument DEED_QR_System_Implementacia.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Pracovnoprávne (odznak), GDPR (agregát, k-anonymita): </w:t>
      </w:r>
      <w:r>
        <w:t xml:space="preserve">Dagmar.</w:t>
      </w:r>
    </w:p>
    <w:p>
      <w:pPr>
        <w:spacing w:before="200"/>
        <w:jc w:val="center"/>
      </w:pPr>
      <w:r>
        <w:rPr>
          <w:i/>
          <w:iCs/>
          <w:color w:val="888888"/>
        </w:rPr>
        <w:t xml:space="preserve">— koniec dokumentu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5"/>
        <w:szCs w:val="15"/>
      </w:rPr>
      <w:t xml:space="preserve">DEEDproject · QR System — funkčná špecifikácia · v1 · Strana </w:t>
    </w:r>
    <w:r>
      <w:rPr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7A46" w:sz="6" w:space="4"/>
      </w:pBdr>
    </w:pPr>
    <w:r>
      <w:rPr>
        <w:b/>
        <w:bCs/>
        <w:color w:val="1E7A46"/>
        <w:sz w:val="17"/>
        <w:szCs w:val="17"/>
      </w:rPr>
      <w:t xml:space="preserve">DEED — QR System: funkčná špecifikácia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E7A46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2222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DEED QR System — funkčná špecifikácia v1</dc:title>
  <dc:creator>DEEDproject</dc:creator>
  <cp:lastModifiedBy>Un-named</cp:lastModifiedBy>
  <cp:revision>1</cp:revision>
  <dcterms:created xsi:type="dcterms:W3CDTF">2026-06-30T15:37:03.091Z</dcterms:created>
  <dcterms:modified xsi:type="dcterms:W3CDTF">2026-06-30T15:37:03.104Z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