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0643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8.25pt;width:437.3pt;height:125.85pt;z-index:251699200;mso-width-relative:margin;mso-height-relative:margin" filled="f" stroked="f">
            <v:textbox>
              <w:txbxContent>
                <w:p w14:paraId="52BF89AE" w14:textId="09DE7884" w:rsidR="007E0275" w:rsidRPr="007E0275" w:rsidRDefault="007E0275" w:rsidP="007E027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E027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48:12-50:11</w:t>
                  </w:r>
                </w:p>
                <w:p w14:paraId="1911AA8F" w14:textId="2390E48E" w:rsidR="007E0275" w:rsidRPr="007E0275" w:rsidRDefault="007E0275" w:rsidP="007E027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E027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எபேசியர் 4:17-32</w:t>
                  </w:r>
                </w:p>
                <w:p w14:paraId="55C8FB53" w14:textId="00ED1D7D" w:rsidR="007E0275" w:rsidRPr="007E0275" w:rsidRDefault="007E0275" w:rsidP="007E027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E027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69:1-18</w:t>
                  </w:r>
                </w:p>
                <w:p w14:paraId="3F50C377" w14:textId="2D1780E5" w:rsidR="00973D29" w:rsidRPr="007A1E95" w:rsidRDefault="002A1677" w:rsidP="007E027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7E0275" w:rsidRPr="007E027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24:5-6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F0A653B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67053E">
                    <w:rPr>
                      <w:b/>
                      <w:color w:val="FFFFFF" w:themeColor="background1"/>
                      <w:sz w:val="48"/>
                      <w:szCs w:val="36"/>
                    </w:rPr>
                    <w:t>2</w:t>
                  </w:r>
                  <w:r w:rsidR="00A57A56">
                    <w:rPr>
                      <w:b/>
                      <w:color w:val="FFFFFF" w:themeColor="background1"/>
                      <w:sz w:val="48"/>
                      <w:szCs w:val="36"/>
                    </w:rPr>
                    <w:t>5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A167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0.9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0643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37902FED" w14:textId="4D0370C6" w:rsidR="0055122A" w:rsidRDefault="00B06433" w:rsidP="00E9436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எல்லாவற்றையும் நமக்கு வெளிப்படுத்தாததால்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கடைசிக்கால சம்பவங்களின் சரியான வரிசை நமக்குத் தெரியாது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கர்த்தரையும்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 நோக்கத்தையும் அவருடைய விருப்பத்தையும் நாம் தவறாகப் புரிந்து கொள்ளாவிட்டால்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தவறாக இருக்க மாட்டோம். அது மட்டுமல்ல எல்லாம் நலமாகவும் இருக்கும். பல பிரசங்கியார்களும் போதகர்களும் கடைசிக் காலங்களில் வரவிருக்கும் சம்பவங்களின் வரிசையுடன் முற்றிலும் சிக்கிக் கொள்கிறார்கள்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நடைமுறை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அன்றாட யதார்த்தங்களை புறக்கணிக்கிறார்கள்.  கர்த்தரைப் பற்றிய சரியான அறிவும் அவருடைய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நோக்கமும் நம்முடைய தற்போதைய வாழ்க்கைக் குறித்த அவருடைய விருப்பமும்மிக முக்கியமானதாகும். இது மேன்மையான நிலையில் அவருக்கு முன் நிற்க நமக்கு உதவும். இதை இன்று பெரும்பான்மையான கிறிஸ்தவர்கள் காணவில்லை!  பரிசுத்தவான்களே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சம்பவங்கள் எவ்வாறு வெளிப்படுகிறது என்பதைப் பற்றி ஒருபோதும் கவலைப்பட வேண்டாம்.  நம் வாழ்க்கையில் அவரையும் அவருடைய சாட்சியத்தையும் நாம் பிடித்துக் கொள்ள வேண்டும்.  பூமியில் அவருடைய சாட்சியத்துடன் நாம் இணைந்து கொள்ளும்போது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​​மற்ற காரியங்கள் கவனிததுக் கொள்ளப்படும்.  நம் கவனத்தை அவர்மேல் வைப்போமாக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தீர்க்கதரிசனத்தின் ஆவி இயேசு கிறிஸ்துவின் சாட்சியமாயிருக்கிறது.  நிகழபோகின்ற சம்பவங்களை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கர்த்தர் நமக்கு வெளிப்படுத்துவார்.  ஆனால் அந்த வெளிப்பாடு என்பது எதிர்காலத்தில் </w:t>
      </w:r>
      <w:r w:rsidR="00E9436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15" style="position:absolute;left:0;text-align:left;margin-left:-7.05pt;margin-top:741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நிகழும் சில சம்பவங்களைப் பற்றிய விரிவான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அறிவை நமக்குத் தருவதல்ல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சம்பவங்களின் வெளிப்பாடும் அறிவும்</w:t>
      </w:r>
      <w:r w:rsidR="00E94364" w:rsidRPr="00E9436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94364" w:rsidRPr="00E9436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இயேசுவே அந்த எதிர்கால சம்பவங்களின் மையம் என்பதைக் காட்ட நமக்கு வழங்கப்பட்டிருக்கிறது.</w:t>
      </w:r>
    </w:p>
    <w:p w14:paraId="62DC6E2F" w14:textId="77777777" w:rsidR="0037033A" w:rsidRDefault="0037033A" w:rsidP="0037033A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B0643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21.2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4FD05F6" w14:textId="77777777" w:rsidR="007E0275" w:rsidRDefault="007E0275" w:rsidP="007E0275">
      <w:pPr>
        <w:jc w:val="both"/>
        <w:rPr>
          <w:rFonts w:ascii="Latha" w:hAnsi="Latha" w:cs="Arial Unicode MS"/>
          <w:noProof/>
          <w:sz w:val="48"/>
          <w:szCs w:val="44"/>
        </w:rPr>
      </w:pPr>
      <w:r w:rsidRPr="007E0275">
        <w:rPr>
          <w:rFonts w:ascii="Latha" w:hAnsi="Latha" w:cs="Arial Unicode MS"/>
          <w:noProof/>
          <w:sz w:val="48"/>
          <w:szCs w:val="44"/>
          <w:cs/>
          <w:lang w:bidi="ta-IN"/>
        </w:rPr>
        <w:t>வெளித்தோற்றத்தின்படி பார்க்கிறீர்களா</w:t>
      </w:r>
      <w:r w:rsidRPr="007E0275">
        <w:rPr>
          <w:rFonts w:ascii="Latha" w:hAnsi="Latha" w:cs="Arial Unicode MS"/>
          <w:noProof/>
          <w:sz w:val="48"/>
          <w:szCs w:val="44"/>
        </w:rPr>
        <w:t>?</w:t>
      </w:r>
    </w:p>
    <w:p w14:paraId="59526D1B" w14:textId="0140FB80" w:rsidR="006D514C" w:rsidRDefault="007E0275" w:rsidP="007E0275">
      <w:pPr>
        <w:jc w:val="right"/>
        <w:rPr>
          <w:sz w:val="28"/>
          <w:szCs w:val="22"/>
          <w:lang w:val="en-IN"/>
        </w:rPr>
      </w:pPr>
      <w:r w:rsidRPr="007E0275">
        <w:rPr>
          <w:rFonts w:ascii="Latha" w:hAnsi="Latha" w:cs="Arial Unicode MS"/>
          <w:noProof/>
          <w:sz w:val="48"/>
          <w:szCs w:val="44"/>
          <w:cs/>
          <w:lang w:bidi="ta-IN"/>
        </w:rPr>
        <w:t>2 கொரிந்தியர் 10:7</w:t>
      </w:r>
    </w:p>
    <w:p w14:paraId="53E2632A" w14:textId="77777777" w:rsidR="00CF2CCC" w:rsidRDefault="00CF2CCC" w:rsidP="00974D34">
      <w:pPr>
        <w:ind w:right="1676"/>
        <w:rPr>
          <w:sz w:val="28"/>
          <w:szCs w:val="22"/>
          <w:lang w:val="en-IN"/>
        </w:rPr>
      </w:pPr>
    </w:p>
    <w:p w14:paraId="1F197DB0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455B5572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38CB781F" w14:textId="23E69C6B" w:rsidR="0037033A" w:rsidRDefault="0037033A" w:rsidP="00E94364">
      <w:pPr>
        <w:ind w:right="1676"/>
        <w:rPr>
          <w:sz w:val="40"/>
          <w:szCs w:val="32"/>
          <w:lang w:val="en-IN"/>
        </w:rPr>
      </w:pPr>
    </w:p>
    <w:p w14:paraId="610B8066" w14:textId="77777777" w:rsidR="00E94364" w:rsidRDefault="00E94364" w:rsidP="00E94364">
      <w:pPr>
        <w:ind w:right="1676"/>
        <w:rPr>
          <w:sz w:val="40"/>
          <w:szCs w:val="32"/>
          <w:lang w:val="en-IN"/>
        </w:rPr>
      </w:pPr>
    </w:p>
    <w:p w14:paraId="41810FCF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2CE89844" w14:textId="77777777" w:rsidR="0037033A" w:rsidRDefault="0037033A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2DC65646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B06433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AF58C" w14:textId="77777777" w:rsidR="00B06433" w:rsidRDefault="00B06433" w:rsidP="00A01902">
      <w:r>
        <w:separator/>
      </w:r>
    </w:p>
  </w:endnote>
  <w:endnote w:type="continuationSeparator" w:id="0">
    <w:p w14:paraId="028AC05B" w14:textId="77777777" w:rsidR="00B06433" w:rsidRDefault="00B0643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40810" w14:textId="77777777" w:rsidR="00B06433" w:rsidRDefault="00B06433" w:rsidP="00A01902">
      <w:r>
        <w:separator/>
      </w:r>
    </w:p>
  </w:footnote>
  <w:footnote w:type="continuationSeparator" w:id="0">
    <w:p w14:paraId="643285ED" w14:textId="77777777" w:rsidR="00B06433" w:rsidRDefault="00B0643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B0643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60C"/>
    <w:rsid w:val="000D3907"/>
    <w:rsid w:val="001149B1"/>
    <w:rsid w:val="00146C3C"/>
    <w:rsid w:val="0016487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37408"/>
    <w:rsid w:val="002467FA"/>
    <w:rsid w:val="00251D5D"/>
    <w:rsid w:val="00257981"/>
    <w:rsid w:val="00262142"/>
    <w:rsid w:val="00282153"/>
    <w:rsid w:val="00285211"/>
    <w:rsid w:val="002A1677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C45DA"/>
    <w:rsid w:val="005D446B"/>
    <w:rsid w:val="005E2505"/>
    <w:rsid w:val="005E65CB"/>
    <w:rsid w:val="005F0E35"/>
    <w:rsid w:val="006020F8"/>
    <w:rsid w:val="00603DFC"/>
    <w:rsid w:val="006102A6"/>
    <w:rsid w:val="0065625C"/>
    <w:rsid w:val="0067053E"/>
    <w:rsid w:val="0067077A"/>
    <w:rsid w:val="00672C2C"/>
    <w:rsid w:val="0067542C"/>
    <w:rsid w:val="0069673B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4364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3160DD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71833"/>
    <w:rsid w:val="0094430A"/>
    <w:rsid w:val="00A6483E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2020-09-19T16:57:00Z</cp:lastPrinted>
  <dcterms:created xsi:type="dcterms:W3CDTF">2020-09-24T14:28:00Z</dcterms:created>
  <dcterms:modified xsi:type="dcterms:W3CDTF">2020-09-24T14:44:00Z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