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160"/>
      </w:pPr>
      <w:r>
        <w:rPr>
          <w:rFonts w:ascii="Liberation Sans" w:hAnsi="Liberation Sans"/>
          <w:b/>
          <w:color w:val="0A0A0A"/>
          <w:sz w:val="76"/>
        </w:rPr>
        <w:t>SUBLIME HOUSE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232"/>
            <w:shd w:fill="0B84D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232"/>
            <w:shd w:fill="E31C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232"/>
            <w:shd w:fill="F2891C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2232"/>
            <w:shd w:fill="4B2E9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before="360" w:after="100"/>
      </w:pPr>
      <w:r>
        <w:rPr>
          <w:rFonts w:ascii="Liberation Sans" w:hAnsi="Liberation Sans"/>
          <w:b/>
          <w:color w:val="4B2E93"/>
          <w:sz w:val="46"/>
        </w:rPr>
        <w:t>Plano Geral do Projeto &amp; Checklist Mestre</w:t>
      </w:r>
    </w:p>
    <w:p>
      <w:pPr>
        <w:spacing w:before="0" w:after="360" w:line="276" w:lineRule="auto"/>
      </w:pPr>
      <w:r>
        <w:rPr>
          <w:rFonts w:ascii="Liberation Sans" w:hAnsi="Liberation Sans"/>
          <w:b w:val="0"/>
          <w:color w:val="565B62"/>
          <w:sz w:val="25"/>
        </w:rPr>
        <w:t>Panorama de arquitetura, roadmap, estudos, implementação e entrega do e-commerce front-end.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"/>
        <w:gridCol w:w="9720"/>
      </w:tblGrid>
      <w:tr>
        <w:tc>
          <w:tcPr>
            <w:tcW w:type="dxa" w:w="5083"/>
            <w:shd w:fill="0B84D1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</w:tcPr>
          <w:p/>
        </w:tc>
        <w:tc>
          <w:tcPr>
            <w:tcW w:type="dxa" w:w="5083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center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A0A0A"/>
                <w:sz w:val="21"/>
              </w:rPr>
              <w:t>Objetivo do documento</w:t>
            </w:r>
          </w:p>
          <w:p>
            <w:pPr>
              <w:spacing w:before="0" w:after="0" w:line="269" w:lineRule="auto"/>
            </w:pPr>
            <w:r>
              <w:rPr>
                <w:rFonts w:ascii="Liberation Sans" w:hAnsi="Liberation Sans"/>
                <w:color w:val="565B62"/>
                <w:sz w:val="18"/>
              </w:rPr>
              <w:t>Servir como mapa do projeto do início ao deploy: o que construir, em que ordem, o que estudar em paralelo e como saber quando cada fase está concluída.</w:t>
            </w:r>
          </w:p>
        </w:tc>
      </w:tr>
    </w:tbl>
    <w:p>
      <w:pPr>
        <w:spacing w:after="20"/>
      </w:pPr>
    </w:p>
    <w:p>
      <w:pPr>
        <w:spacing w:before="480" w:after="40" w:line="276" w:lineRule="auto"/>
      </w:pPr>
      <w:r>
        <w:rPr>
          <w:rFonts w:ascii="Liberation Sans" w:hAnsi="Liberation Sans"/>
          <w:b w:val="0"/>
          <w:color w:val="8A9099"/>
          <w:sz w:val="18"/>
        </w:rPr>
        <w:t>Versão 1.0  •  21/09/2026</w:t>
      </w:r>
    </w:p>
    <w:p>
      <w:pPr>
        <w:spacing w:before="0" w:after="40" w:line="276" w:lineRule="auto"/>
      </w:pPr>
      <w:r>
        <w:rPr>
          <w:rFonts w:ascii="Liberation Sans" w:hAnsi="Liberation Sans"/>
          <w:b w:val="0"/>
          <w:color w:val="8A9099"/>
          <w:sz w:val="18"/>
        </w:rPr>
        <w:t>Figma de referência: https://www.figma.com/design/HWiGfHbVom1LVcyQnqsdaK</w:t>
      </w:r>
    </w:p>
    <w:p>
      <w:r>
        <w:br w:type="page"/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E31C79"/>
          <w:sz w:val="17"/>
        </w:rPr>
        <w:t>ÍNDICE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Mapa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01  </w:t>
            </w:r>
            <w:r>
              <w:rPr>
                <w:rFonts w:ascii="Liberation Sans" w:hAnsi="Liberation Sans"/>
                <w:color w:val="0A0A0A"/>
                <w:sz w:val="18"/>
              </w:rPr>
              <w:t>Visão do projeto e princípios</w:t>
            </w:r>
          </w:p>
        </w:tc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07  </w:t>
            </w:r>
            <w:r>
              <w:rPr>
                <w:rFonts w:ascii="Liberation Sans" w:hAnsi="Liberation Sans"/>
                <w:color w:val="0A0A0A"/>
                <w:sz w:val="18"/>
              </w:rPr>
              <w:t>Plano de estudos paralelo</w:t>
            </w:r>
          </w:p>
        </w:tc>
      </w:tr>
      <w:tr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02  </w:t>
            </w:r>
            <w:r>
              <w:rPr>
                <w:rFonts w:ascii="Liberation Sans" w:hAnsi="Liberation Sans"/>
                <w:color w:val="0A0A0A"/>
                <w:sz w:val="18"/>
              </w:rPr>
              <w:t>Arquitetura e decisão sobre monorepo</w:t>
            </w:r>
          </w:p>
        </w:tc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08  </w:t>
            </w:r>
            <w:r>
              <w:rPr>
                <w:rFonts w:ascii="Liberation Sans" w:hAnsi="Liberation Sans"/>
                <w:color w:val="0A0A0A"/>
                <w:sz w:val="18"/>
              </w:rPr>
              <w:t>Git e fluxo de trabalho</w:t>
            </w:r>
          </w:p>
        </w:tc>
      </w:tr>
      <w:tr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03  </w:t>
            </w:r>
            <w:r>
              <w:rPr>
                <w:rFonts w:ascii="Liberation Sans" w:hAnsi="Liberation Sans"/>
                <w:color w:val="0A0A0A"/>
                <w:sz w:val="18"/>
              </w:rPr>
              <w:t>Stack e estrutura de pastas</w:t>
            </w:r>
          </w:p>
        </w:tc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09  </w:t>
            </w:r>
            <w:r>
              <w:rPr>
                <w:rFonts w:ascii="Liberation Sans" w:hAnsi="Liberation Sans"/>
                <w:color w:val="0A0A0A"/>
                <w:sz w:val="18"/>
              </w:rPr>
              <w:t>Qualidade, testes e performance</w:t>
            </w:r>
          </w:p>
        </w:tc>
      </w:tr>
      <w:tr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04  </w:t>
            </w:r>
            <w:r>
              <w:rPr>
                <w:rFonts w:ascii="Liberation Sans" w:hAnsi="Liberation Sans"/>
                <w:color w:val="0A0A0A"/>
                <w:sz w:val="18"/>
              </w:rPr>
              <w:t>Fluxo da aplicação e modelos</w:t>
            </w:r>
          </w:p>
        </w:tc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10  </w:t>
            </w:r>
            <w:r>
              <w:rPr>
                <w:rFonts w:ascii="Liberation Sans" w:hAnsi="Liberation Sans"/>
                <w:color w:val="0A0A0A"/>
                <w:sz w:val="18"/>
              </w:rPr>
              <w:t>Jumpseller e integração</w:t>
            </w:r>
          </w:p>
        </w:tc>
      </w:tr>
      <w:tr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05  </w:t>
            </w:r>
            <w:r>
              <w:rPr>
                <w:rFonts w:ascii="Liberation Sans" w:hAnsi="Liberation Sans"/>
                <w:color w:val="0A0A0A"/>
                <w:sz w:val="18"/>
              </w:rPr>
              <w:t>Roadmap de implementação</w:t>
            </w:r>
          </w:p>
        </w:tc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11  </w:t>
            </w:r>
            <w:r>
              <w:rPr>
                <w:rFonts w:ascii="Liberation Sans" w:hAnsi="Liberation Sans"/>
                <w:color w:val="0A0A0A"/>
                <w:sz w:val="18"/>
              </w:rPr>
              <w:t>Checklist mestre</w:t>
            </w:r>
          </w:p>
        </w:tc>
      </w:tr>
      <w:tr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06  </w:t>
            </w:r>
            <w:r>
              <w:rPr>
                <w:rFonts w:ascii="Liberation Sans" w:hAnsi="Liberation Sans"/>
                <w:color w:val="0A0A0A"/>
                <w:sz w:val="18"/>
              </w:rPr>
              <w:t>Responsividade</w:t>
            </w:r>
          </w:p>
        </w:tc>
        <w:tc>
          <w:tcPr>
            <w:tcW w:type="dxa" w:w="5083"/>
            <w:shd w:fill="F8F9FA"/>
            <w:tcBorders>
              <w:bottom w:val="single" w:sz="5" w:color="DBE0E5"/>
            </w:tcBorders>
          </w:tcPr>
          <w:p>
            <w:r>
              <w:rPr>
                <w:rFonts w:ascii="Liberation Sans" w:hAnsi="Liberation Sans"/>
                <w:b/>
                <w:color w:val="E31C79"/>
                <w:sz w:val="18"/>
              </w:rPr>
              <w:t xml:space="preserve">12  </w:t>
            </w:r>
            <w:r>
              <w:rPr>
                <w:rFonts w:ascii="Liberation Sans" w:hAnsi="Liberation Sans"/>
                <w:color w:val="0A0A0A"/>
                <w:sz w:val="18"/>
              </w:rPr>
              <w:t>Definição de pronto e primeiro checkpoint</w:t>
            </w:r>
          </w:p>
        </w:tc>
      </w:tr>
    </w:tbl>
    <w:p>
      <w:pPr>
        <w:spacing w:before="240" w:after="100" w:line="276" w:lineRule="auto"/>
      </w:pPr>
      <w:r>
        <w:rPr>
          <w:rFonts w:ascii="Liberation Sans" w:hAnsi="Liberation Sans"/>
          <w:b w:val="0"/>
          <w:color w:val="565B62"/>
          <w:sz w:val="18"/>
        </w:rPr>
        <w:t>Use este documento como guia vivo. O checklist pode ser atualizado conforme o projeto evolui.</w:t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0B84D1"/>
          <w:sz w:val="17"/>
        </w:rPr>
        <w:t>01 • VISÃO DO PROJETO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O que estamos construindo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20"/>
        </w:rPr>
        <w:t>A Sublime House será um front-end de e-commerce para uma loja real de presentes personalizados em Portugal. O projeto precisa funcionar como aplicação de verdade e, ao mesmo tempo, demonstrar domínio de fundamentos de Front-end Júnior.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84D1"/>
                <w:sz w:val="20"/>
              </w:rPr>
              <w:t>Experiência de loja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Home, catálogo, busca, filtros, produto, carrinho e checkout claro.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E31C79"/>
                <w:sz w:val="20"/>
              </w:rPr>
              <w:t>Personalização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Nome, foto, fonte e cor com prévia em tempo real.</w:t>
            </w:r>
          </w:p>
        </w:tc>
      </w:tr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4B2E93"/>
                <w:sz w:val="20"/>
              </w:rPr>
              <w:t>Aprendizado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React, TypeScript, APIs, estado, responsividade e Git aplicados em contexto real.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F2891C"/>
                <w:sz w:val="20"/>
              </w:rPr>
              <w:t>Portfólio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Histórico de decisões técnicas, UX e integração que possam ser explicadas em entrevista.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Princípios do projeto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Você implementa o código manualmente; o projeto deve servir para aprender, não apenas para “ficar pronto”.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Figma é a fonte visual de referência; o código não será gerado automaticamente a partir dele.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Construir o mínimo necessário em cada fase e evoluir conforme surgem necessidades reais.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Responsividade nasce junto com cada seção, não fica para o final.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Usar mocks primeiro e trocar a fonte de dados depois, sem acoplar a UI à integração desde o primeiro dia.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Adicionar complexidade apenas quando ela resolve um problema que já existe no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"/>
        <w:gridCol w:w="9720"/>
      </w:tblGrid>
      <w:tr>
        <w:tc>
          <w:tcPr>
            <w:tcW w:type="dxa" w:w="5083"/>
            <w:shd w:fill="F2891C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</w:tcPr>
          <w:p/>
        </w:tc>
        <w:tc>
          <w:tcPr>
            <w:tcW w:type="dxa" w:w="5083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center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A0A0A"/>
                <w:sz w:val="21"/>
              </w:rPr>
              <w:t>Regra de ouro</w:t>
            </w:r>
          </w:p>
          <w:p>
            <w:pPr>
              <w:spacing w:before="0" w:after="0" w:line="269" w:lineRule="auto"/>
            </w:pPr>
            <w:r>
              <w:rPr>
                <w:rFonts w:ascii="Liberation Sans" w:hAnsi="Liberation Sans"/>
                <w:color w:val="565B62"/>
                <w:sz w:val="18"/>
              </w:rPr>
              <w:t>Não criar arquitetura “de empresa grande” antes de existir um problema que justifique essa arquitetura. Primeiro clareza, depois abstração.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4B2E93"/>
          <w:sz w:val="17"/>
        </w:rPr>
        <w:t>02 • ARQUITETURA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Monorepo agora? Não.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20"/>
        </w:rPr>
        <w:t>A primeira versão terá apenas um front-end React. Começar com monorepo aumentaria a complexidade de configuração sem gerar benefício real nesta etapa.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64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Agora</w:t>
            </w:r>
          </w:p>
        </w:tc>
        <w:tc>
          <w:tcPr>
            <w:tcW w:type="dxa" w:w="5184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Possível evolução</w:t>
            </w:r>
          </w:p>
        </w:tc>
      </w:tr>
      <w:tr>
        <w:tc>
          <w:tcPr>
            <w:tcW w:type="dxa" w:w="446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Um repositório front-end bem organizado</w:t>
            </w:r>
          </w:p>
        </w:tc>
        <w:tc>
          <w:tcPr>
            <w:tcW w:type="dxa" w:w="518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Monorepo apenas se surgir um servidor/API próprio ou pacotes compartilhados</w:t>
            </w:r>
          </w:p>
        </w:tc>
      </w:tr>
      <w:tr>
        <w:tc>
          <w:tcPr>
            <w:tcW w:type="dxa" w:w="446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React + TypeScript + Vite</w:t>
            </w:r>
          </w:p>
        </w:tc>
        <w:tc>
          <w:tcPr>
            <w:tcW w:type="dxa" w:w="518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apps/web + apps/api, se uma camada segura for necessária</w:t>
            </w:r>
          </w:p>
        </w:tc>
      </w:tr>
      <w:tr>
        <w:tc>
          <w:tcPr>
            <w:tcW w:type="dxa" w:w="446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Componentes e features no mesmo app</w:t>
            </w:r>
          </w:p>
        </w:tc>
        <w:tc>
          <w:tcPr>
            <w:tcW w:type="dxa" w:w="518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packages/shared ou packages/ui apenas se houver reutilização concreta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Arquitetura inicial</w:t>
      </w:r>
    </w:p>
    <w:p>
      <w:pPr>
        <w:spacing w:before="80" w:after="120"/>
      </w:pPr>
      <w:r>
        <w:rPr>
          <w:rFonts w:ascii="Liberation Sans" w:hAnsi="Liberation Sans"/>
          <w:b/>
          <w:color w:val="4B2E93"/>
          <w:sz w:val="20"/>
        </w:rPr>
        <w:t>React + TypeScript + Vite  →  UI  →  Catálogo / Busca / Filtros / Carrinho / Personalizador  →  Jumpseller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Quando considerar monorepo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Precisarmos de backend próprio para proteger segredo/token.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Existirem dois apps independentes que compartilham tipos ou componentes.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A integração com Jumpseller exigir uma camada server-side permanente.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Houver benefício claro em separar deploys e responsabilidades.</w:t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F2891C"/>
          <w:sz w:val="17"/>
        </w:rPr>
        <w:t>03 • STACK E ESTRUTURA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Stack planejada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84D1"/>
                <w:sz w:val="20"/>
              </w:rPr>
              <w:t>Interface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React + TypeScript + Vite + Tailwind CSS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4B2E93"/>
                <w:sz w:val="20"/>
              </w:rPr>
              <w:t>Navegação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React Router</w:t>
            </w:r>
          </w:p>
        </w:tc>
      </w:tr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E31C79"/>
                <w:sz w:val="20"/>
              </w:rPr>
              <w:t>Estado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useState, Context API e useReducer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F2891C"/>
                <w:sz w:val="20"/>
              </w:rPr>
              <w:t>Persistência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localStorage na fase inicial</w:t>
            </w:r>
          </w:p>
        </w:tc>
      </w:tr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FA3B1"/>
                <w:sz w:val="20"/>
              </w:rPr>
              <w:t>Dados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Fetch API + services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F5C443"/>
                <w:sz w:val="20"/>
              </w:rPr>
              <w:t>Versionamento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Git + GitHub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O que propositalmente não entra no início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565B62"/>
          <w:sz w:val="19"/>
        </w:rPr>
        <w:t>•  Redux / Zustand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565B62"/>
          <w:sz w:val="19"/>
        </w:rPr>
        <w:t>•  React Query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565B62"/>
          <w:sz w:val="19"/>
        </w:rPr>
        <w:t>•  Axios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565B62"/>
          <w:sz w:val="19"/>
        </w:rPr>
        <w:t>•  Next.js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565B62"/>
          <w:sz w:val="19"/>
        </w:rPr>
        <w:t>•  biblioteca de componentes pronta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565B62"/>
          <w:sz w:val="19"/>
        </w:rPr>
        <w:t>•  backend próprio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19"/>
        </w:rPr>
        <w:t>Essas ferramentas podem entrar depois. O objetivo é entender primeiro por que elas existem.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Estrutura de pastas provável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6F7"/>
            <w:tcBorders>
              <w:top w:val="single" w:sz="6" w:color="DBE0E5"/>
              <w:left w:val="single" w:sz="6" w:color="DBE0E5"/>
              <w:bottom w:val="single" w:sz="6" w:color="DBE0E5"/>
              <w:right w:val="single" w:sz="6" w:color="DBE0E5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0A0A0A"/>
                <w:sz w:val="17"/>
              </w:rPr>
              <w:t>sublime-house/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├── public/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├── src/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assets/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components/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│   ├── ui/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│   ├── layout/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│   └── product/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features/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│   ├── catalog/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│   ├── cart/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│   └── personalization/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pages/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services/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types/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utils/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data/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├── App.tsx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│   └── main.tsx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├── package.json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├── vite.config.ts</w:t>
            </w:r>
            <w:r>
              <w:br/>
            </w:r>
            <w:r>
              <w:rPr>
                <w:rFonts w:ascii="DejaVu Sans Mono" w:hAnsi="DejaVu Sans Mono"/>
                <w:color w:val="0A0A0A"/>
                <w:sz w:val="17"/>
              </w:rPr>
              <w:t>└── README.md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"/>
        <w:gridCol w:w="9720"/>
      </w:tblGrid>
      <w:tr>
        <w:tc>
          <w:tcPr>
            <w:tcW w:type="dxa" w:w="5083"/>
            <w:shd w:fill="0B84D1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</w:tcPr>
          <w:p/>
        </w:tc>
        <w:tc>
          <w:tcPr>
            <w:tcW w:type="dxa" w:w="5083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center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A0A0A"/>
                <w:sz w:val="21"/>
              </w:rPr>
              <w:t>Importante</w:t>
            </w:r>
          </w:p>
          <w:p>
            <w:pPr>
              <w:spacing w:before="0" w:after="0" w:line="269" w:lineRule="auto"/>
            </w:pPr>
            <w:r>
              <w:rPr>
                <w:rFonts w:ascii="Liberation Sans" w:hAnsi="Liberation Sans"/>
                <w:color w:val="565B62"/>
                <w:sz w:val="18"/>
              </w:rPr>
              <w:t>Não criaremos essa árvore inteira no primeiro dia. Cada pasta nasce quando tiver uma responsabilidade real.</w:t>
            </w:r>
          </w:p>
        </w:tc>
      </w:tr>
    </w:tbl>
    <w:p>
      <w:pPr>
        <w:spacing w:after="20"/>
      </w:pPr>
    </w:p>
    <w:p>
      <w:pPr>
        <w:keepNext/>
        <w:spacing w:before="20" w:after="140"/>
      </w:pPr>
      <w:r>
        <w:rPr>
          <w:rFonts w:ascii="Liberation Sans" w:hAnsi="Liberation Sans"/>
          <w:b/>
          <w:color w:val="0FA3B1"/>
          <w:sz w:val="17"/>
        </w:rPr>
        <w:t>04 • FLUXO E MODELOS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Fluxo principal da aplicação</w:t>
      </w:r>
    </w:p>
    <w:p>
      <w:pPr>
        <w:spacing w:before="80" w:after="120"/>
      </w:pPr>
      <w:r>
        <w:rPr>
          <w:rFonts w:ascii="Liberation Sans" w:hAnsi="Liberation Sans"/>
          <w:b/>
          <w:color w:val="0FA3B1"/>
          <w:sz w:val="20"/>
        </w:rPr>
        <w:t>HOME  →  CATÁLOGO  →  PRODUTO  →  PERSONALIZADOR (quando aplicável)  →  CARRINHO  →  JUMPSELLER / CHECKOUT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Rotas previstas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Rota</w:t>
            </w:r>
          </w:p>
        </w:tc>
        <w:tc>
          <w:tcPr>
            <w:tcW w:type="dxa" w:w="2376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Tela</w:t>
            </w:r>
          </w:p>
        </w:tc>
        <w:tc>
          <w:tcPr>
            <w:tcW w:type="dxa" w:w="5112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088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/</w:t>
            </w:r>
          </w:p>
        </w:tc>
        <w:tc>
          <w:tcPr>
            <w:tcW w:type="dxa" w:w="2376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Home</w:t>
            </w:r>
          </w:p>
        </w:tc>
        <w:tc>
          <w:tcPr>
            <w:tcW w:type="dxa" w:w="5112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Descoberta, categorias, destaques e entrada para personalização</w:t>
            </w:r>
          </w:p>
        </w:tc>
      </w:tr>
      <w:tr>
        <w:tc>
          <w:tcPr>
            <w:tcW w:type="dxa" w:w="2088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/products</w:t>
            </w:r>
          </w:p>
        </w:tc>
        <w:tc>
          <w:tcPr>
            <w:tcW w:type="dxa" w:w="2376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Catálogo</w:t>
            </w:r>
          </w:p>
        </w:tc>
        <w:tc>
          <w:tcPr>
            <w:tcW w:type="dxa" w:w="5112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Busca, filtros, ordenação e listagem</w:t>
            </w:r>
          </w:p>
        </w:tc>
      </w:tr>
      <w:tr>
        <w:tc>
          <w:tcPr>
            <w:tcW w:type="dxa" w:w="2088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/products/:id</w:t>
            </w:r>
          </w:p>
        </w:tc>
        <w:tc>
          <w:tcPr>
            <w:tcW w:type="dxa" w:w="2376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Produto</w:t>
            </w:r>
          </w:p>
        </w:tc>
        <w:tc>
          <w:tcPr>
            <w:tcW w:type="dxa" w:w="5112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Galeria, variantes, quantidade e CTA</w:t>
            </w:r>
          </w:p>
        </w:tc>
      </w:tr>
      <w:tr>
        <w:tc>
          <w:tcPr>
            <w:tcW w:type="dxa" w:w="2088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/personalize/:id</w:t>
            </w:r>
          </w:p>
        </w:tc>
        <w:tc>
          <w:tcPr>
            <w:tcW w:type="dxa" w:w="2376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Personalizador</w:t>
            </w:r>
          </w:p>
        </w:tc>
        <w:tc>
          <w:tcPr>
            <w:tcW w:type="dxa" w:w="5112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Nome, foto, fonte, cor e prévia</w:t>
            </w:r>
          </w:p>
        </w:tc>
      </w:tr>
      <w:tr>
        <w:tc>
          <w:tcPr>
            <w:tcW w:type="dxa" w:w="2088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/cart</w:t>
            </w:r>
          </w:p>
        </w:tc>
        <w:tc>
          <w:tcPr>
            <w:tcW w:type="dxa" w:w="2376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Carrinho</w:t>
            </w:r>
          </w:p>
        </w:tc>
        <w:tc>
          <w:tcPr>
            <w:tcW w:type="dxa" w:w="5112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Itens, quantidades, personalização e total</w:t>
            </w:r>
          </w:p>
        </w:tc>
      </w:tr>
      <w:tr>
        <w:tc>
          <w:tcPr>
            <w:tcW w:type="dxa" w:w="2088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*</w:t>
            </w:r>
          </w:p>
        </w:tc>
        <w:tc>
          <w:tcPr>
            <w:tcW w:type="dxa" w:w="2376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404</w:t>
            </w:r>
          </w:p>
        </w:tc>
        <w:tc>
          <w:tcPr>
            <w:tcW w:type="dxa" w:w="5112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Rota não encontrada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Modelos conceituais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84D1"/>
                <w:sz w:val="20"/>
              </w:rPr>
              <w:t>Product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id · name · price · images · category · description · variants · customizable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4B2E93"/>
                <w:sz w:val="20"/>
              </w:rPr>
              <w:t>CartItem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product · quantity · variant · personalization</w:t>
            </w:r>
          </w:p>
        </w:tc>
      </w:tr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E31C79"/>
                <w:sz w:val="20"/>
              </w:rPr>
              <w:t>Personalization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name · textColor · font · photo · productColor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F2891C"/>
                <w:sz w:val="20"/>
              </w:rPr>
              <w:t>UI State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loading · error · empty · success · selected · disabled</w:t>
            </w:r>
          </w:p>
        </w:tc>
      </w:tr>
    </w:tbl>
    <w:p>
      <w:pPr>
        <w:spacing w:after="0"/>
      </w:pPr>
    </w:p>
    <w:p>
      <w:pPr>
        <w:keepNext/>
        <w:spacing w:before="20" w:after="140"/>
      </w:pPr>
      <w:r>
        <w:rPr>
          <w:rFonts w:ascii="Liberation Sans" w:hAnsi="Liberation Sans"/>
          <w:b/>
          <w:color w:val="E31C79"/>
          <w:sz w:val="17"/>
        </w:rPr>
        <w:t>05 • ROADMAP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Roadmap de implementação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0 — Setup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Node, Vite, React, TypeScript, Tailwind, Git, GitHub e limpeza do template.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npm, package.json, Vite, TSX, Git básico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1 — Home visual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Header, Hero, Categories, ProductCard, ProductGrid, CTA de personalização, benefícios e Footer.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JSX, componentes, props, Tailwind, Flexbox, Grid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2 — Responsividade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Adaptar cada seção para tablet e mobile antes de avançar.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mobile-first, breakpoints, grid responsivo, tipografia fluida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3 — Rotas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Adicionar React Router e páginas principais.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SPA, Link, Navigate, useParams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4 — Dados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Criar produtos mockados, tipos e services; depois conectar API.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JSON, HTTP, fetch, async/await, Promise, useEffect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5 — Catálogo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Busca, filtros, ordenação, chips, loading, error e empty.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map, filter, sort, includes, eventos, estado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6 — Produto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Galeria, preço, variantes, quantidade e add-to-cart.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estado local, props, tipagem, reutilização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7 — Carrinho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Context API, useReducer, totais, quantidades e contador global.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estado compartilhado, reducer, actions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8 — Persistência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Salvar e recuperar carrinho do localStorage.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JSON.stringify, JSON.parse, useEffect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9 — Personalizador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Nome, foto, fonte, cor, preview e item personalizado no carrinho.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controlled components, File API, URL.createObjectURL</w:t>
      </w:r>
    </w:p>
    <w:p>
      <w:pPr>
        <w:spacing w:before="140" w:after="20"/>
      </w:pPr>
      <w:r>
        <w:rPr>
          <w:rFonts w:ascii="Liberation Sans" w:hAnsi="Liberation Sans"/>
          <w:b/>
          <w:color w:val="4B2E93"/>
          <w:sz w:val="22"/>
        </w:rPr>
        <w:t>Fase 10 — Jumpseller</w:t>
      </w:r>
    </w:p>
    <w:p>
      <w:pPr>
        <w:spacing w:before="0" w:after="20" w:line="276" w:lineRule="auto"/>
      </w:pPr>
      <w:r>
        <w:rPr>
          <w:rFonts w:ascii="Liberation Sans" w:hAnsi="Liberation Sans"/>
          <w:b w:val="0"/>
          <w:color w:val="0A0A0A"/>
          <w:sz w:val="18"/>
        </w:rPr>
        <w:t>Spike técnico de catálogo, variantes, carrinho e continue_url.</w:t>
      </w:r>
    </w:p>
    <w:p>
      <w:pPr>
        <w:spacing w:before="0" w:after="60" w:line="276" w:lineRule="auto"/>
      </w:pPr>
      <w:r>
        <w:rPr>
          <w:rFonts w:ascii="Liberation Sans" w:hAnsi="Liberation Sans"/>
          <w:b w:val="0"/>
          <w:color w:val="8A9099"/>
          <w:sz w:val="17"/>
        </w:rPr>
        <w:t>Estudar: integração, network, contratos de API</w:t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0B84D1"/>
          <w:sz w:val="17"/>
        </w:rPr>
        <w:t>06 • RESPONSIVIDADE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Estratégia responsiva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2016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Frame</w:t>
            </w:r>
          </w:p>
        </w:tc>
        <w:tc>
          <w:tcPr>
            <w:tcW w:type="dxa" w:w="5472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160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Desktop</w:t>
            </w:r>
          </w:p>
        </w:tc>
        <w:tc>
          <w:tcPr>
            <w:tcW w:type="dxa" w:w="2016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1440 px</w:t>
            </w:r>
          </w:p>
        </w:tc>
        <w:tc>
          <w:tcPr>
            <w:tcW w:type="dxa" w:w="5472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Experiência completa, múltiplas colunas e navegação expandida</w:t>
            </w:r>
          </w:p>
        </w:tc>
      </w:tr>
      <w:tr>
        <w:tc>
          <w:tcPr>
            <w:tcW w:type="dxa" w:w="2160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Tablet</w:t>
            </w:r>
          </w:p>
        </w:tc>
        <w:tc>
          <w:tcPr>
            <w:tcW w:type="dxa" w:w="2016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834 px</w:t>
            </w:r>
          </w:p>
        </w:tc>
        <w:tc>
          <w:tcPr>
            <w:tcW w:type="dxa" w:w="5472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Reorganização real do layout; menus e filtros compactados</w:t>
            </w:r>
          </w:p>
        </w:tc>
      </w:tr>
      <w:tr>
        <w:tc>
          <w:tcPr>
            <w:tcW w:type="dxa" w:w="2160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Mobile</w:t>
            </w:r>
          </w:p>
        </w:tc>
        <w:tc>
          <w:tcPr>
            <w:tcW w:type="dxa" w:w="2016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390 px</w:t>
            </w:r>
          </w:p>
        </w:tc>
        <w:tc>
          <w:tcPr>
            <w:tcW w:type="dxa" w:w="5472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Fluxo vertical, 2 colunas de produto e prioridade para toque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Regra de execução</w:t>
      </w:r>
    </w:p>
    <w:p>
      <w:pPr>
        <w:spacing w:before="80" w:after="120"/>
      </w:pPr>
      <w:r>
        <w:rPr>
          <w:rFonts w:ascii="Liberation Sans" w:hAnsi="Liberation Sans"/>
          <w:b/>
          <w:color w:val="0B84D1"/>
          <w:sz w:val="20"/>
        </w:rPr>
        <w:t>Header Desktop → Header Tablet → Header Mobile → concluído → próxima seção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19"/>
        </w:rPr>
        <w:t>A responsividade não será uma fase de “conserto” no fim. Cada componente só é considerado concluído quando funciona nos três tamanhos.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84D1"/>
                <w:sz w:val="20"/>
              </w:rPr>
              <w:t>Catálogo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4 colunas desktop · 3 tablet · 2 mobile; filtros laterais viram drawer.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4B2E93"/>
                <w:sz w:val="20"/>
              </w:rPr>
              <w:t>Produto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Duas colunas no desktop; no mobile galeria → info → CTA.</w:t>
            </w:r>
          </w:p>
        </w:tc>
      </w:tr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E31C79"/>
                <w:sz w:val="20"/>
              </w:rPr>
              <w:t>Personalizador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Preview sticky no desktop; preview primeiro e controles abaixo no mobile.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F2891C"/>
                <w:sz w:val="20"/>
              </w:rPr>
              <w:t>Carrinho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Itens + resumo em desktop; layout empilhado no celular.</w:t>
            </w:r>
          </w:p>
        </w:tc>
      </w:tr>
    </w:tbl>
    <w:p>
      <w:pPr>
        <w:spacing w:after="0"/>
      </w:pPr>
    </w:p>
    <w:p>
      <w:pPr>
        <w:keepNext/>
        <w:spacing w:before="20" w:after="140"/>
      </w:pPr>
      <w:r>
        <w:rPr>
          <w:rFonts w:ascii="Liberation Sans" w:hAnsi="Liberation Sans"/>
          <w:b/>
          <w:color w:val="F5C443"/>
          <w:sz w:val="17"/>
        </w:rPr>
        <w:t>07 • PLANO DE ESTUDOS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O que estudar em paralelo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Etapa do projeto</w:t>
            </w:r>
          </w:p>
        </w:tc>
        <w:tc>
          <w:tcPr>
            <w:tcW w:type="dxa" w:w="6624"/>
            <w:shd w:fill="0A0A0A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Estudar</w:t>
            </w:r>
          </w:p>
        </w:tc>
      </w:tr>
      <w:tr>
        <w:tc>
          <w:tcPr>
            <w:tcW w:type="dxa" w:w="30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Setup</w:t>
            </w:r>
          </w:p>
        </w:tc>
        <w:tc>
          <w:tcPr>
            <w:tcW w:type="dxa" w:w="66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npm, Vite, Git, package.json</w:t>
            </w:r>
          </w:p>
        </w:tc>
      </w:tr>
      <w:tr>
        <w:tc>
          <w:tcPr>
            <w:tcW w:type="dxa" w:w="30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Home</w:t>
            </w:r>
          </w:p>
        </w:tc>
        <w:tc>
          <w:tcPr>
            <w:tcW w:type="dxa" w:w="66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JSX, componentes, props</w:t>
            </w:r>
          </w:p>
        </w:tc>
      </w:tr>
      <w:tr>
        <w:tc>
          <w:tcPr>
            <w:tcW w:type="dxa" w:w="30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Responsivo</w:t>
            </w:r>
          </w:p>
        </w:tc>
        <w:tc>
          <w:tcPr>
            <w:tcW w:type="dxa" w:w="66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Flexbox, Grid, breakpoints</w:t>
            </w:r>
          </w:p>
        </w:tc>
      </w:tr>
      <w:tr>
        <w:tc>
          <w:tcPr>
            <w:tcW w:type="dxa" w:w="30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Catálogo</w:t>
            </w:r>
          </w:p>
        </w:tc>
        <w:tc>
          <w:tcPr>
            <w:tcW w:type="dxa" w:w="66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arrays, map, filter, sort</w:t>
            </w:r>
          </w:p>
        </w:tc>
      </w:tr>
      <w:tr>
        <w:tc>
          <w:tcPr>
            <w:tcW w:type="dxa" w:w="30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Rotas</w:t>
            </w:r>
          </w:p>
        </w:tc>
        <w:tc>
          <w:tcPr>
            <w:tcW w:type="dxa" w:w="66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React Router</w:t>
            </w:r>
          </w:p>
        </w:tc>
      </w:tr>
      <w:tr>
        <w:tc>
          <w:tcPr>
            <w:tcW w:type="dxa" w:w="30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API</w:t>
            </w:r>
          </w:p>
        </w:tc>
        <w:tc>
          <w:tcPr>
            <w:tcW w:type="dxa" w:w="66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HTTP, fetch, async/await</w:t>
            </w:r>
          </w:p>
        </w:tc>
      </w:tr>
      <w:tr>
        <w:tc>
          <w:tcPr>
            <w:tcW w:type="dxa" w:w="30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Forms</w:t>
            </w:r>
          </w:p>
        </w:tc>
        <w:tc>
          <w:tcPr>
            <w:tcW w:type="dxa" w:w="66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controlled components</w:t>
            </w:r>
          </w:p>
        </w:tc>
      </w:tr>
      <w:tr>
        <w:tc>
          <w:tcPr>
            <w:tcW w:type="dxa" w:w="30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Carrinho</w:t>
            </w:r>
          </w:p>
        </w:tc>
        <w:tc>
          <w:tcPr>
            <w:tcW w:type="dxa" w:w="66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Context, reducer</w:t>
            </w:r>
          </w:p>
        </w:tc>
      </w:tr>
      <w:tr>
        <w:tc>
          <w:tcPr>
            <w:tcW w:type="dxa" w:w="30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Persistência</w:t>
            </w:r>
          </w:p>
        </w:tc>
        <w:tc>
          <w:tcPr>
            <w:tcW w:type="dxa" w:w="66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localStorage</w:t>
            </w:r>
          </w:p>
        </w:tc>
      </w:tr>
      <w:tr>
        <w:tc>
          <w:tcPr>
            <w:tcW w:type="dxa" w:w="30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Personalizador</w:t>
            </w:r>
          </w:p>
        </w:tc>
        <w:tc>
          <w:tcPr>
            <w:tcW w:type="dxa" w:w="66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state, File API</w:t>
            </w:r>
          </w:p>
        </w:tc>
      </w:tr>
      <w:tr>
        <w:tc>
          <w:tcPr>
            <w:tcW w:type="dxa" w:w="30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Integração</w:t>
            </w:r>
          </w:p>
        </w:tc>
        <w:tc>
          <w:tcPr>
            <w:tcW w:type="dxa" w:w="6624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JSON, network, APIs</w:t>
            </w:r>
          </w:p>
        </w:tc>
      </w:tr>
      <w:tr>
        <w:tc>
          <w:tcPr>
            <w:tcW w:type="dxa" w:w="30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Final</w:t>
            </w:r>
          </w:p>
        </w:tc>
        <w:tc>
          <w:tcPr>
            <w:tcW w:type="dxa" w:w="6624"/>
            <w:shd w:fill="F8F9FA"/>
            <w:tcBorders>
              <w:bottom w:val="single" w:sz="4" w:color="DBE0E5"/>
            </w:tcBorders>
          </w:tcPr>
          <w:p>
            <w:pPr>
              <w:spacing w:after="30" w:before="30"/>
            </w:pPr>
            <w:r>
              <w:rPr>
                <w:rFonts w:ascii="Liberation Sans" w:hAnsi="Liberation Sans"/>
                <w:color w:val="0A0A0A"/>
                <w:sz w:val="17"/>
              </w:rPr>
              <w:t>acessibilidade, performance, deploy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"/>
        <w:gridCol w:w="9720"/>
      </w:tblGrid>
      <w:tr>
        <w:tc>
          <w:tcPr>
            <w:tcW w:type="dxa" w:w="5083"/>
            <w:shd w:fill="F5C443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</w:tcPr>
          <w:p/>
        </w:tc>
        <w:tc>
          <w:tcPr>
            <w:tcW w:type="dxa" w:w="5083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center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A0A0A"/>
                <w:sz w:val="21"/>
              </w:rPr>
              <w:t>Método de estudo</w:t>
            </w:r>
          </w:p>
          <w:p>
            <w:pPr>
              <w:spacing w:before="0" w:after="0" w:line="269" w:lineRule="auto"/>
            </w:pPr>
            <w:r>
              <w:rPr>
                <w:rFonts w:ascii="Liberation Sans" w:hAnsi="Liberation Sans"/>
                <w:color w:val="565B62"/>
                <w:sz w:val="18"/>
              </w:rPr>
              <w:t>Aprende → usa no projeto → encontra erro → entende → continua. Não espere “terminar React inteiro” para começar a construir.</w:t>
            </w:r>
          </w:p>
        </w:tc>
      </w:tr>
    </w:tbl>
    <w:p>
      <w:pPr>
        <w:spacing w:after="20"/>
      </w:pPr>
    </w:p>
    <w:p>
      <w:pPr>
        <w:keepNext/>
        <w:spacing w:before="20" w:after="140"/>
      </w:pPr>
      <w:r>
        <w:rPr>
          <w:rFonts w:ascii="Liberation Sans" w:hAnsi="Liberation Sans"/>
          <w:b/>
          <w:color w:val="F2891C"/>
          <w:sz w:val="17"/>
        </w:rPr>
        <w:t>08 • GIT E WORKFLOW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Estratégia de Git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19"/>
        </w:rPr>
        <w:t>Sem Git Flow complexo. Usaremos main e branches curtas por feature quando fizer sentido.</w:t>
      </w:r>
    </w:p>
    <w:p>
      <w:pPr>
        <w:spacing w:before="80" w:after="120"/>
      </w:pPr>
      <w:r>
        <w:rPr>
          <w:rFonts w:ascii="Liberation Sans" w:hAnsi="Liberation Sans"/>
          <w:b/>
          <w:color w:val="F2891C"/>
          <w:sz w:val="20"/>
        </w:rPr>
        <w:t>main  →  feature/header  →  commits pequenos  →  merge  →  feature/catalog  →  ...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Exemplos de commits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feat: add responsive header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feat: create product card component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feat: implement catalog filtering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feat: add cart context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feat: persist cart in localStorage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feat: add product personalizer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fix: prevent invalid cart quantities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Ritmo de trabalho recomendado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Escolher uma pequena entrega.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Criar branch quando necessário.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Implementar e testar manualmente.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Fazer commit com mensagem específica.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Comparar com Figma nos 3 tamanhos.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Só então avançar para a próxima entrega.</w:t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0FA3B1"/>
          <w:sz w:val="17"/>
        </w:rPr>
        <w:t>09 • QUALIDADE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Qualidade obrigatória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84D1"/>
                <w:sz w:val="20"/>
              </w:rPr>
              <w:t>Estados de UI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Loading · Error · Empty · Disabled · Hover · Focus · Selected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FA3B1"/>
                <w:sz w:val="20"/>
              </w:rPr>
              <w:t>Acessibilidade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HTML semântico · labels · alt · foco visível · teclado · contraste</w:t>
            </w:r>
          </w:p>
        </w:tc>
      </w:tr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4B2E93"/>
                <w:sz w:val="20"/>
              </w:rPr>
              <w:t>Testes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Começar pequeno: reducer do carrinho, filtros, totais e comportamentos críticos.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F2891C"/>
                <w:sz w:val="20"/>
              </w:rPr>
              <w:t>Performance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Medir primeiro; depois lazy loading, imagens e code splitting quando necessário.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Testes — entrada gradual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19"/>
        </w:rPr>
        <w:t>Não começaremos testando tudo. Quando a base React estiver sólida, podemos adicionar Vitest + React Testing Library para comportamentos que realmente merecem proteção.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Deploy e README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URL pública funcional.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README com problema, solução, stack, arquitetura e screenshots.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Seção de desafios técnicos e aprendizados.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Screenshots / GIF curto da personalização e carrinho.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Links para Figma, projeto publicado e GitHub.</w:t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4B2E93"/>
          <w:sz w:val="17"/>
        </w:rPr>
        <w:t>10 • JUMPSELLER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Estratégia de integração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19"/>
        </w:rPr>
        <w:t>A integração entra depois que a UI, catálogo e estado estiverem funcionando com mocks. Primeiro fazemos um spike técnico pequeno.</w:t>
      </w:r>
    </w:p>
    <w:p>
      <w:pPr>
        <w:spacing w:before="80" w:after="120"/>
      </w:pPr>
      <w:r>
        <w:rPr>
          <w:rFonts w:ascii="Liberation Sans" w:hAnsi="Liberation Sans"/>
          <w:b/>
          <w:color w:val="4B2E93"/>
          <w:sz w:val="20"/>
        </w:rPr>
        <w:t>1. listar produtos → 2. abrir produto/variante → 3. criar carrinho → 4. adicionar item → 5. obter continue_url → 6. abrir checkout</w:t>
      </w: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O que precisa ser validado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Como o catálogo público será consumido no browser.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Como variantes são identificadas.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Como o carrinho público funciona.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Como a continue_url entrega o usuário ao checkout.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Como nome, foto, fonte e cor chegam à encomenda.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•  Quais dados de personalização podem ser enviados como custom options / metadata / file options.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"/>
        <w:gridCol w:w="9720"/>
      </w:tblGrid>
      <w:tr>
        <w:tc>
          <w:tcPr>
            <w:tcW w:type="dxa" w:w="5083"/>
            <w:shd w:fill="E31C79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</w:tcPr>
          <w:p/>
        </w:tc>
        <w:tc>
          <w:tcPr>
            <w:tcW w:type="dxa" w:w="5083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center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A0A0A"/>
                <w:sz w:val="21"/>
              </w:rPr>
              <w:t>Não assumir antes de testar</w:t>
            </w:r>
          </w:p>
          <w:p>
            <w:pPr>
              <w:spacing w:before="0" w:after="0" w:line="269" w:lineRule="auto"/>
            </w:pPr>
            <w:r>
              <w:rPr>
                <w:rFonts w:ascii="Liberation Sans" w:hAnsi="Liberation Sans"/>
                <w:color w:val="565B62"/>
                <w:sz w:val="18"/>
              </w:rPr>
              <w:t>A personalização + Jumpseller será validada com a documentação e uma prova pequena antes de modelarmos a solução final.</w:t>
            </w:r>
          </w:p>
        </w:tc>
      </w:tr>
    </w:tbl>
    <w:p>
      <w:pPr>
        <w:spacing w:after="20"/>
      </w:pPr>
    </w:p>
    <w:p>
      <w:pPr>
        <w:keepNext/>
        <w:spacing w:before="20" w:after="140"/>
      </w:pPr>
      <w:r>
        <w:rPr>
          <w:rFonts w:ascii="Liberation Sans" w:hAnsi="Liberation Sans"/>
          <w:b/>
          <w:color w:val="E31C79"/>
          <w:sz w:val="17"/>
        </w:rPr>
        <w:t>11 • CHECKLIST MESTRE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Checklist do projeto</w:t>
      </w:r>
    </w:p>
    <w:p>
      <w:pPr>
        <w:spacing w:before="0" w:after="100" w:line="276" w:lineRule="auto"/>
      </w:pPr>
      <w:r>
        <w:rPr>
          <w:rFonts w:ascii="Liberation Sans" w:hAnsi="Liberation Sans"/>
          <w:b w:val="0"/>
          <w:color w:val="565B62"/>
          <w:sz w:val="19"/>
        </w:rPr>
        <w:t>Marque cada item conforme concluir. Este é o quadro geral do projeto.</w:t>
      </w:r>
    </w:p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SETUP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Node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Tailwind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Vite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Git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React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GitHub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TypeScript</w:t>
            </w:r>
          </w:p>
        </w:tc>
        <w:tc>
          <w:tcPr>
            <w:tcW w:type="dxa" w:w="5083"/>
          </w:tcPr>
          <w:p/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DESIGN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cores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buttons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tipografia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badges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spacing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inputs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container</w:t>
            </w:r>
          </w:p>
        </w:tc>
        <w:tc>
          <w:tcPr>
            <w:tcW w:type="dxa" w:w="5083"/>
          </w:tcPr>
          <w:p/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HOME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Header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Benefits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Hero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Footer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Categories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Tablet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Featured Products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Mobile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Personalization CTA</w:t>
            </w:r>
          </w:p>
        </w:tc>
        <w:tc>
          <w:tcPr>
            <w:tcW w:type="dxa" w:w="5083"/>
          </w:tcPr>
          <w:p/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React Router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Personalizer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Home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Cart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Catalog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404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Product</w:t>
            </w:r>
          </w:p>
        </w:tc>
        <w:tc>
          <w:tcPr>
            <w:tcW w:type="dxa" w:w="5083"/>
          </w:tcPr>
          <w:p/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CATALOG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Mock products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Sorting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ProductCard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Filter chips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ProductGrid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Loading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Search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Error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Category filter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Empty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Price filter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Tablet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Personalizable filter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Mobile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Promotion filter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Filter drawer</w:t>
            </w:r>
          </w:p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PRODUCT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Product gallery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Normal product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Product info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Customizable product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Variants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Related products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Quantity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Tablet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Add to cart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Mobile</w:t>
            </w:r>
          </w:p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CART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CartContext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Calculate subtotal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useReducer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Header counter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Add item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Empty state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Remove item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localStorage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Increase quantity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Tablet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Decrease quantity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Mobile</w:t>
            </w:r>
          </w:p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PERSONALIZER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Text input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Live preview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Font selection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Print area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Text color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Save personalization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Product color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Add personalized item to cart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Image upload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Tablet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Image preview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Mobile</w:t>
            </w:r>
          </w:p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API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understand fetch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error handling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create product service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connect catalog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loading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replace mocks</w:t>
            </w:r>
          </w:p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JUMPSELLER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investigate public catalog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add item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fetch products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continue_url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fetch variants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test checkout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create cart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investigate personalization data</w:t>
            </w:r>
          </w:p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QUALITY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semantic HTML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responsive checks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keyboard navigation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loading states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visible focus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error states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labels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empty states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alt text</w:t>
            </w:r>
          </w:p>
        </w:tc>
        <w:tc>
          <w:tcPr>
            <w:tcW w:type="dxa" w:w="5083"/>
          </w:tcPr>
          <w:p/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TESTS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cart reducer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totals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filters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basic components</w:t>
            </w:r>
          </w:p>
        </w:tc>
      </w:tr>
    </w:tbl>
    <w:p>
      <w:pPr>
        <w:spacing w:before="80" w:after="20"/>
      </w:pPr>
      <w:r>
        <w:rPr>
          <w:rFonts w:ascii="Liberation Sans" w:hAnsi="Liberation Sans"/>
          <w:b/>
          <w:color w:val="4B2E93"/>
          <w:sz w:val="20"/>
        </w:rPr>
        <w:t>FINAL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bugs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README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Lighthouse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screenshots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responsive QA</w:t>
            </w:r>
          </w:p>
        </w:tc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portfolio case study</w:t>
            </w:r>
          </w:p>
        </w:tc>
      </w:tr>
      <w:tr>
        <w:tc>
          <w:tcPr>
            <w:tcW w:type="dxa" w:w="4608"/>
          </w:tcPr>
          <w:p>
            <w:pPr>
              <w:spacing w:after="10"/>
            </w:pPr>
            <w:r>
              <w:rPr>
                <w:rFonts w:ascii="Liberation Sans" w:hAnsi="Liberation Sans"/>
                <w:color w:val="0A0A0A"/>
                <w:sz w:val="16"/>
              </w:rPr>
              <w:t>[ ]  deploy</w:t>
            </w:r>
          </w:p>
        </w:tc>
        <w:tc>
          <w:tcPr>
            <w:tcW w:type="dxa" w:w="5083"/>
          </w:tcPr>
          <w:p/>
        </w:tc>
      </w:tr>
    </w:tbl>
    <w:p>
      <w:r>
        <w:br w:type="page"/>
      </w:r>
    </w:p>
    <w:p>
      <w:pPr>
        <w:keepNext/>
        <w:spacing w:before="20" w:after="140"/>
      </w:pPr>
      <w:r>
        <w:rPr>
          <w:rFonts w:ascii="Liberation Sans" w:hAnsi="Liberation Sans"/>
          <w:b/>
          <w:color w:val="0B84D1"/>
          <w:sz w:val="17"/>
        </w:rPr>
        <w:t>12 • DEFINIÇÃO DE PRONTO</w:t>
      </w:r>
    </w:p>
    <w:p>
      <w:pPr>
        <w:keepNext/>
        <w:spacing w:before="280" w:after="140"/>
      </w:pPr>
      <w:r>
        <w:rPr>
          <w:rFonts w:ascii="Liberation Sans" w:hAnsi="Liberation Sans"/>
          <w:b/>
          <w:color w:val="0A0A0A"/>
          <w:sz w:val="44"/>
        </w:rPr>
        <w:t>O que queremos demonstrar no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84D1"/>
                <w:sz w:val="20"/>
              </w:rPr>
              <w:t>React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componentes · props · state · effects · context · reducer · forms · routing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4B2E93"/>
                <w:sz w:val="20"/>
              </w:rPr>
              <w:t>TypeScript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interfaces · props types · union types · tipos de API</w:t>
            </w:r>
          </w:p>
        </w:tc>
      </w:tr>
      <w:tr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E31C79"/>
                <w:sz w:val="20"/>
              </w:rPr>
              <w:t>Front-end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responsividade · acessibilidade · loading/error · APIs · persistência</w:t>
            </w:r>
          </w:p>
        </w:tc>
        <w:tc>
          <w:tcPr>
            <w:tcW w:type="dxa" w:w="4680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top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F2891C"/>
                <w:sz w:val="20"/>
              </w:rPr>
              <w:t>Engenharia</w:t>
            </w:r>
          </w:p>
          <w:p>
            <w:pPr>
              <w:spacing w:after="80" w:line="259" w:lineRule="auto"/>
            </w:pPr>
            <w:r>
              <w:rPr>
                <w:rFonts w:ascii="Liberation Sans" w:hAnsi="Liberation Sans"/>
                <w:color w:val="565B62"/>
                <w:sz w:val="17"/>
              </w:rPr>
              <w:t>arquitetura simples · Git · decisões justificadas · integração real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"/>
        <w:gridCol w:w="9720"/>
      </w:tblGrid>
      <w:tr>
        <w:tc>
          <w:tcPr>
            <w:tcW w:type="dxa" w:w="5083"/>
            <w:shd w:fill="0B84D1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</w:tcPr>
          <w:p/>
        </w:tc>
        <w:tc>
          <w:tcPr>
            <w:tcW w:type="dxa" w:w="5083"/>
            <w:shd w:fill="FCFBF8"/>
            <w:tcBorders>
              <w:top w:val="single" w:sz="8" w:color="DBE0E5"/>
              <w:left w:val="single" w:sz="8" w:color="DBE0E5"/>
              <w:bottom w:val="single" w:sz="8" w:color="DBE0E5"/>
              <w:right w:val="single" w:sz="8" w:color="DBE0E5"/>
            </w:tcBorders>
            <w:vAlign w:val="center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0A0A0A"/>
                <w:sz w:val="21"/>
              </w:rPr>
              <w:t>Resultado esperado</w:t>
            </w:r>
          </w:p>
          <w:p>
            <w:pPr>
              <w:spacing w:before="0" w:after="0" w:line="269" w:lineRule="auto"/>
            </w:pPr>
            <w:r>
              <w:rPr>
                <w:rFonts w:ascii="Liberation Sans" w:hAnsi="Liberation Sans"/>
                <w:color w:val="565B62"/>
                <w:sz w:val="18"/>
              </w:rPr>
              <w:t>O projeto deve comunicar que você consegue estruturar uma aplicação front-end — não apenas reproduzir um layout.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Liberation Sans" w:hAnsi="Liberation Sans"/>
          <w:b/>
          <w:color w:val="4B2E93"/>
          <w:sz w:val="31"/>
        </w:rPr>
        <w:t>Primeiro checkpoint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Verificar Node.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Criar Vite + React + TypeScript.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Entender os arquivos gerados.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Configurar Tailwind.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Limpar o template padrão.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Criar o repositório Git.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Fazer o primeiro commit.</w:t>
      </w:r>
    </w:p>
    <w:p>
      <w:pPr>
        <w:spacing w:after="50" w:line="259" w:lineRule="auto"/>
        <w:ind w:left="259" w:hanging="230"/>
      </w:pPr>
      <w:r>
        <w:rPr>
          <w:rFonts w:ascii="Liberation Sans" w:hAnsi="Liberation Sans"/>
          <w:color w:val="0A0A0A"/>
          <w:sz w:val="19"/>
        </w:rPr>
        <w:t>[ ]  Só então começar o Header.</w:t>
      </w:r>
    </w:p>
    <w:p>
      <w:pPr>
        <w:spacing w:before="200" w:after="40" w:line="276" w:lineRule="auto"/>
      </w:pPr>
      <w:r>
        <w:rPr>
          <w:rFonts w:ascii="Liberation Sans" w:hAnsi="Liberation Sans"/>
          <w:b/>
          <w:color w:val="4B2E93"/>
          <w:sz w:val="20"/>
        </w:rPr>
        <w:t>Próximo passo prático: abrir o terminal e iniciar a Fase 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8A9099"/>
        <w:sz w:val="16"/>
      </w:rPr>
      <w:t>Projeto de portfólio • React + TypeScript + Vite + Tailwind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8A9099"/>
        <w:sz w:val="16"/>
      </w:rPr>
      <w:t>SUBLIME HOUSE  /  PLANO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Sublime House — Plano Geral do Projeto &amp; Checklist Mestre</dc:title>
  <dc:subject>Roadmap técnico, arquitetura, estudos e checklist de implementação</dc:subject>
  <dc:creator>Samuel Campos</dc:creator>
  <cp:keywords>React, TypeScript, Vite, Tailwind, Jumpseller, Front-end, Portfólio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