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1410A" w14:textId="77777777" w:rsidR="001B633C" w:rsidRPr="00C1639C" w:rsidRDefault="001B633C" w:rsidP="001B633C">
      <w:pPr>
        <w:pStyle w:val="NormalWeb"/>
        <w:spacing w:line="360" w:lineRule="auto"/>
        <w:jc w:val="center"/>
        <w:rPr>
          <w:b/>
          <w:sz w:val="36"/>
          <w:lang w:eastAsia="es-ES_tradnl"/>
        </w:rPr>
      </w:pPr>
      <w:bookmarkStart w:id="0" w:name="X8d2a05ba587625c5f32a27e235efb65c5df4eac"/>
      <w:r w:rsidRPr="00C1639C">
        <w:rPr>
          <w:b/>
          <w:sz w:val="36"/>
        </w:rPr>
        <w:t>UNIVERSIDAD PERUANA UNIÓN</w:t>
      </w:r>
    </w:p>
    <w:p w14:paraId="1548C46C" w14:textId="77777777" w:rsidR="001B633C" w:rsidRPr="00C1639C" w:rsidRDefault="001B633C" w:rsidP="001B633C">
      <w:pPr>
        <w:pStyle w:val="NormalWeb"/>
        <w:spacing w:line="360" w:lineRule="auto"/>
        <w:jc w:val="center"/>
        <w:rPr>
          <w:b/>
        </w:rPr>
      </w:pPr>
      <w:r w:rsidRPr="00C1639C">
        <w:rPr>
          <w:b/>
        </w:rPr>
        <w:t>FACULTAD DE INGENIERÍA Y ARQUITECTURA</w:t>
      </w:r>
    </w:p>
    <w:p w14:paraId="23A42805" w14:textId="77777777" w:rsidR="001B633C" w:rsidRPr="00C1639C" w:rsidRDefault="001B633C" w:rsidP="001B633C">
      <w:pPr>
        <w:pStyle w:val="NormalWeb"/>
        <w:spacing w:line="360" w:lineRule="auto"/>
        <w:jc w:val="center"/>
        <w:rPr>
          <w:b/>
        </w:rPr>
      </w:pPr>
      <w:r w:rsidRPr="00C1639C">
        <w:rPr>
          <w:b/>
        </w:rPr>
        <w:t xml:space="preserve">Escuela </w:t>
      </w:r>
      <w:proofErr w:type="spellStart"/>
      <w:r w:rsidRPr="00C1639C">
        <w:rPr>
          <w:b/>
        </w:rPr>
        <w:t>Académico</w:t>
      </w:r>
      <w:proofErr w:type="spellEnd"/>
      <w:r w:rsidRPr="00C1639C">
        <w:rPr>
          <w:b/>
        </w:rPr>
        <w:t xml:space="preserve"> Profesional de </w:t>
      </w:r>
      <w:proofErr w:type="spellStart"/>
      <w:r w:rsidRPr="00C1639C">
        <w:rPr>
          <w:b/>
        </w:rPr>
        <w:t>Ingeniería</w:t>
      </w:r>
      <w:proofErr w:type="spellEnd"/>
      <w:r w:rsidRPr="00C1639C">
        <w:rPr>
          <w:b/>
        </w:rPr>
        <w:t xml:space="preserve"> de Sistemas</w:t>
      </w:r>
    </w:p>
    <w:p w14:paraId="77C24C83" w14:textId="77777777" w:rsidR="001B633C" w:rsidRPr="00C1639C" w:rsidRDefault="001B633C" w:rsidP="001B633C">
      <w:pPr>
        <w:pStyle w:val="NormalWeb"/>
        <w:jc w:val="center"/>
      </w:pPr>
    </w:p>
    <w:p w14:paraId="73FE3BFE" w14:textId="77777777" w:rsidR="001B633C" w:rsidRPr="00C1639C" w:rsidRDefault="001B633C" w:rsidP="001B633C">
      <w:pPr>
        <w:jc w:val="center"/>
        <w:rPr>
          <w:lang w:eastAsia="es-ES_tradnl"/>
        </w:rPr>
      </w:pPr>
      <w:r w:rsidRPr="00C1639C">
        <w:fldChar w:fldCharType="begin"/>
      </w:r>
      <w:r w:rsidRPr="00C1639C">
        <w:instrText xml:space="preserve"> INCLUDEPICTURE "https://encrypted-tbn0.gstatic.com/images?q=tbn:ANd9GcRi23C0R5zBsb89c_LE6CNGeKmkacn6ea9N1CZ0_s2_pg&amp;s" \* MERGEFORMATINET </w:instrText>
      </w:r>
      <w:r w:rsidRPr="00C1639C">
        <w:fldChar w:fldCharType="separate"/>
      </w:r>
      <w:r w:rsidRPr="00C1639C">
        <w:rPr>
          <w:noProof/>
        </w:rPr>
        <w:drawing>
          <wp:inline distT="0" distB="0" distL="0" distR="0" wp14:anchorId="5FFC28E0" wp14:editId="67B8F383">
            <wp:extent cx="3346027" cy="973646"/>
            <wp:effectExtent l="0" t="0" r="0" b="4445"/>
            <wp:docPr id="5" name="Imagen 5" descr="Universidad Peruana Unión - Universidad Peruana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niversidad Peruana Unión - Universidad Peruana Unió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62873" cy="978548"/>
                    </a:xfrm>
                    <a:prstGeom prst="rect">
                      <a:avLst/>
                    </a:prstGeom>
                    <a:noFill/>
                    <a:ln>
                      <a:noFill/>
                    </a:ln>
                  </pic:spPr>
                </pic:pic>
              </a:graphicData>
            </a:graphic>
          </wp:inline>
        </w:drawing>
      </w:r>
      <w:r w:rsidRPr="00C1639C">
        <w:fldChar w:fldCharType="end"/>
      </w:r>
    </w:p>
    <w:p w14:paraId="7B506998" w14:textId="77777777" w:rsidR="001B633C" w:rsidRPr="00C1639C" w:rsidRDefault="001B633C" w:rsidP="001B633C">
      <w:pPr>
        <w:pStyle w:val="NormalWeb"/>
        <w:jc w:val="center"/>
      </w:pPr>
    </w:p>
    <w:p w14:paraId="4BDDCD89" w14:textId="77777777" w:rsidR="001B633C" w:rsidRPr="00C1639C" w:rsidRDefault="001B633C" w:rsidP="001B633C">
      <w:pPr>
        <w:jc w:val="center"/>
      </w:pPr>
    </w:p>
    <w:p w14:paraId="1722D78A" w14:textId="77777777" w:rsidR="001B633C" w:rsidRPr="00C1639C" w:rsidRDefault="001B633C" w:rsidP="001B633C">
      <w:pPr>
        <w:pStyle w:val="NormalWeb"/>
        <w:jc w:val="center"/>
        <w:rPr>
          <w:rFonts w:eastAsia="Calibri"/>
          <w:b/>
          <w:bCs/>
          <w:sz w:val="28"/>
          <w:szCs w:val="28"/>
          <w:lang w:eastAsia="es-PE"/>
        </w:rPr>
      </w:pPr>
      <w:r w:rsidRPr="00C1639C">
        <w:rPr>
          <w:rFonts w:eastAsia="Calibri"/>
          <w:b/>
          <w:bCs/>
          <w:sz w:val="28"/>
          <w:szCs w:val="28"/>
          <w:lang w:eastAsia="es-PE"/>
        </w:rPr>
        <w:t>PLAN DE TRATAMIENTO DE RIESGOS</w:t>
      </w:r>
    </w:p>
    <w:p w14:paraId="2EB389A6" w14:textId="77777777" w:rsidR="001B633C" w:rsidRPr="00C1639C" w:rsidRDefault="001B633C" w:rsidP="001B633C">
      <w:pPr>
        <w:pStyle w:val="NormalWeb"/>
        <w:jc w:val="center"/>
        <w:rPr>
          <w:rFonts w:eastAsia="Calibri"/>
          <w:b/>
          <w:bCs/>
          <w:sz w:val="28"/>
          <w:szCs w:val="28"/>
          <w:lang w:eastAsia="es-PE"/>
        </w:rPr>
      </w:pPr>
      <w:r w:rsidRPr="00C1639C">
        <w:rPr>
          <w:rFonts w:eastAsia="Calibri"/>
          <w:b/>
          <w:bCs/>
          <w:sz w:val="28"/>
          <w:szCs w:val="28"/>
          <w:lang w:eastAsia="es-PE"/>
        </w:rPr>
        <w:t>SEGURIDAD DE LA INFORMACIÓN</w:t>
      </w:r>
    </w:p>
    <w:p w14:paraId="38B467D7" w14:textId="77777777" w:rsidR="001B633C" w:rsidRPr="00C1639C" w:rsidRDefault="001B633C" w:rsidP="001B633C">
      <w:pPr>
        <w:pStyle w:val="NormalWeb"/>
        <w:jc w:val="center"/>
      </w:pPr>
    </w:p>
    <w:p w14:paraId="7C008855" w14:textId="77777777" w:rsidR="001B633C" w:rsidRPr="00C1639C" w:rsidRDefault="001B633C" w:rsidP="001B633C">
      <w:pPr>
        <w:pStyle w:val="NormalWeb"/>
        <w:jc w:val="center"/>
      </w:pPr>
      <w:r w:rsidRPr="00C1639C">
        <w:t>Curso:  Seguridad de la Información</w:t>
      </w:r>
    </w:p>
    <w:p w14:paraId="3B7B0DEE" w14:textId="77777777" w:rsidR="001B633C" w:rsidRPr="00C1639C" w:rsidRDefault="001B633C" w:rsidP="001B633C">
      <w:pPr>
        <w:pStyle w:val="NormalWeb"/>
        <w:jc w:val="center"/>
      </w:pPr>
    </w:p>
    <w:p w14:paraId="7AD23069" w14:textId="77777777" w:rsidR="001B633C" w:rsidRPr="00C1639C" w:rsidRDefault="001B633C" w:rsidP="001B633C">
      <w:pPr>
        <w:pStyle w:val="NormalWeb"/>
        <w:jc w:val="center"/>
      </w:pPr>
      <w:r w:rsidRPr="00C1639C">
        <w:t>RESPONSABLES:</w:t>
      </w:r>
    </w:p>
    <w:p w14:paraId="6C981AE3" w14:textId="77777777" w:rsidR="001B633C" w:rsidRPr="00C1639C" w:rsidRDefault="001B633C" w:rsidP="001B633C">
      <w:pPr>
        <w:pStyle w:val="NormalWeb"/>
        <w:jc w:val="center"/>
      </w:pPr>
      <w:proofErr w:type="spellStart"/>
      <w:r w:rsidRPr="00C1639C">
        <w:t>Jose</w:t>
      </w:r>
      <w:proofErr w:type="spellEnd"/>
      <w:r w:rsidRPr="00C1639C">
        <w:t xml:space="preserve"> Samuel Turpo Cauna</w:t>
      </w:r>
    </w:p>
    <w:p w14:paraId="224C624A" w14:textId="77777777" w:rsidR="001B633C" w:rsidRPr="00C1639C" w:rsidRDefault="001B633C" w:rsidP="001B633C">
      <w:pPr>
        <w:pStyle w:val="NormalWeb"/>
        <w:jc w:val="center"/>
      </w:pPr>
      <w:r w:rsidRPr="00C1639C">
        <w:t>Jhosef Anthony Quispe Huarilloclla</w:t>
      </w:r>
    </w:p>
    <w:p w14:paraId="6763730B" w14:textId="77777777" w:rsidR="001B633C" w:rsidRPr="00C1639C" w:rsidRDefault="001B633C" w:rsidP="001B633C">
      <w:pPr>
        <w:pStyle w:val="NormalWeb"/>
        <w:jc w:val="center"/>
      </w:pPr>
      <w:r w:rsidRPr="00C1639C">
        <w:t xml:space="preserve">Yesenia Alejandra </w:t>
      </w:r>
      <w:proofErr w:type="spellStart"/>
      <w:r w:rsidRPr="00C1639C">
        <w:t>Gutierrez</w:t>
      </w:r>
      <w:proofErr w:type="spellEnd"/>
      <w:r w:rsidRPr="00C1639C">
        <w:t xml:space="preserve"> </w:t>
      </w:r>
      <w:proofErr w:type="spellStart"/>
      <w:r w:rsidRPr="00C1639C">
        <w:t>Anco</w:t>
      </w:r>
      <w:proofErr w:type="spellEnd"/>
    </w:p>
    <w:p w14:paraId="6D4155BE" w14:textId="77777777" w:rsidR="001B633C" w:rsidRPr="00C1639C" w:rsidRDefault="001B633C" w:rsidP="001B633C">
      <w:pPr>
        <w:pStyle w:val="NormalWeb"/>
        <w:jc w:val="center"/>
      </w:pPr>
      <w:r w:rsidRPr="00C1639C">
        <w:t>Joselyn Milagros Yucra Mamani</w:t>
      </w:r>
    </w:p>
    <w:p w14:paraId="7E8357AD" w14:textId="77777777" w:rsidR="001B633C" w:rsidRPr="00C1639C" w:rsidRDefault="001B633C" w:rsidP="001B633C">
      <w:pPr>
        <w:pStyle w:val="NormalWeb"/>
        <w:jc w:val="center"/>
      </w:pPr>
    </w:p>
    <w:p w14:paraId="722036E1" w14:textId="77777777" w:rsidR="00046F97" w:rsidRDefault="00046F97" w:rsidP="001B633C">
      <w:pPr>
        <w:pStyle w:val="NormalWeb"/>
        <w:jc w:val="center"/>
      </w:pPr>
      <w:r>
        <w:t>DOCENTE</w:t>
      </w:r>
      <w:r w:rsidR="001B633C" w:rsidRPr="00C1639C">
        <w:t>:</w:t>
      </w:r>
    </w:p>
    <w:p w14:paraId="0FC77938" w14:textId="3654E69F" w:rsidR="001B633C" w:rsidRPr="00C1639C" w:rsidRDefault="001B633C" w:rsidP="001B633C">
      <w:pPr>
        <w:pStyle w:val="NormalWeb"/>
        <w:jc w:val="center"/>
      </w:pPr>
      <w:r w:rsidRPr="00C1639C">
        <w:t xml:space="preserve"> Ing. </w:t>
      </w:r>
      <w:proofErr w:type="spellStart"/>
      <w:r w:rsidRPr="00C1639C">
        <w:t>jorge</w:t>
      </w:r>
      <w:proofErr w:type="spellEnd"/>
      <w:r w:rsidRPr="00C1639C">
        <w:t xml:space="preserve"> Eddy Otazu Luque</w:t>
      </w:r>
    </w:p>
    <w:p w14:paraId="72820613" w14:textId="77777777" w:rsidR="001B633C" w:rsidRPr="00C1639C" w:rsidRDefault="001B633C" w:rsidP="001B633C">
      <w:pPr>
        <w:jc w:val="center"/>
      </w:pPr>
    </w:p>
    <w:p w14:paraId="012FF19B" w14:textId="77777777" w:rsidR="001B633C" w:rsidRPr="00C1639C" w:rsidRDefault="001B633C" w:rsidP="001B633C">
      <w:pPr>
        <w:jc w:val="center"/>
      </w:pPr>
    </w:p>
    <w:p w14:paraId="6CFD5974" w14:textId="77777777" w:rsidR="001B633C" w:rsidRPr="00C1639C" w:rsidRDefault="001B633C" w:rsidP="001B633C">
      <w:pPr>
        <w:jc w:val="center"/>
      </w:pPr>
    </w:p>
    <w:p w14:paraId="77ADC219" w14:textId="77777777" w:rsidR="001B633C" w:rsidRPr="00C1639C" w:rsidRDefault="001B633C" w:rsidP="001B633C">
      <w:pPr>
        <w:pStyle w:val="NormalWeb"/>
        <w:jc w:val="center"/>
      </w:pPr>
      <w:r w:rsidRPr="00C1639C">
        <w:t>Juliaca – 2026</w:t>
      </w:r>
    </w:p>
    <w:bookmarkStart w:id="1" w:name="introducción" w:displacedByCustomXml="next"/>
    <w:sdt>
      <w:sdtPr>
        <w:rPr>
          <w:rFonts w:asciiTheme="minorHAnsi" w:eastAsiaTheme="minorEastAsia" w:hAnsiTheme="minorHAnsi" w:cstheme="minorBidi"/>
          <w:color w:val="auto"/>
          <w:sz w:val="24"/>
          <w:szCs w:val="24"/>
          <w:lang w:val="es-ES"/>
        </w:rPr>
        <w:id w:val="-1408763735"/>
        <w:docPartObj>
          <w:docPartGallery w:val="Table of Contents"/>
          <w:docPartUnique/>
        </w:docPartObj>
      </w:sdtPr>
      <w:sdtEndPr>
        <w:rPr>
          <w:b/>
          <w:bCs/>
        </w:rPr>
      </w:sdtEndPr>
      <w:sdtContent>
        <w:p w14:paraId="62ED2434" w14:textId="6A88BBD7" w:rsidR="001B633C" w:rsidRPr="00046F97" w:rsidRDefault="001B633C" w:rsidP="00046F97">
          <w:pPr>
            <w:pStyle w:val="TtuloTDC"/>
          </w:pPr>
          <w:r w:rsidRPr="00046F97">
            <w:rPr>
              <w:lang w:val="es-ES"/>
            </w:rPr>
            <w:t>Contenido</w:t>
          </w:r>
        </w:p>
        <w:p w14:paraId="6589B934" w14:textId="4B374195" w:rsidR="006B04F9" w:rsidRDefault="001B633C">
          <w:pPr>
            <w:pStyle w:val="TDC1"/>
            <w:tabs>
              <w:tab w:val="right" w:leader="dot" w:pos="8828"/>
            </w:tabs>
            <w:rPr>
              <w:noProof/>
              <w:kern w:val="2"/>
              <w:lang w:val="es-PE" w:eastAsia="es-PE"/>
              <w14:ligatures w14:val="standardContextual"/>
            </w:rPr>
          </w:pPr>
          <w:r w:rsidRPr="00046F97">
            <w:rPr>
              <w:rFonts w:ascii="Times New Roman" w:hAnsi="Times New Roman" w:cs="Times New Roman"/>
            </w:rPr>
            <w:fldChar w:fldCharType="begin"/>
          </w:r>
          <w:r w:rsidRPr="00046F97">
            <w:rPr>
              <w:rFonts w:ascii="Times New Roman" w:hAnsi="Times New Roman" w:cs="Times New Roman"/>
            </w:rPr>
            <w:instrText xml:space="preserve"> TOC \o "1-3" \h \z \u </w:instrText>
          </w:r>
          <w:r w:rsidRPr="00046F97">
            <w:rPr>
              <w:rFonts w:ascii="Times New Roman" w:hAnsi="Times New Roman" w:cs="Times New Roman"/>
            </w:rPr>
            <w:fldChar w:fldCharType="separate"/>
          </w:r>
          <w:hyperlink w:anchor="_Toc239171801" w:history="1">
            <w:r w:rsidR="006B04F9" w:rsidRPr="00904ED2">
              <w:rPr>
                <w:rStyle w:val="Hipervnculo"/>
                <w:noProof/>
              </w:rPr>
              <w:t>INTRODUCCIÓN</w:t>
            </w:r>
            <w:r w:rsidR="006B04F9">
              <w:rPr>
                <w:noProof/>
                <w:webHidden/>
              </w:rPr>
              <w:tab/>
            </w:r>
            <w:r w:rsidR="006B04F9">
              <w:rPr>
                <w:noProof/>
                <w:webHidden/>
              </w:rPr>
              <w:fldChar w:fldCharType="begin"/>
            </w:r>
            <w:r w:rsidR="006B04F9">
              <w:rPr>
                <w:noProof/>
                <w:webHidden/>
              </w:rPr>
              <w:instrText xml:space="preserve"> PAGEREF _Toc239171801 \h </w:instrText>
            </w:r>
            <w:r w:rsidR="006B04F9">
              <w:rPr>
                <w:noProof/>
                <w:webHidden/>
              </w:rPr>
            </w:r>
            <w:r w:rsidR="006B04F9">
              <w:rPr>
                <w:noProof/>
                <w:webHidden/>
              </w:rPr>
              <w:fldChar w:fldCharType="separate"/>
            </w:r>
            <w:r w:rsidR="006B04F9">
              <w:rPr>
                <w:noProof/>
                <w:webHidden/>
              </w:rPr>
              <w:t>4</w:t>
            </w:r>
            <w:r w:rsidR="006B04F9">
              <w:rPr>
                <w:noProof/>
                <w:webHidden/>
              </w:rPr>
              <w:fldChar w:fldCharType="end"/>
            </w:r>
          </w:hyperlink>
        </w:p>
        <w:p w14:paraId="6F92EC02" w14:textId="05B91848" w:rsidR="006B04F9" w:rsidRDefault="006B04F9">
          <w:pPr>
            <w:pStyle w:val="TDC1"/>
            <w:tabs>
              <w:tab w:val="right" w:leader="dot" w:pos="8828"/>
            </w:tabs>
            <w:rPr>
              <w:noProof/>
              <w:kern w:val="2"/>
              <w:lang w:val="es-PE" w:eastAsia="es-PE"/>
              <w14:ligatures w14:val="standardContextual"/>
            </w:rPr>
          </w:pPr>
          <w:hyperlink w:anchor="_Toc239171802" w:history="1">
            <w:r w:rsidRPr="00904ED2">
              <w:rPr>
                <w:rStyle w:val="Hipervnculo"/>
                <w:noProof/>
              </w:rPr>
              <w:t>1. ASPECTOS GENERALES DE LA ORGANIZACIÓN</w:t>
            </w:r>
            <w:r>
              <w:rPr>
                <w:noProof/>
                <w:webHidden/>
              </w:rPr>
              <w:tab/>
            </w:r>
            <w:r>
              <w:rPr>
                <w:noProof/>
                <w:webHidden/>
              </w:rPr>
              <w:fldChar w:fldCharType="begin"/>
            </w:r>
            <w:r>
              <w:rPr>
                <w:noProof/>
                <w:webHidden/>
              </w:rPr>
              <w:instrText xml:space="preserve"> PAGEREF _Toc239171802 \h </w:instrText>
            </w:r>
            <w:r>
              <w:rPr>
                <w:noProof/>
                <w:webHidden/>
              </w:rPr>
            </w:r>
            <w:r>
              <w:rPr>
                <w:noProof/>
                <w:webHidden/>
              </w:rPr>
              <w:fldChar w:fldCharType="separate"/>
            </w:r>
            <w:r>
              <w:rPr>
                <w:noProof/>
                <w:webHidden/>
              </w:rPr>
              <w:t>4</w:t>
            </w:r>
            <w:r>
              <w:rPr>
                <w:noProof/>
                <w:webHidden/>
              </w:rPr>
              <w:fldChar w:fldCharType="end"/>
            </w:r>
          </w:hyperlink>
        </w:p>
        <w:p w14:paraId="72750D0C" w14:textId="7C55B8E0" w:rsidR="006B04F9" w:rsidRDefault="006B04F9">
          <w:pPr>
            <w:pStyle w:val="TDC2"/>
            <w:tabs>
              <w:tab w:val="right" w:leader="dot" w:pos="8828"/>
            </w:tabs>
            <w:rPr>
              <w:noProof/>
              <w:kern w:val="2"/>
              <w:lang w:val="es-PE" w:eastAsia="es-PE"/>
              <w14:ligatures w14:val="standardContextual"/>
            </w:rPr>
          </w:pPr>
          <w:hyperlink w:anchor="_Toc239171803" w:history="1">
            <w:r w:rsidRPr="00904ED2">
              <w:rPr>
                <w:rStyle w:val="Hipervnculo"/>
                <w:rFonts w:ascii="Times New Roman" w:hAnsi="Times New Roman" w:cs="Times New Roman"/>
                <w:noProof/>
              </w:rPr>
              <w:t>1.1. Reseña Histórica de la Empresa</w:t>
            </w:r>
            <w:r>
              <w:rPr>
                <w:noProof/>
                <w:webHidden/>
              </w:rPr>
              <w:tab/>
            </w:r>
            <w:r>
              <w:rPr>
                <w:noProof/>
                <w:webHidden/>
              </w:rPr>
              <w:fldChar w:fldCharType="begin"/>
            </w:r>
            <w:r>
              <w:rPr>
                <w:noProof/>
                <w:webHidden/>
              </w:rPr>
              <w:instrText xml:space="preserve"> PAGEREF _Toc239171803 \h </w:instrText>
            </w:r>
            <w:r>
              <w:rPr>
                <w:noProof/>
                <w:webHidden/>
              </w:rPr>
            </w:r>
            <w:r>
              <w:rPr>
                <w:noProof/>
                <w:webHidden/>
              </w:rPr>
              <w:fldChar w:fldCharType="separate"/>
            </w:r>
            <w:r>
              <w:rPr>
                <w:noProof/>
                <w:webHidden/>
              </w:rPr>
              <w:t>4</w:t>
            </w:r>
            <w:r>
              <w:rPr>
                <w:noProof/>
                <w:webHidden/>
              </w:rPr>
              <w:fldChar w:fldCharType="end"/>
            </w:r>
          </w:hyperlink>
        </w:p>
        <w:p w14:paraId="0F827D2C" w14:textId="119168EE" w:rsidR="006B04F9" w:rsidRDefault="006B04F9">
          <w:pPr>
            <w:pStyle w:val="TDC2"/>
            <w:tabs>
              <w:tab w:val="right" w:leader="dot" w:pos="8828"/>
            </w:tabs>
            <w:rPr>
              <w:noProof/>
              <w:kern w:val="2"/>
              <w:lang w:val="es-PE" w:eastAsia="es-PE"/>
              <w14:ligatures w14:val="standardContextual"/>
            </w:rPr>
          </w:pPr>
          <w:hyperlink w:anchor="_Toc239171804" w:history="1">
            <w:r w:rsidRPr="00904ED2">
              <w:rPr>
                <w:rStyle w:val="Hipervnculo"/>
                <w:rFonts w:ascii="Times New Roman" w:hAnsi="Times New Roman" w:cs="Times New Roman"/>
                <w:noProof/>
              </w:rPr>
              <w:t>1.2. Ubicación Geográfica</w:t>
            </w:r>
            <w:r>
              <w:rPr>
                <w:noProof/>
                <w:webHidden/>
              </w:rPr>
              <w:tab/>
            </w:r>
            <w:r>
              <w:rPr>
                <w:noProof/>
                <w:webHidden/>
              </w:rPr>
              <w:fldChar w:fldCharType="begin"/>
            </w:r>
            <w:r>
              <w:rPr>
                <w:noProof/>
                <w:webHidden/>
              </w:rPr>
              <w:instrText xml:space="preserve"> PAGEREF _Toc239171804 \h </w:instrText>
            </w:r>
            <w:r>
              <w:rPr>
                <w:noProof/>
                <w:webHidden/>
              </w:rPr>
            </w:r>
            <w:r>
              <w:rPr>
                <w:noProof/>
                <w:webHidden/>
              </w:rPr>
              <w:fldChar w:fldCharType="separate"/>
            </w:r>
            <w:r>
              <w:rPr>
                <w:noProof/>
                <w:webHidden/>
              </w:rPr>
              <w:t>5</w:t>
            </w:r>
            <w:r>
              <w:rPr>
                <w:noProof/>
                <w:webHidden/>
              </w:rPr>
              <w:fldChar w:fldCharType="end"/>
            </w:r>
          </w:hyperlink>
        </w:p>
        <w:p w14:paraId="1C08C58C" w14:textId="699C962A" w:rsidR="006B04F9" w:rsidRDefault="006B04F9">
          <w:pPr>
            <w:pStyle w:val="TDC2"/>
            <w:tabs>
              <w:tab w:val="right" w:leader="dot" w:pos="8828"/>
            </w:tabs>
            <w:rPr>
              <w:noProof/>
              <w:kern w:val="2"/>
              <w:lang w:val="es-PE" w:eastAsia="es-PE"/>
              <w14:ligatures w14:val="standardContextual"/>
            </w:rPr>
          </w:pPr>
          <w:hyperlink w:anchor="_Toc239171805" w:history="1">
            <w:r w:rsidRPr="00904ED2">
              <w:rPr>
                <w:rStyle w:val="Hipervnculo"/>
                <w:rFonts w:ascii="Times New Roman" w:hAnsi="Times New Roman" w:cs="Times New Roman"/>
                <w:noProof/>
              </w:rPr>
              <w:t>1.3. Locales, Filiales, Mapa de Lugares Geográficos</w:t>
            </w:r>
            <w:r>
              <w:rPr>
                <w:noProof/>
                <w:webHidden/>
              </w:rPr>
              <w:tab/>
            </w:r>
            <w:r>
              <w:rPr>
                <w:noProof/>
                <w:webHidden/>
              </w:rPr>
              <w:fldChar w:fldCharType="begin"/>
            </w:r>
            <w:r>
              <w:rPr>
                <w:noProof/>
                <w:webHidden/>
              </w:rPr>
              <w:instrText xml:space="preserve"> PAGEREF _Toc239171805 \h </w:instrText>
            </w:r>
            <w:r>
              <w:rPr>
                <w:noProof/>
                <w:webHidden/>
              </w:rPr>
            </w:r>
            <w:r>
              <w:rPr>
                <w:noProof/>
                <w:webHidden/>
              </w:rPr>
              <w:fldChar w:fldCharType="separate"/>
            </w:r>
            <w:r>
              <w:rPr>
                <w:noProof/>
                <w:webHidden/>
              </w:rPr>
              <w:t>5</w:t>
            </w:r>
            <w:r>
              <w:rPr>
                <w:noProof/>
                <w:webHidden/>
              </w:rPr>
              <w:fldChar w:fldCharType="end"/>
            </w:r>
          </w:hyperlink>
        </w:p>
        <w:p w14:paraId="178F470E" w14:textId="3B26F140" w:rsidR="006B04F9" w:rsidRDefault="006B04F9">
          <w:pPr>
            <w:pStyle w:val="TDC2"/>
            <w:tabs>
              <w:tab w:val="right" w:leader="dot" w:pos="8828"/>
            </w:tabs>
            <w:rPr>
              <w:noProof/>
              <w:kern w:val="2"/>
              <w:lang w:val="es-PE" w:eastAsia="es-PE"/>
              <w14:ligatures w14:val="standardContextual"/>
            </w:rPr>
          </w:pPr>
          <w:hyperlink w:anchor="_Toc239171806" w:history="1">
            <w:r w:rsidRPr="00904ED2">
              <w:rPr>
                <w:rStyle w:val="Hipervnculo"/>
                <w:rFonts w:ascii="Times New Roman" w:hAnsi="Times New Roman" w:cs="Times New Roman"/>
                <w:noProof/>
              </w:rPr>
              <w:t>1.4. Logo (Análisis, Significado)</w:t>
            </w:r>
            <w:r>
              <w:rPr>
                <w:noProof/>
                <w:webHidden/>
              </w:rPr>
              <w:tab/>
            </w:r>
            <w:r>
              <w:rPr>
                <w:noProof/>
                <w:webHidden/>
              </w:rPr>
              <w:fldChar w:fldCharType="begin"/>
            </w:r>
            <w:r>
              <w:rPr>
                <w:noProof/>
                <w:webHidden/>
              </w:rPr>
              <w:instrText xml:space="preserve"> PAGEREF _Toc239171806 \h </w:instrText>
            </w:r>
            <w:r>
              <w:rPr>
                <w:noProof/>
                <w:webHidden/>
              </w:rPr>
            </w:r>
            <w:r>
              <w:rPr>
                <w:noProof/>
                <w:webHidden/>
              </w:rPr>
              <w:fldChar w:fldCharType="separate"/>
            </w:r>
            <w:r>
              <w:rPr>
                <w:noProof/>
                <w:webHidden/>
              </w:rPr>
              <w:t>5</w:t>
            </w:r>
            <w:r>
              <w:rPr>
                <w:noProof/>
                <w:webHidden/>
              </w:rPr>
              <w:fldChar w:fldCharType="end"/>
            </w:r>
          </w:hyperlink>
        </w:p>
        <w:p w14:paraId="6EA5AA97" w14:textId="4932765F" w:rsidR="006B04F9" w:rsidRDefault="006B04F9">
          <w:pPr>
            <w:pStyle w:val="TDC2"/>
            <w:tabs>
              <w:tab w:val="right" w:leader="dot" w:pos="8828"/>
            </w:tabs>
            <w:rPr>
              <w:noProof/>
              <w:kern w:val="2"/>
              <w:lang w:val="es-PE" w:eastAsia="es-PE"/>
              <w14:ligatures w14:val="standardContextual"/>
            </w:rPr>
          </w:pPr>
          <w:hyperlink w:anchor="_Toc239171807" w:history="1">
            <w:r w:rsidRPr="00904ED2">
              <w:rPr>
                <w:rStyle w:val="Hipervnculo"/>
                <w:rFonts w:ascii="Times New Roman" w:hAnsi="Times New Roman" w:cs="Times New Roman"/>
                <w:noProof/>
              </w:rPr>
              <w:t>1.5. Número de Trabajadores</w:t>
            </w:r>
            <w:r>
              <w:rPr>
                <w:noProof/>
                <w:webHidden/>
              </w:rPr>
              <w:tab/>
            </w:r>
            <w:r>
              <w:rPr>
                <w:noProof/>
                <w:webHidden/>
              </w:rPr>
              <w:fldChar w:fldCharType="begin"/>
            </w:r>
            <w:r>
              <w:rPr>
                <w:noProof/>
                <w:webHidden/>
              </w:rPr>
              <w:instrText xml:space="preserve"> PAGEREF _Toc239171807 \h </w:instrText>
            </w:r>
            <w:r>
              <w:rPr>
                <w:noProof/>
                <w:webHidden/>
              </w:rPr>
            </w:r>
            <w:r>
              <w:rPr>
                <w:noProof/>
                <w:webHidden/>
              </w:rPr>
              <w:fldChar w:fldCharType="separate"/>
            </w:r>
            <w:r>
              <w:rPr>
                <w:noProof/>
                <w:webHidden/>
              </w:rPr>
              <w:t>6</w:t>
            </w:r>
            <w:r>
              <w:rPr>
                <w:noProof/>
                <w:webHidden/>
              </w:rPr>
              <w:fldChar w:fldCharType="end"/>
            </w:r>
          </w:hyperlink>
        </w:p>
        <w:p w14:paraId="648E6022" w14:textId="3AFDC8DF" w:rsidR="006B04F9" w:rsidRDefault="006B04F9">
          <w:pPr>
            <w:pStyle w:val="TDC2"/>
            <w:tabs>
              <w:tab w:val="right" w:leader="dot" w:pos="8828"/>
            </w:tabs>
            <w:rPr>
              <w:noProof/>
              <w:kern w:val="2"/>
              <w:lang w:val="es-PE" w:eastAsia="es-PE"/>
              <w14:ligatures w14:val="standardContextual"/>
            </w:rPr>
          </w:pPr>
          <w:hyperlink w:anchor="_Toc239171808" w:history="1">
            <w:r w:rsidRPr="00904ED2">
              <w:rPr>
                <w:rStyle w:val="Hipervnculo"/>
                <w:rFonts w:ascii="Times New Roman" w:hAnsi="Times New Roman" w:cs="Times New Roman"/>
                <w:noProof/>
              </w:rPr>
              <w:t>1.6. Razón Social y Jurídica</w:t>
            </w:r>
            <w:r>
              <w:rPr>
                <w:noProof/>
                <w:webHidden/>
              </w:rPr>
              <w:tab/>
            </w:r>
            <w:r>
              <w:rPr>
                <w:noProof/>
                <w:webHidden/>
              </w:rPr>
              <w:fldChar w:fldCharType="begin"/>
            </w:r>
            <w:r>
              <w:rPr>
                <w:noProof/>
                <w:webHidden/>
              </w:rPr>
              <w:instrText xml:space="preserve"> PAGEREF _Toc239171808 \h </w:instrText>
            </w:r>
            <w:r>
              <w:rPr>
                <w:noProof/>
                <w:webHidden/>
              </w:rPr>
            </w:r>
            <w:r>
              <w:rPr>
                <w:noProof/>
                <w:webHidden/>
              </w:rPr>
              <w:fldChar w:fldCharType="separate"/>
            </w:r>
            <w:r>
              <w:rPr>
                <w:noProof/>
                <w:webHidden/>
              </w:rPr>
              <w:t>6</w:t>
            </w:r>
            <w:r>
              <w:rPr>
                <w:noProof/>
                <w:webHidden/>
              </w:rPr>
              <w:fldChar w:fldCharType="end"/>
            </w:r>
          </w:hyperlink>
        </w:p>
        <w:p w14:paraId="450AED2A" w14:textId="3D26CE14" w:rsidR="006B04F9" w:rsidRDefault="006B04F9">
          <w:pPr>
            <w:pStyle w:val="TDC2"/>
            <w:tabs>
              <w:tab w:val="right" w:leader="dot" w:pos="8828"/>
            </w:tabs>
            <w:rPr>
              <w:noProof/>
              <w:kern w:val="2"/>
              <w:lang w:val="es-PE" w:eastAsia="es-PE"/>
              <w14:ligatures w14:val="standardContextual"/>
            </w:rPr>
          </w:pPr>
          <w:hyperlink w:anchor="_Toc239171809" w:history="1">
            <w:r w:rsidRPr="00904ED2">
              <w:rPr>
                <w:rStyle w:val="Hipervnculo"/>
                <w:rFonts w:ascii="Times New Roman" w:hAnsi="Times New Roman" w:cs="Times New Roman"/>
                <w:noProof/>
              </w:rPr>
              <w:t>1.7. Mercado que Abastece</w:t>
            </w:r>
            <w:r>
              <w:rPr>
                <w:noProof/>
                <w:webHidden/>
              </w:rPr>
              <w:tab/>
            </w:r>
            <w:r>
              <w:rPr>
                <w:noProof/>
                <w:webHidden/>
              </w:rPr>
              <w:fldChar w:fldCharType="begin"/>
            </w:r>
            <w:r>
              <w:rPr>
                <w:noProof/>
                <w:webHidden/>
              </w:rPr>
              <w:instrText xml:space="preserve"> PAGEREF _Toc239171809 \h </w:instrText>
            </w:r>
            <w:r>
              <w:rPr>
                <w:noProof/>
                <w:webHidden/>
              </w:rPr>
            </w:r>
            <w:r>
              <w:rPr>
                <w:noProof/>
                <w:webHidden/>
              </w:rPr>
              <w:fldChar w:fldCharType="separate"/>
            </w:r>
            <w:r>
              <w:rPr>
                <w:noProof/>
                <w:webHidden/>
              </w:rPr>
              <w:t>7</w:t>
            </w:r>
            <w:r>
              <w:rPr>
                <w:noProof/>
                <w:webHidden/>
              </w:rPr>
              <w:fldChar w:fldCharType="end"/>
            </w:r>
          </w:hyperlink>
        </w:p>
        <w:p w14:paraId="4F3944EA" w14:textId="2351CA9B" w:rsidR="006B04F9" w:rsidRDefault="006B04F9">
          <w:pPr>
            <w:pStyle w:val="TDC2"/>
            <w:tabs>
              <w:tab w:val="right" w:leader="dot" w:pos="8828"/>
            </w:tabs>
            <w:rPr>
              <w:noProof/>
              <w:kern w:val="2"/>
              <w:lang w:val="es-PE" w:eastAsia="es-PE"/>
              <w14:ligatures w14:val="standardContextual"/>
            </w:rPr>
          </w:pPr>
          <w:hyperlink w:anchor="_Toc239171810" w:history="1">
            <w:r w:rsidRPr="00904ED2">
              <w:rPr>
                <w:rStyle w:val="Hipervnculo"/>
                <w:rFonts w:ascii="Times New Roman" w:hAnsi="Times New Roman" w:cs="Times New Roman"/>
                <w:noProof/>
              </w:rPr>
              <w:t>1.8. Principales Proveedores</w:t>
            </w:r>
            <w:r>
              <w:rPr>
                <w:noProof/>
                <w:webHidden/>
              </w:rPr>
              <w:tab/>
            </w:r>
            <w:r>
              <w:rPr>
                <w:noProof/>
                <w:webHidden/>
              </w:rPr>
              <w:fldChar w:fldCharType="begin"/>
            </w:r>
            <w:r>
              <w:rPr>
                <w:noProof/>
                <w:webHidden/>
              </w:rPr>
              <w:instrText xml:space="preserve"> PAGEREF _Toc239171810 \h </w:instrText>
            </w:r>
            <w:r>
              <w:rPr>
                <w:noProof/>
                <w:webHidden/>
              </w:rPr>
            </w:r>
            <w:r>
              <w:rPr>
                <w:noProof/>
                <w:webHidden/>
              </w:rPr>
              <w:fldChar w:fldCharType="separate"/>
            </w:r>
            <w:r>
              <w:rPr>
                <w:noProof/>
                <w:webHidden/>
              </w:rPr>
              <w:t>7</w:t>
            </w:r>
            <w:r>
              <w:rPr>
                <w:noProof/>
                <w:webHidden/>
              </w:rPr>
              <w:fldChar w:fldCharType="end"/>
            </w:r>
          </w:hyperlink>
        </w:p>
        <w:p w14:paraId="6315AAFC" w14:textId="23B3762C" w:rsidR="006B04F9" w:rsidRDefault="006B04F9">
          <w:pPr>
            <w:pStyle w:val="TDC2"/>
            <w:tabs>
              <w:tab w:val="right" w:leader="dot" w:pos="8828"/>
            </w:tabs>
            <w:rPr>
              <w:noProof/>
              <w:kern w:val="2"/>
              <w:lang w:val="es-PE" w:eastAsia="es-PE"/>
              <w14:ligatures w14:val="standardContextual"/>
            </w:rPr>
          </w:pPr>
          <w:hyperlink w:anchor="_Toc239171811" w:history="1">
            <w:r w:rsidRPr="00904ED2">
              <w:rPr>
                <w:rStyle w:val="Hipervnculo"/>
                <w:rFonts w:ascii="Times New Roman" w:hAnsi="Times New Roman" w:cs="Times New Roman"/>
                <w:noProof/>
              </w:rPr>
              <w:t>1.9. Productos y Servicios Ofrecidos</w:t>
            </w:r>
            <w:r>
              <w:rPr>
                <w:noProof/>
                <w:webHidden/>
              </w:rPr>
              <w:tab/>
            </w:r>
            <w:r>
              <w:rPr>
                <w:noProof/>
                <w:webHidden/>
              </w:rPr>
              <w:fldChar w:fldCharType="begin"/>
            </w:r>
            <w:r>
              <w:rPr>
                <w:noProof/>
                <w:webHidden/>
              </w:rPr>
              <w:instrText xml:space="preserve"> PAGEREF _Toc239171811 \h </w:instrText>
            </w:r>
            <w:r>
              <w:rPr>
                <w:noProof/>
                <w:webHidden/>
              </w:rPr>
            </w:r>
            <w:r>
              <w:rPr>
                <w:noProof/>
                <w:webHidden/>
              </w:rPr>
              <w:fldChar w:fldCharType="separate"/>
            </w:r>
            <w:r>
              <w:rPr>
                <w:noProof/>
                <w:webHidden/>
              </w:rPr>
              <w:t>7</w:t>
            </w:r>
            <w:r>
              <w:rPr>
                <w:noProof/>
                <w:webHidden/>
              </w:rPr>
              <w:fldChar w:fldCharType="end"/>
            </w:r>
          </w:hyperlink>
        </w:p>
        <w:p w14:paraId="514D678D" w14:textId="5F4B19E6" w:rsidR="006B04F9" w:rsidRDefault="006B04F9">
          <w:pPr>
            <w:pStyle w:val="TDC1"/>
            <w:tabs>
              <w:tab w:val="right" w:leader="dot" w:pos="8828"/>
            </w:tabs>
            <w:rPr>
              <w:noProof/>
              <w:kern w:val="2"/>
              <w:lang w:val="es-PE" w:eastAsia="es-PE"/>
              <w14:ligatures w14:val="standardContextual"/>
            </w:rPr>
          </w:pPr>
          <w:hyperlink w:anchor="_Toc239171812" w:history="1">
            <w:r w:rsidRPr="00904ED2">
              <w:rPr>
                <w:rStyle w:val="Hipervnculo"/>
                <w:noProof/>
              </w:rPr>
              <w:t>2. ANÁLISIS PLANEAMIENTO ESTRATÉGICO</w:t>
            </w:r>
            <w:r>
              <w:rPr>
                <w:noProof/>
                <w:webHidden/>
              </w:rPr>
              <w:tab/>
            </w:r>
            <w:r>
              <w:rPr>
                <w:noProof/>
                <w:webHidden/>
              </w:rPr>
              <w:fldChar w:fldCharType="begin"/>
            </w:r>
            <w:r>
              <w:rPr>
                <w:noProof/>
                <w:webHidden/>
              </w:rPr>
              <w:instrText xml:space="preserve"> PAGEREF _Toc239171812 \h </w:instrText>
            </w:r>
            <w:r>
              <w:rPr>
                <w:noProof/>
                <w:webHidden/>
              </w:rPr>
            </w:r>
            <w:r>
              <w:rPr>
                <w:noProof/>
                <w:webHidden/>
              </w:rPr>
              <w:fldChar w:fldCharType="separate"/>
            </w:r>
            <w:r>
              <w:rPr>
                <w:noProof/>
                <w:webHidden/>
              </w:rPr>
              <w:t>8</w:t>
            </w:r>
            <w:r>
              <w:rPr>
                <w:noProof/>
                <w:webHidden/>
              </w:rPr>
              <w:fldChar w:fldCharType="end"/>
            </w:r>
          </w:hyperlink>
        </w:p>
        <w:p w14:paraId="218A7C8B" w14:textId="6D956D27" w:rsidR="006B04F9" w:rsidRDefault="006B04F9">
          <w:pPr>
            <w:pStyle w:val="TDC2"/>
            <w:tabs>
              <w:tab w:val="right" w:leader="dot" w:pos="8828"/>
            </w:tabs>
            <w:rPr>
              <w:noProof/>
              <w:kern w:val="2"/>
              <w:lang w:val="es-PE" w:eastAsia="es-PE"/>
              <w14:ligatures w14:val="standardContextual"/>
            </w:rPr>
          </w:pPr>
          <w:hyperlink w:anchor="_Toc239171813" w:history="1">
            <w:r w:rsidRPr="00904ED2">
              <w:rPr>
                <w:rStyle w:val="Hipervnculo"/>
                <w:rFonts w:ascii="Times New Roman" w:hAnsi="Times New Roman" w:cs="Times New Roman"/>
                <w:noProof/>
              </w:rPr>
              <w:t>2.1. Análisis de Visión, Misión y Valores</w:t>
            </w:r>
            <w:r>
              <w:rPr>
                <w:noProof/>
                <w:webHidden/>
              </w:rPr>
              <w:tab/>
            </w:r>
            <w:r>
              <w:rPr>
                <w:noProof/>
                <w:webHidden/>
              </w:rPr>
              <w:fldChar w:fldCharType="begin"/>
            </w:r>
            <w:r>
              <w:rPr>
                <w:noProof/>
                <w:webHidden/>
              </w:rPr>
              <w:instrText xml:space="preserve"> PAGEREF _Toc239171813 \h </w:instrText>
            </w:r>
            <w:r>
              <w:rPr>
                <w:noProof/>
                <w:webHidden/>
              </w:rPr>
            </w:r>
            <w:r>
              <w:rPr>
                <w:noProof/>
                <w:webHidden/>
              </w:rPr>
              <w:fldChar w:fldCharType="separate"/>
            </w:r>
            <w:r>
              <w:rPr>
                <w:noProof/>
                <w:webHidden/>
              </w:rPr>
              <w:t>8</w:t>
            </w:r>
            <w:r>
              <w:rPr>
                <w:noProof/>
                <w:webHidden/>
              </w:rPr>
              <w:fldChar w:fldCharType="end"/>
            </w:r>
          </w:hyperlink>
        </w:p>
        <w:p w14:paraId="58D89EAF" w14:textId="683184E6" w:rsidR="006B04F9" w:rsidRDefault="006B04F9">
          <w:pPr>
            <w:pStyle w:val="TDC3"/>
            <w:tabs>
              <w:tab w:val="right" w:leader="dot" w:pos="8828"/>
            </w:tabs>
            <w:rPr>
              <w:noProof/>
              <w:kern w:val="2"/>
              <w:lang w:val="es-PE" w:eastAsia="es-PE"/>
              <w14:ligatures w14:val="standardContextual"/>
            </w:rPr>
          </w:pPr>
          <w:hyperlink w:anchor="_Toc239171814" w:history="1">
            <w:r w:rsidRPr="00904ED2">
              <w:rPr>
                <w:rStyle w:val="Hipervnculo"/>
                <w:rFonts w:ascii="Times New Roman" w:hAnsi="Times New Roman" w:cs="Times New Roman"/>
                <w:noProof/>
              </w:rPr>
              <w:t>2.1.1. Visión</w:t>
            </w:r>
            <w:r>
              <w:rPr>
                <w:noProof/>
                <w:webHidden/>
              </w:rPr>
              <w:tab/>
            </w:r>
            <w:r>
              <w:rPr>
                <w:noProof/>
                <w:webHidden/>
              </w:rPr>
              <w:fldChar w:fldCharType="begin"/>
            </w:r>
            <w:r>
              <w:rPr>
                <w:noProof/>
                <w:webHidden/>
              </w:rPr>
              <w:instrText xml:space="preserve"> PAGEREF _Toc239171814 \h </w:instrText>
            </w:r>
            <w:r>
              <w:rPr>
                <w:noProof/>
                <w:webHidden/>
              </w:rPr>
            </w:r>
            <w:r>
              <w:rPr>
                <w:noProof/>
                <w:webHidden/>
              </w:rPr>
              <w:fldChar w:fldCharType="separate"/>
            </w:r>
            <w:r>
              <w:rPr>
                <w:noProof/>
                <w:webHidden/>
              </w:rPr>
              <w:t>8</w:t>
            </w:r>
            <w:r>
              <w:rPr>
                <w:noProof/>
                <w:webHidden/>
              </w:rPr>
              <w:fldChar w:fldCharType="end"/>
            </w:r>
          </w:hyperlink>
        </w:p>
        <w:p w14:paraId="094C96A4" w14:textId="5F05330E" w:rsidR="006B04F9" w:rsidRDefault="006B04F9">
          <w:pPr>
            <w:pStyle w:val="TDC3"/>
            <w:tabs>
              <w:tab w:val="right" w:leader="dot" w:pos="8828"/>
            </w:tabs>
            <w:rPr>
              <w:noProof/>
              <w:kern w:val="2"/>
              <w:lang w:val="es-PE" w:eastAsia="es-PE"/>
              <w14:ligatures w14:val="standardContextual"/>
            </w:rPr>
          </w:pPr>
          <w:hyperlink w:anchor="_Toc239171815" w:history="1">
            <w:r w:rsidRPr="00904ED2">
              <w:rPr>
                <w:rStyle w:val="Hipervnculo"/>
                <w:rFonts w:ascii="Times New Roman" w:hAnsi="Times New Roman" w:cs="Times New Roman"/>
                <w:noProof/>
              </w:rPr>
              <w:t>2.1.2. Misión</w:t>
            </w:r>
            <w:r>
              <w:rPr>
                <w:noProof/>
                <w:webHidden/>
              </w:rPr>
              <w:tab/>
            </w:r>
            <w:r>
              <w:rPr>
                <w:noProof/>
                <w:webHidden/>
              </w:rPr>
              <w:fldChar w:fldCharType="begin"/>
            </w:r>
            <w:r>
              <w:rPr>
                <w:noProof/>
                <w:webHidden/>
              </w:rPr>
              <w:instrText xml:space="preserve"> PAGEREF _Toc239171815 \h </w:instrText>
            </w:r>
            <w:r>
              <w:rPr>
                <w:noProof/>
                <w:webHidden/>
              </w:rPr>
            </w:r>
            <w:r>
              <w:rPr>
                <w:noProof/>
                <w:webHidden/>
              </w:rPr>
              <w:fldChar w:fldCharType="separate"/>
            </w:r>
            <w:r>
              <w:rPr>
                <w:noProof/>
                <w:webHidden/>
              </w:rPr>
              <w:t>8</w:t>
            </w:r>
            <w:r>
              <w:rPr>
                <w:noProof/>
                <w:webHidden/>
              </w:rPr>
              <w:fldChar w:fldCharType="end"/>
            </w:r>
          </w:hyperlink>
        </w:p>
        <w:p w14:paraId="5A3BB6BE" w14:textId="276E5D73" w:rsidR="006B04F9" w:rsidRDefault="006B04F9">
          <w:pPr>
            <w:pStyle w:val="TDC3"/>
            <w:tabs>
              <w:tab w:val="right" w:leader="dot" w:pos="8828"/>
            </w:tabs>
            <w:rPr>
              <w:noProof/>
              <w:kern w:val="2"/>
              <w:lang w:val="es-PE" w:eastAsia="es-PE"/>
              <w14:ligatures w14:val="standardContextual"/>
            </w:rPr>
          </w:pPr>
          <w:hyperlink w:anchor="_Toc239171816" w:history="1">
            <w:r w:rsidRPr="00904ED2">
              <w:rPr>
                <w:rStyle w:val="Hipervnculo"/>
                <w:rFonts w:ascii="Times New Roman" w:hAnsi="Times New Roman" w:cs="Times New Roman"/>
                <w:noProof/>
              </w:rPr>
              <w:t>2.1.3. Valores Institucionales</w:t>
            </w:r>
            <w:r>
              <w:rPr>
                <w:noProof/>
                <w:webHidden/>
              </w:rPr>
              <w:tab/>
            </w:r>
            <w:r>
              <w:rPr>
                <w:noProof/>
                <w:webHidden/>
              </w:rPr>
              <w:fldChar w:fldCharType="begin"/>
            </w:r>
            <w:r>
              <w:rPr>
                <w:noProof/>
                <w:webHidden/>
              </w:rPr>
              <w:instrText xml:space="preserve"> PAGEREF _Toc239171816 \h </w:instrText>
            </w:r>
            <w:r>
              <w:rPr>
                <w:noProof/>
                <w:webHidden/>
              </w:rPr>
            </w:r>
            <w:r>
              <w:rPr>
                <w:noProof/>
                <w:webHidden/>
              </w:rPr>
              <w:fldChar w:fldCharType="separate"/>
            </w:r>
            <w:r>
              <w:rPr>
                <w:noProof/>
                <w:webHidden/>
              </w:rPr>
              <w:t>8</w:t>
            </w:r>
            <w:r>
              <w:rPr>
                <w:noProof/>
                <w:webHidden/>
              </w:rPr>
              <w:fldChar w:fldCharType="end"/>
            </w:r>
          </w:hyperlink>
        </w:p>
        <w:p w14:paraId="3FDE7476" w14:textId="3F100A1D" w:rsidR="006B04F9" w:rsidRDefault="006B04F9">
          <w:pPr>
            <w:pStyle w:val="TDC2"/>
            <w:tabs>
              <w:tab w:val="right" w:leader="dot" w:pos="8828"/>
            </w:tabs>
            <w:rPr>
              <w:noProof/>
              <w:kern w:val="2"/>
              <w:lang w:val="es-PE" w:eastAsia="es-PE"/>
              <w14:ligatures w14:val="standardContextual"/>
            </w:rPr>
          </w:pPr>
          <w:hyperlink w:anchor="_Toc239171817" w:history="1">
            <w:r w:rsidRPr="00904ED2">
              <w:rPr>
                <w:rStyle w:val="Hipervnculo"/>
                <w:rFonts w:ascii="Times New Roman" w:hAnsi="Times New Roman" w:cs="Times New Roman"/>
                <w:noProof/>
              </w:rPr>
              <w:t>2.2. Análisis de la Estructura Organizacional de la Empresa</w:t>
            </w:r>
            <w:r>
              <w:rPr>
                <w:noProof/>
                <w:webHidden/>
              </w:rPr>
              <w:tab/>
            </w:r>
            <w:r>
              <w:rPr>
                <w:noProof/>
                <w:webHidden/>
              </w:rPr>
              <w:fldChar w:fldCharType="begin"/>
            </w:r>
            <w:r>
              <w:rPr>
                <w:noProof/>
                <w:webHidden/>
              </w:rPr>
              <w:instrText xml:space="preserve"> PAGEREF _Toc239171817 \h </w:instrText>
            </w:r>
            <w:r>
              <w:rPr>
                <w:noProof/>
                <w:webHidden/>
              </w:rPr>
            </w:r>
            <w:r>
              <w:rPr>
                <w:noProof/>
                <w:webHidden/>
              </w:rPr>
              <w:fldChar w:fldCharType="separate"/>
            </w:r>
            <w:r>
              <w:rPr>
                <w:noProof/>
                <w:webHidden/>
              </w:rPr>
              <w:t>9</w:t>
            </w:r>
            <w:r>
              <w:rPr>
                <w:noProof/>
                <w:webHidden/>
              </w:rPr>
              <w:fldChar w:fldCharType="end"/>
            </w:r>
          </w:hyperlink>
        </w:p>
        <w:p w14:paraId="542699C0" w14:textId="4FC5CCC7" w:rsidR="006B04F9" w:rsidRDefault="006B04F9">
          <w:pPr>
            <w:pStyle w:val="TDC3"/>
            <w:tabs>
              <w:tab w:val="right" w:leader="dot" w:pos="8828"/>
            </w:tabs>
            <w:rPr>
              <w:noProof/>
              <w:kern w:val="2"/>
              <w:lang w:val="es-PE" w:eastAsia="es-PE"/>
              <w14:ligatures w14:val="standardContextual"/>
            </w:rPr>
          </w:pPr>
          <w:hyperlink w:anchor="_Toc239171818" w:history="1">
            <w:r w:rsidRPr="00904ED2">
              <w:rPr>
                <w:rStyle w:val="Hipervnculo"/>
                <w:rFonts w:ascii="Times New Roman" w:hAnsi="Times New Roman" w:cs="Times New Roman"/>
                <w:noProof/>
              </w:rPr>
              <w:t>2.2.1. Tipo de Departamentalización</w:t>
            </w:r>
            <w:r>
              <w:rPr>
                <w:noProof/>
                <w:webHidden/>
              </w:rPr>
              <w:tab/>
            </w:r>
            <w:r>
              <w:rPr>
                <w:noProof/>
                <w:webHidden/>
              </w:rPr>
              <w:fldChar w:fldCharType="begin"/>
            </w:r>
            <w:r>
              <w:rPr>
                <w:noProof/>
                <w:webHidden/>
              </w:rPr>
              <w:instrText xml:space="preserve"> PAGEREF _Toc239171818 \h </w:instrText>
            </w:r>
            <w:r>
              <w:rPr>
                <w:noProof/>
                <w:webHidden/>
              </w:rPr>
            </w:r>
            <w:r>
              <w:rPr>
                <w:noProof/>
                <w:webHidden/>
              </w:rPr>
              <w:fldChar w:fldCharType="separate"/>
            </w:r>
            <w:r>
              <w:rPr>
                <w:noProof/>
                <w:webHidden/>
              </w:rPr>
              <w:t>9</w:t>
            </w:r>
            <w:r>
              <w:rPr>
                <w:noProof/>
                <w:webHidden/>
              </w:rPr>
              <w:fldChar w:fldCharType="end"/>
            </w:r>
          </w:hyperlink>
        </w:p>
        <w:p w14:paraId="67E52E25" w14:textId="2E3CE3EE" w:rsidR="006B04F9" w:rsidRDefault="006B04F9">
          <w:pPr>
            <w:pStyle w:val="TDC3"/>
            <w:tabs>
              <w:tab w:val="right" w:leader="dot" w:pos="8828"/>
            </w:tabs>
            <w:rPr>
              <w:noProof/>
              <w:kern w:val="2"/>
              <w:lang w:val="es-PE" w:eastAsia="es-PE"/>
              <w14:ligatures w14:val="standardContextual"/>
            </w:rPr>
          </w:pPr>
          <w:hyperlink w:anchor="_Toc239171819" w:history="1">
            <w:r w:rsidRPr="00904ED2">
              <w:rPr>
                <w:rStyle w:val="Hipervnculo"/>
                <w:rFonts w:ascii="Times New Roman" w:hAnsi="Times New Roman" w:cs="Times New Roman"/>
                <w:noProof/>
              </w:rPr>
              <w:t>2.2.2. Tipo de Estructura</w:t>
            </w:r>
            <w:r>
              <w:rPr>
                <w:noProof/>
                <w:webHidden/>
              </w:rPr>
              <w:tab/>
            </w:r>
            <w:r>
              <w:rPr>
                <w:noProof/>
                <w:webHidden/>
              </w:rPr>
              <w:fldChar w:fldCharType="begin"/>
            </w:r>
            <w:r>
              <w:rPr>
                <w:noProof/>
                <w:webHidden/>
              </w:rPr>
              <w:instrText xml:space="preserve"> PAGEREF _Toc239171819 \h </w:instrText>
            </w:r>
            <w:r>
              <w:rPr>
                <w:noProof/>
                <w:webHidden/>
              </w:rPr>
            </w:r>
            <w:r>
              <w:rPr>
                <w:noProof/>
                <w:webHidden/>
              </w:rPr>
              <w:fldChar w:fldCharType="separate"/>
            </w:r>
            <w:r>
              <w:rPr>
                <w:noProof/>
                <w:webHidden/>
              </w:rPr>
              <w:t>9</w:t>
            </w:r>
            <w:r>
              <w:rPr>
                <w:noProof/>
                <w:webHidden/>
              </w:rPr>
              <w:fldChar w:fldCharType="end"/>
            </w:r>
          </w:hyperlink>
        </w:p>
        <w:p w14:paraId="5E2821A6" w14:textId="4993BA3C" w:rsidR="006B04F9" w:rsidRDefault="006B04F9">
          <w:pPr>
            <w:pStyle w:val="TDC3"/>
            <w:tabs>
              <w:tab w:val="right" w:leader="dot" w:pos="8828"/>
            </w:tabs>
            <w:rPr>
              <w:noProof/>
              <w:kern w:val="2"/>
              <w:lang w:val="es-PE" w:eastAsia="es-PE"/>
              <w14:ligatures w14:val="standardContextual"/>
            </w:rPr>
          </w:pPr>
          <w:hyperlink w:anchor="_Toc239171820" w:history="1">
            <w:r w:rsidRPr="00904ED2">
              <w:rPr>
                <w:rStyle w:val="Hipervnculo"/>
                <w:rFonts w:ascii="Times New Roman" w:hAnsi="Times New Roman" w:cs="Times New Roman"/>
                <w:noProof/>
              </w:rPr>
              <w:t>2.2.3. Niveles Organizativos</w:t>
            </w:r>
            <w:r>
              <w:rPr>
                <w:noProof/>
                <w:webHidden/>
              </w:rPr>
              <w:tab/>
            </w:r>
            <w:r>
              <w:rPr>
                <w:noProof/>
                <w:webHidden/>
              </w:rPr>
              <w:fldChar w:fldCharType="begin"/>
            </w:r>
            <w:r>
              <w:rPr>
                <w:noProof/>
                <w:webHidden/>
              </w:rPr>
              <w:instrText xml:space="preserve"> PAGEREF _Toc239171820 \h </w:instrText>
            </w:r>
            <w:r>
              <w:rPr>
                <w:noProof/>
                <w:webHidden/>
              </w:rPr>
            </w:r>
            <w:r>
              <w:rPr>
                <w:noProof/>
                <w:webHidden/>
              </w:rPr>
              <w:fldChar w:fldCharType="separate"/>
            </w:r>
            <w:r>
              <w:rPr>
                <w:noProof/>
                <w:webHidden/>
              </w:rPr>
              <w:t>9</w:t>
            </w:r>
            <w:r>
              <w:rPr>
                <w:noProof/>
                <w:webHidden/>
              </w:rPr>
              <w:fldChar w:fldCharType="end"/>
            </w:r>
          </w:hyperlink>
        </w:p>
        <w:p w14:paraId="449FBFD6" w14:textId="4E4FC13A" w:rsidR="006B04F9" w:rsidRDefault="006B04F9">
          <w:pPr>
            <w:pStyle w:val="TDC2"/>
            <w:tabs>
              <w:tab w:val="right" w:leader="dot" w:pos="8828"/>
            </w:tabs>
            <w:rPr>
              <w:noProof/>
              <w:kern w:val="2"/>
              <w:lang w:val="es-PE" w:eastAsia="es-PE"/>
              <w14:ligatures w14:val="standardContextual"/>
            </w:rPr>
          </w:pPr>
          <w:hyperlink w:anchor="_Toc239171821" w:history="1">
            <w:r w:rsidRPr="00904ED2">
              <w:rPr>
                <w:rStyle w:val="Hipervnculo"/>
                <w:rFonts w:ascii="Times New Roman" w:hAnsi="Times New Roman" w:cs="Times New Roman"/>
                <w:noProof/>
              </w:rPr>
              <w:t>2.3. Análisis de la Cultura Organizacional</w:t>
            </w:r>
            <w:r>
              <w:rPr>
                <w:noProof/>
                <w:webHidden/>
              </w:rPr>
              <w:tab/>
            </w:r>
            <w:r>
              <w:rPr>
                <w:noProof/>
                <w:webHidden/>
              </w:rPr>
              <w:fldChar w:fldCharType="begin"/>
            </w:r>
            <w:r>
              <w:rPr>
                <w:noProof/>
                <w:webHidden/>
              </w:rPr>
              <w:instrText xml:space="preserve"> PAGEREF _Toc239171821 \h </w:instrText>
            </w:r>
            <w:r>
              <w:rPr>
                <w:noProof/>
                <w:webHidden/>
              </w:rPr>
            </w:r>
            <w:r>
              <w:rPr>
                <w:noProof/>
                <w:webHidden/>
              </w:rPr>
              <w:fldChar w:fldCharType="separate"/>
            </w:r>
            <w:r>
              <w:rPr>
                <w:noProof/>
                <w:webHidden/>
              </w:rPr>
              <w:t>10</w:t>
            </w:r>
            <w:r>
              <w:rPr>
                <w:noProof/>
                <w:webHidden/>
              </w:rPr>
              <w:fldChar w:fldCharType="end"/>
            </w:r>
          </w:hyperlink>
        </w:p>
        <w:p w14:paraId="3F8F491D" w14:textId="02BF9A21" w:rsidR="006B04F9" w:rsidRDefault="006B04F9">
          <w:pPr>
            <w:pStyle w:val="TDC3"/>
            <w:tabs>
              <w:tab w:val="right" w:leader="dot" w:pos="8828"/>
            </w:tabs>
            <w:rPr>
              <w:noProof/>
              <w:kern w:val="2"/>
              <w:lang w:val="es-PE" w:eastAsia="es-PE"/>
              <w14:ligatures w14:val="standardContextual"/>
            </w:rPr>
          </w:pPr>
          <w:hyperlink w:anchor="_Toc239171822" w:history="1">
            <w:r w:rsidRPr="00904ED2">
              <w:rPr>
                <w:rStyle w:val="Hipervnculo"/>
                <w:rFonts w:ascii="Times New Roman" w:hAnsi="Times New Roman" w:cs="Times New Roman"/>
                <w:noProof/>
              </w:rPr>
              <w:t>2.3.1. Análisis Externo — SUNAFIL Puno</w:t>
            </w:r>
            <w:r>
              <w:rPr>
                <w:noProof/>
                <w:webHidden/>
              </w:rPr>
              <w:tab/>
            </w:r>
            <w:r>
              <w:rPr>
                <w:noProof/>
                <w:webHidden/>
              </w:rPr>
              <w:fldChar w:fldCharType="begin"/>
            </w:r>
            <w:r>
              <w:rPr>
                <w:noProof/>
                <w:webHidden/>
              </w:rPr>
              <w:instrText xml:space="preserve"> PAGEREF _Toc239171822 \h </w:instrText>
            </w:r>
            <w:r>
              <w:rPr>
                <w:noProof/>
                <w:webHidden/>
              </w:rPr>
            </w:r>
            <w:r>
              <w:rPr>
                <w:noProof/>
                <w:webHidden/>
              </w:rPr>
              <w:fldChar w:fldCharType="separate"/>
            </w:r>
            <w:r>
              <w:rPr>
                <w:noProof/>
                <w:webHidden/>
              </w:rPr>
              <w:t>10</w:t>
            </w:r>
            <w:r>
              <w:rPr>
                <w:noProof/>
                <w:webHidden/>
              </w:rPr>
              <w:fldChar w:fldCharType="end"/>
            </w:r>
          </w:hyperlink>
        </w:p>
        <w:p w14:paraId="76F4A53D" w14:textId="12557FD7" w:rsidR="006B04F9" w:rsidRDefault="006B04F9">
          <w:pPr>
            <w:pStyle w:val="TDC3"/>
            <w:tabs>
              <w:tab w:val="right" w:leader="dot" w:pos="8828"/>
            </w:tabs>
            <w:rPr>
              <w:noProof/>
              <w:kern w:val="2"/>
              <w:lang w:val="es-PE" w:eastAsia="es-PE"/>
              <w14:ligatures w14:val="standardContextual"/>
            </w:rPr>
          </w:pPr>
          <w:hyperlink w:anchor="_Toc239171823" w:history="1">
            <w:r w:rsidRPr="00904ED2">
              <w:rPr>
                <w:rStyle w:val="Hipervnculo"/>
                <w:rFonts w:ascii="Times New Roman" w:hAnsi="Times New Roman" w:cs="Times New Roman"/>
                <w:noProof/>
              </w:rPr>
              <w:t>2.3.2. Análisis Interno — SUNAFIL Puno</w:t>
            </w:r>
            <w:r>
              <w:rPr>
                <w:noProof/>
                <w:webHidden/>
              </w:rPr>
              <w:tab/>
            </w:r>
            <w:r>
              <w:rPr>
                <w:noProof/>
                <w:webHidden/>
              </w:rPr>
              <w:fldChar w:fldCharType="begin"/>
            </w:r>
            <w:r>
              <w:rPr>
                <w:noProof/>
                <w:webHidden/>
              </w:rPr>
              <w:instrText xml:space="preserve"> PAGEREF _Toc239171823 \h </w:instrText>
            </w:r>
            <w:r>
              <w:rPr>
                <w:noProof/>
                <w:webHidden/>
              </w:rPr>
            </w:r>
            <w:r>
              <w:rPr>
                <w:noProof/>
                <w:webHidden/>
              </w:rPr>
              <w:fldChar w:fldCharType="separate"/>
            </w:r>
            <w:r>
              <w:rPr>
                <w:noProof/>
                <w:webHidden/>
              </w:rPr>
              <w:t>10</w:t>
            </w:r>
            <w:r>
              <w:rPr>
                <w:noProof/>
                <w:webHidden/>
              </w:rPr>
              <w:fldChar w:fldCharType="end"/>
            </w:r>
          </w:hyperlink>
        </w:p>
        <w:p w14:paraId="22740ED9" w14:textId="6979487D" w:rsidR="006B04F9" w:rsidRDefault="006B04F9">
          <w:pPr>
            <w:pStyle w:val="TDC2"/>
            <w:tabs>
              <w:tab w:val="right" w:leader="dot" w:pos="8828"/>
            </w:tabs>
            <w:rPr>
              <w:noProof/>
              <w:kern w:val="2"/>
              <w:lang w:val="es-PE" w:eastAsia="es-PE"/>
              <w14:ligatures w14:val="standardContextual"/>
            </w:rPr>
          </w:pPr>
          <w:hyperlink w:anchor="_Toc239171824" w:history="1">
            <w:r w:rsidRPr="00904ED2">
              <w:rPr>
                <w:rStyle w:val="Hipervnculo"/>
                <w:rFonts w:ascii="Times New Roman" w:hAnsi="Times New Roman" w:cs="Times New Roman"/>
                <w:noProof/>
              </w:rPr>
              <w:t>2.4. Análisis del Manejo de la Calidad en la Organización</w:t>
            </w:r>
            <w:r>
              <w:rPr>
                <w:noProof/>
                <w:webHidden/>
              </w:rPr>
              <w:tab/>
            </w:r>
            <w:r>
              <w:rPr>
                <w:noProof/>
                <w:webHidden/>
              </w:rPr>
              <w:fldChar w:fldCharType="begin"/>
            </w:r>
            <w:r>
              <w:rPr>
                <w:noProof/>
                <w:webHidden/>
              </w:rPr>
              <w:instrText xml:space="preserve"> PAGEREF _Toc239171824 \h </w:instrText>
            </w:r>
            <w:r>
              <w:rPr>
                <w:noProof/>
                <w:webHidden/>
              </w:rPr>
            </w:r>
            <w:r>
              <w:rPr>
                <w:noProof/>
                <w:webHidden/>
              </w:rPr>
              <w:fldChar w:fldCharType="separate"/>
            </w:r>
            <w:r>
              <w:rPr>
                <w:noProof/>
                <w:webHidden/>
              </w:rPr>
              <w:t>10</w:t>
            </w:r>
            <w:r>
              <w:rPr>
                <w:noProof/>
                <w:webHidden/>
              </w:rPr>
              <w:fldChar w:fldCharType="end"/>
            </w:r>
          </w:hyperlink>
        </w:p>
        <w:p w14:paraId="596A4DB5" w14:textId="3C36A212" w:rsidR="006B04F9" w:rsidRDefault="006B04F9">
          <w:pPr>
            <w:pStyle w:val="TDC3"/>
            <w:tabs>
              <w:tab w:val="right" w:leader="dot" w:pos="8828"/>
            </w:tabs>
            <w:rPr>
              <w:noProof/>
              <w:kern w:val="2"/>
              <w:lang w:val="es-PE" w:eastAsia="es-PE"/>
              <w14:ligatures w14:val="standardContextual"/>
            </w:rPr>
          </w:pPr>
          <w:hyperlink w:anchor="_Toc239171825" w:history="1">
            <w:r w:rsidRPr="00904ED2">
              <w:rPr>
                <w:rStyle w:val="Hipervnculo"/>
                <w:rFonts w:ascii="Times New Roman" w:hAnsi="Times New Roman" w:cs="Times New Roman"/>
                <w:noProof/>
              </w:rPr>
              <w:t>2.4.1. Sistemas de Calidad</w:t>
            </w:r>
            <w:r>
              <w:rPr>
                <w:noProof/>
                <w:webHidden/>
              </w:rPr>
              <w:tab/>
            </w:r>
            <w:r>
              <w:rPr>
                <w:noProof/>
                <w:webHidden/>
              </w:rPr>
              <w:fldChar w:fldCharType="begin"/>
            </w:r>
            <w:r>
              <w:rPr>
                <w:noProof/>
                <w:webHidden/>
              </w:rPr>
              <w:instrText xml:space="preserve"> PAGEREF _Toc239171825 \h </w:instrText>
            </w:r>
            <w:r>
              <w:rPr>
                <w:noProof/>
                <w:webHidden/>
              </w:rPr>
            </w:r>
            <w:r>
              <w:rPr>
                <w:noProof/>
                <w:webHidden/>
              </w:rPr>
              <w:fldChar w:fldCharType="separate"/>
            </w:r>
            <w:r>
              <w:rPr>
                <w:noProof/>
                <w:webHidden/>
              </w:rPr>
              <w:t>10</w:t>
            </w:r>
            <w:r>
              <w:rPr>
                <w:noProof/>
                <w:webHidden/>
              </w:rPr>
              <w:fldChar w:fldCharType="end"/>
            </w:r>
          </w:hyperlink>
        </w:p>
        <w:p w14:paraId="5E33FF67" w14:textId="3A6CD8E0" w:rsidR="006B04F9" w:rsidRDefault="006B04F9">
          <w:pPr>
            <w:pStyle w:val="TDC3"/>
            <w:tabs>
              <w:tab w:val="right" w:leader="dot" w:pos="8828"/>
            </w:tabs>
            <w:rPr>
              <w:noProof/>
              <w:kern w:val="2"/>
              <w:lang w:val="es-PE" w:eastAsia="es-PE"/>
              <w14:ligatures w14:val="standardContextual"/>
            </w:rPr>
          </w:pPr>
          <w:hyperlink w:anchor="_Toc239171826" w:history="1">
            <w:r w:rsidRPr="00904ED2">
              <w:rPr>
                <w:rStyle w:val="Hipervnculo"/>
                <w:rFonts w:ascii="Times New Roman" w:hAnsi="Times New Roman" w:cs="Times New Roman"/>
                <w:noProof/>
              </w:rPr>
              <w:t>2.4.2. Tecnologías para la Calidad</w:t>
            </w:r>
            <w:r>
              <w:rPr>
                <w:noProof/>
                <w:webHidden/>
              </w:rPr>
              <w:tab/>
            </w:r>
            <w:r>
              <w:rPr>
                <w:noProof/>
                <w:webHidden/>
              </w:rPr>
              <w:fldChar w:fldCharType="begin"/>
            </w:r>
            <w:r>
              <w:rPr>
                <w:noProof/>
                <w:webHidden/>
              </w:rPr>
              <w:instrText xml:space="preserve"> PAGEREF _Toc239171826 \h </w:instrText>
            </w:r>
            <w:r>
              <w:rPr>
                <w:noProof/>
                <w:webHidden/>
              </w:rPr>
            </w:r>
            <w:r>
              <w:rPr>
                <w:noProof/>
                <w:webHidden/>
              </w:rPr>
              <w:fldChar w:fldCharType="separate"/>
            </w:r>
            <w:r>
              <w:rPr>
                <w:noProof/>
                <w:webHidden/>
              </w:rPr>
              <w:t>11</w:t>
            </w:r>
            <w:r>
              <w:rPr>
                <w:noProof/>
                <w:webHidden/>
              </w:rPr>
              <w:fldChar w:fldCharType="end"/>
            </w:r>
          </w:hyperlink>
        </w:p>
        <w:p w14:paraId="0BDA0CC8" w14:textId="3FD8DCA3" w:rsidR="006B04F9" w:rsidRDefault="006B04F9">
          <w:pPr>
            <w:pStyle w:val="TDC3"/>
            <w:tabs>
              <w:tab w:val="right" w:leader="dot" w:pos="8828"/>
            </w:tabs>
            <w:rPr>
              <w:noProof/>
              <w:kern w:val="2"/>
              <w:lang w:val="es-PE" w:eastAsia="es-PE"/>
              <w14:ligatures w14:val="standardContextual"/>
            </w:rPr>
          </w:pPr>
          <w:hyperlink w:anchor="_Toc239171827" w:history="1">
            <w:r w:rsidRPr="00904ED2">
              <w:rPr>
                <w:rStyle w:val="Hipervnculo"/>
                <w:rFonts w:ascii="Times New Roman" w:hAnsi="Times New Roman" w:cs="Times New Roman"/>
                <w:noProof/>
              </w:rPr>
              <w:t>2.4.3. Cultura de Calidad</w:t>
            </w:r>
            <w:r>
              <w:rPr>
                <w:noProof/>
                <w:webHidden/>
              </w:rPr>
              <w:tab/>
            </w:r>
            <w:r>
              <w:rPr>
                <w:noProof/>
                <w:webHidden/>
              </w:rPr>
              <w:fldChar w:fldCharType="begin"/>
            </w:r>
            <w:r>
              <w:rPr>
                <w:noProof/>
                <w:webHidden/>
              </w:rPr>
              <w:instrText xml:space="preserve"> PAGEREF _Toc239171827 \h </w:instrText>
            </w:r>
            <w:r>
              <w:rPr>
                <w:noProof/>
                <w:webHidden/>
              </w:rPr>
            </w:r>
            <w:r>
              <w:rPr>
                <w:noProof/>
                <w:webHidden/>
              </w:rPr>
              <w:fldChar w:fldCharType="separate"/>
            </w:r>
            <w:r>
              <w:rPr>
                <w:noProof/>
                <w:webHidden/>
              </w:rPr>
              <w:t>11</w:t>
            </w:r>
            <w:r>
              <w:rPr>
                <w:noProof/>
                <w:webHidden/>
              </w:rPr>
              <w:fldChar w:fldCharType="end"/>
            </w:r>
          </w:hyperlink>
        </w:p>
        <w:p w14:paraId="4728F985" w14:textId="61446134" w:rsidR="006B04F9" w:rsidRDefault="006B04F9">
          <w:pPr>
            <w:pStyle w:val="TDC3"/>
            <w:tabs>
              <w:tab w:val="right" w:leader="dot" w:pos="8828"/>
            </w:tabs>
            <w:rPr>
              <w:noProof/>
              <w:kern w:val="2"/>
              <w:lang w:val="es-PE" w:eastAsia="es-PE"/>
              <w14:ligatures w14:val="standardContextual"/>
            </w:rPr>
          </w:pPr>
          <w:hyperlink w:anchor="_Toc239171828" w:history="1">
            <w:r w:rsidRPr="00904ED2">
              <w:rPr>
                <w:rStyle w:val="Hipervnculo"/>
                <w:rFonts w:ascii="Times New Roman" w:hAnsi="Times New Roman" w:cs="Times New Roman"/>
                <w:noProof/>
              </w:rPr>
              <w:t>2.4.4. Evaluación y Mejora Continua</w:t>
            </w:r>
            <w:r>
              <w:rPr>
                <w:noProof/>
                <w:webHidden/>
              </w:rPr>
              <w:tab/>
            </w:r>
            <w:r>
              <w:rPr>
                <w:noProof/>
                <w:webHidden/>
              </w:rPr>
              <w:fldChar w:fldCharType="begin"/>
            </w:r>
            <w:r>
              <w:rPr>
                <w:noProof/>
                <w:webHidden/>
              </w:rPr>
              <w:instrText xml:space="preserve"> PAGEREF _Toc239171828 \h </w:instrText>
            </w:r>
            <w:r>
              <w:rPr>
                <w:noProof/>
                <w:webHidden/>
              </w:rPr>
            </w:r>
            <w:r>
              <w:rPr>
                <w:noProof/>
                <w:webHidden/>
              </w:rPr>
              <w:fldChar w:fldCharType="separate"/>
            </w:r>
            <w:r>
              <w:rPr>
                <w:noProof/>
                <w:webHidden/>
              </w:rPr>
              <w:t>11</w:t>
            </w:r>
            <w:r>
              <w:rPr>
                <w:noProof/>
                <w:webHidden/>
              </w:rPr>
              <w:fldChar w:fldCharType="end"/>
            </w:r>
          </w:hyperlink>
        </w:p>
        <w:p w14:paraId="09F94B3F" w14:textId="3CB20492" w:rsidR="006B04F9" w:rsidRDefault="006B04F9">
          <w:pPr>
            <w:pStyle w:val="TDC2"/>
            <w:tabs>
              <w:tab w:val="right" w:leader="dot" w:pos="8828"/>
            </w:tabs>
            <w:rPr>
              <w:noProof/>
              <w:kern w:val="2"/>
              <w:lang w:val="es-PE" w:eastAsia="es-PE"/>
              <w14:ligatures w14:val="standardContextual"/>
            </w:rPr>
          </w:pPr>
          <w:hyperlink w:anchor="_Toc239171829" w:history="1">
            <w:r w:rsidRPr="00904ED2">
              <w:rPr>
                <w:rStyle w:val="Hipervnculo"/>
                <w:rFonts w:ascii="Times New Roman" w:hAnsi="Times New Roman" w:cs="Times New Roman"/>
                <w:noProof/>
              </w:rPr>
              <w:t>2.5. Análisis FODA — Análisis Interno (Fortalezas y Debilidades)</w:t>
            </w:r>
            <w:r>
              <w:rPr>
                <w:noProof/>
                <w:webHidden/>
              </w:rPr>
              <w:tab/>
            </w:r>
            <w:r>
              <w:rPr>
                <w:noProof/>
                <w:webHidden/>
              </w:rPr>
              <w:fldChar w:fldCharType="begin"/>
            </w:r>
            <w:r>
              <w:rPr>
                <w:noProof/>
                <w:webHidden/>
              </w:rPr>
              <w:instrText xml:space="preserve"> PAGEREF _Toc239171829 \h </w:instrText>
            </w:r>
            <w:r>
              <w:rPr>
                <w:noProof/>
                <w:webHidden/>
              </w:rPr>
            </w:r>
            <w:r>
              <w:rPr>
                <w:noProof/>
                <w:webHidden/>
              </w:rPr>
              <w:fldChar w:fldCharType="separate"/>
            </w:r>
            <w:r>
              <w:rPr>
                <w:noProof/>
                <w:webHidden/>
              </w:rPr>
              <w:t>12</w:t>
            </w:r>
            <w:r>
              <w:rPr>
                <w:noProof/>
                <w:webHidden/>
              </w:rPr>
              <w:fldChar w:fldCharType="end"/>
            </w:r>
          </w:hyperlink>
        </w:p>
        <w:p w14:paraId="3BC860E4" w14:textId="2D389566" w:rsidR="006B04F9" w:rsidRDefault="006B04F9">
          <w:pPr>
            <w:pStyle w:val="TDC3"/>
            <w:tabs>
              <w:tab w:val="right" w:leader="dot" w:pos="8828"/>
            </w:tabs>
            <w:rPr>
              <w:noProof/>
              <w:kern w:val="2"/>
              <w:lang w:val="es-PE" w:eastAsia="es-PE"/>
              <w14:ligatures w14:val="standardContextual"/>
            </w:rPr>
          </w:pPr>
          <w:hyperlink w:anchor="_Toc239171830" w:history="1">
            <w:r w:rsidRPr="00904ED2">
              <w:rPr>
                <w:rStyle w:val="Hipervnculo"/>
                <w:rFonts w:ascii="Times New Roman" w:hAnsi="Times New Roman" w:cs="Times New Roman"/>
                <w:noProof/>
              </w:rPr>
              <w:t>2.5.1. Cadena de Valor de Porter</w:t>
            </w:r>
            <w:r>
              <w:rPr>
                <w:noProof/>
                <w:webHidden/>
              </w:rPr>
              <w:tab/>
            </w:r>
            <w:r>
              <w:rPr>
                <w:noProof/>
                <w:webHidden/>
              </w:rPr>
              <w:fldChar w:fldCharType="begin"/>
            </w:r>
            <w:r>
              <w:rPr>
                <w:noProof/>
                <w:webHidden/>
              </w:rPr>
              <w:instrText xml:space="preserve"> PAGEREF _Toc239171830 \h </w:instrText>
            </w:r>
            <w:r>
              <w:rPr>
                <w:noProof/>
                <w:webHidden/>
              </w:rPr>
            </w:r>
            <w:r>
              <w:rPr>
                <w:noProof/>
                <w:webHidden/>
              </w:rPr>
              <w:fldChar w:fldCharType="separate"/>
            </w:r>
            <w:r>
              <w:rPr>
                <w:noProof/>
                <w:webHidden/>
              </w:rPr>
              <w:t>12</w:t>
            </w:r>
            <w:r>
              <w:rPr>
                <w:noProof/>
                <w:webHidden/>
              </w:rPr>
              <w:fldChar w:fldCharType="end"/>
            </w:r>
          </w:hyperlink>
        </w:p>
        <w:p w14:paraId="1139DCBA" w14:textId="0F91AB87" w:rsidR="006B04F9" w:rsidRDefault="006B04F9">
          <w:pPr>
            <w:pStyle w:val="TDC3"/>
            <w:tabs>
              <w:tab w:val="right" w:leader="dot" w:pos="8828"/>
            </w:tabs>
            <w:rPr>
              <w:noProof/>
              <w:kern w:val="2"/>
              <w:lang w:val="es-PE" w:eastAsia="es-PE"/>
              <w14:ligatures w14:val="standardContextual"/>
            </w:rPr>
          </w:pPr>
          <w:hyperlink w:anchor="_Toc239171831" w:history="1">
            <w:r w:rsidRPr="00904ED2">
              <w:rPr>
                <w:rStyle w:val="Hipervnculo"/>
                <w:rFonts w:ascii="Times New Roman" w:hAnsi="Times New Roman" w:cs="Times New Roman"/>
                <w:noProof/>
              </w:rPr>
              <w:t>2.5.2. Análisis AMOFHIT</w:t>
            </w:r>
            <w:r>
              <w:rPr>
                <w:noProof/>
                <w:webHidden/>
              </w:rPr>
              <w:tab/>
            </w:r>
            <w:r>
              <w:rPr>
                <w:noProof/>
                <w:webHidden/>
              </w:rPr>
              <w:fldChar w:fldCharType="begin"/>
            </w:r>
            <w:r>
              <w:rPr>
                <w:noProof/>
                <w:webHidden/>
              </w:rPr>
              <w:instrText xml:space="preserve"> PAGEREF _Toc239171831 \h </w:instrText>
            </w:r>
            <w:r>
              <w:rPr>
                <w:noProof/>
                <w:webHidden/>
              </w:rPr>
            </w:r>
            <w:r>
              <w:rPr>
                <w:noProof/>
                <w:webHidden/>
              </w:rPr>
              <w:fldChar w:fldCharType="separate"/>
            </w:r>
            <w:r>
              <w:rPr>
                <w:noProof/>
                <w:webHidden/>
              </w:rPr>
              <w:t>14</w:t>
            </w:r>
            <w:r>
              <w:rPr>
                <w:noProof/>
                <w:webHidden/>
              </w:rPr>
              <w:fldChar w:fldCharType="end"/>
            </w:r>
          </w:hyperlink>
        </w:p>
        <w:p w14:paraId="73D59380" w14:textId="346DE8F4" w:rsidR="006B04F9" w:rsidRDefault="006B04F9">
          <w:pPr>
            <w:pStyle w:val="TDC3"/>
            <w:tabs>
              <w:tab w:val="right" w:leader="dot" w:pos="8828"/>
            </w:tabs>
            <w:rPr>
              <w:noProof/>
              <w:kern w:val="2"/>
              <w:lang w:val="es-PE" w:eastAsia="es-PE"/>
              <w14:ligatures w14:val="standardContextual"/>
            </w:rPr>
          </w:pPr>
          <w:hyperlink w:anchor="_Toc239171832" w:history="1">
            <w:r w:rsidRPr="00904ED2">
              <w:rPr>
                <w:rStyle w:val="Hipervnculo"/>
                <w:rFonts w:ascii="Times New Roman" w:hAnsi="Times New Roman" w:cs="Times New Roman"/>
                <w:noProof/>
              </w:rPr>
              <w:t>2.5.3. EFI (Evaluación de Factores Internos)</w:t>
            </w:r>
            <w:r>
              <w:rPr>
                <w:noProof/>
                <w:webHidden/>
              </w:rPr>
              <w:tab/>
            </w:r>
            <w:r>
              <w:rPr>
                <w:noProof/>
                <w:webHidden/>
              </w:rPr>
              <w:fldChar w:fldCharType="begin"/>
            </w:r>
            <w:r>
              <w:rPr>
                <w:noProof/>
                <w:webHidden/>
              </w:rPr>
              <w:instrText xml:space="preserve"> PAGEREF _Toc239171832 \h </w:instrText>
            </w:r>
            <w:r>
              <w:rPr>
                <w:noProof/>
                <w:webHidden/>
              </w:rPr>
            </w:r>
            <w:r>
              <w:rPr>
                <w:noProof/>
                <w:webHidden/>
              </w:rPr>
              <w:fldChar w:fldCharType="separate"/>
            </w:r>
            <w:r>
              <w:rPr>
                <w:noProof/>
                <w:webHidden/>
              </w:rPr>
              <w:t>15</w:t>
            </w:r>
            <w:r>
              <w:rPr>
                <w:noProof/>
                <w:webHidden/>
              </w:rPr>
              <w:fldChar w:fldCharType="end"/>
            </w:r>
          </w:hyperlink>
        </w:p>
        <w:p w14:paraId="63887DB9" w14:textId="36794057" w:rsidR="006B04F9" w:rsidRDefault="006B04F9">
          <w:pPr>
            <w:pStyle w:val="TDC2"/>
            <w:tabs>
              <w:tab w:val="right" w:leader="dot" w:pos="8828"/>
            </w:tabs>
            <w:rPr>
              <w:noProof/>
              <w:kern w:val="2"/>
              <w:lang w:val="es-PE" w:eastAsia="es-PE"/>
              <w14:ligatures w14:val="standardContextual"/>
            </w:rPr>
          </w:pPr>
          <w:hyperlink w:anchor="_Toc239171833" w:history="1">
            <w:r w:rsidRPr="00904ED2">
              <w:rPr>
                <w:rStyle w:val="Hipervnculo"/>
                <w:rFonts w:ascii="Times New Roman" w:hAnsi="Times New Roman" w:cs="Times New Roman"/>
                <w:noProof/>
              </w:rPr>
              <w:t>2.6. Análisis FODA — Análisis Externo (Oportunidades y Amenazas)</w:t>
            </w:r>
            <w:r>
              <w:rPr>
                <w:noProof/>
                <w:webHidden/>
              </w:rPr>
              <w:tab/>
            </w:r>
            <w:r>
              <w:rPr>
                <w:noProof/>
                <w:webHidden/>
              </w:rPr>
              <w:fldChar w:fldCharType="begin"/>
            </w:r>
            <w:r>
              <w:rPr>
                <w:noProof/>
                <w:webHidden/>
              </w:rPr>
              <w:instrText xml:space="preserve"> PAGEREF _Toc239171833 \h </w:instrText>
            </w:r>
            <w:r>
              <w:rPr>
                <w:noProof/>
                <w:webHidden/>
              </w:rPr>
            </w:r>
            <w:r>
              <w:rPr>
                <w:noProof/>
                <w:webHidden/>
              </w:rPr>
              <w:fldChar w:fldCharType="separate"/>
            </w:r>
            <w:r>
              <w:rPr>
                <w:noProof/>
                <w:webHidden/>
              </w:rPr>
              <w:t>15</w:t>
            </w:r>
            <w:r>
              <w:rPr>
                <w:noProof/>
                <w:webHidden/>
              </w:rPr>
              <w:fldChar w:fldCharType="end"/>
            </w:r>
          </w:hyperlink>
        </w:p>
        <w:p w14:paraId="064C1587" w14:textId="561A8D88" w:rsidR="006B04F9" w:rsidRDefault="006B04F9">
          <w:pPr>
            <w:pStyle w:val="TDC3"/>
            <w:tabs>
              <w:tab w:val="right" w:leader="dot" w:pos="8828"/>
            </w:tabs>
            <w:rPr>
              <w:noProof/>
              <w:kern w:val="2"/>
              <w:lang w:val="es-PE" w:eastAsia="es-PE"/>
              <w14:ligatures w14:val="standardContextual"/>
            </w:rPr>
          </w:pPr>
          <w:hyperlink w:anchor="_Toc239171834" w:history="1">
            <w:r w:rsidRPr="00904ED2">
              <w:rPr>
                <w:rStyle w:val="Hipervnculo"/>
                <w:rFonts w:ascii="Times New Roman" w:hAnsi="Times New Roman" w:cs="Times New Roman"/>
                <w:noProof/>
              </w:rPr>
              <w:t>2.6.1. Microentorno — 5 Fuerzas de Porter</w:t>
            </w:r>
            <w:r>
              <w:rPr>
                <w:noProof/>
                <w:webHidden/>
              </w:rPr>
              <w:tab/>
            </w:r>
            <w:r>
              <w:rPr>
                <w:noProof/>
                <w:webHidden/>
              </w:rPr>
              <w:fldChar w:fldCharType="begin"/>
            </w:r>
            <w:r>
              <w:rPr>
                <w:noProof/>
                <w:webHidden/>
              </w:rPr>
              <w:instrText xml:space="preserve"> PAGEREF _Toc239171834 \h </w:instrText>
            </w:r>
            <w:r>
              <w:rPr>
                <w:noProof/>
                <w:webHidden/>
              </w:rPr>
            </w:r>
            <w:r>
              <w:rPr>
                <w:noProof/>
                <w:webHidden/>
              </w:rPr>
              <w:fldChar w:fldCharType="separate"/>
            </w:r>
            <w:r>
              <w:rPr>
                <w:noProof/>
                <w:webHidden/>
              </w:rPr>
              <w:t>15</w:t>
            </w:r>
            <w:r>
              <w:rPr>
                <w:noProof/>
                <w:webHidden/>
              </w:rPr>
              <w:fldChar w:fldCharType="end"/>
            </w:r>
          </w:hyperlink>
        </w:p>
        <w:p w14:paraId="2FE27E10" w14:textId="4E3B16C8" w:rsidR="006B04F9" w:rsidRDefault="006B04F9">
          <w:pPr>
            <w:pStyle w:val="TDC3"/>
            <w:tabs>
              <w:tab w:val="right" w:leader="dot" w:pos="8828"/>
            </w:tabs>
            <w:rPr>
              <w:noProof/>
              <w:kern w:val="2"/>
              <w:lang w:val="es-PE" w:eastAsia="es-PE"/>
              <w14:ligatures w14:val="standardContextual"/>
            </w:rPr>
          </w:pPr>
          <w:hyperlink w:anchor="_Toc239171835" w:history="1">
            <w:r w:rsidRPr="00904ED2">
              <w:rPr>
                <w:rStyle w:val="Hipervnculo"/>
                <w:rFonts w:ascii="Times New Roman" w:hAnsi="Times New Roman" w:cs="Times New Roman"/>
                <w:noProof/>
              </w:rPr>
              <w:t>2.6.2. Macroentorno — Análisis PESTEL</w:t>
            </w:r>
            <w:r>
              <w:rPr>
                <w:noProof/>
                <w:webHidden/>
              </w:rPr>
              <w:tab/>
            </w:r>
            <w:r>
              <w:rPr>
                <w:noProof/>
                <w:webHidden/>
              </w:rPr>
              <w:fldChar w:fldCharType="begin"/>
            </w:r>
            <w:r>
              <w:rPr>
                <w:noProof/>
                <w:webHidden/>
              </w:rPr>
              <w:instrText xml:space="preserve"> PAGEREF _Toc239171835 \h </w:instrText>
            </w:r>
            <w:r>
              <w:rPr>
                <w:noProof/>
                <w:webHidden/>
              </w:rPr>
            </w:r>
            <w:r>
              <w:rPr>
                <w:noProof/>
                <w:webHidden/>
              </w:rPr>
              <w:fldChar w:fldCharType="separate"/>
            </w:r>
            <w:r>
              <w:rPr>
                <w:noProof/>
                <w:webHidden/>
              </w:rPr>
              <w:t>17</w:t>
            </w:r>
            <w:r>
              <w:rPr>
                <w:noProof/>
                <w:webHidden/>
              </w:rPr>
              <w:fldChar w:fldCharType="end"/>
            </w:r>
          </w:hyperlink>
        </w:p>
        <w:p w14:paraId="1F0AF120" w14:textId="49CFF191" w:rsidR="006B04F9" w:rsidRDefault="006B04F9">
          <w:pPr>
            <w:pStyle w:val="TDC3"/>
            <w:tabs>
              <w:tab w:val="right" w:leader="dot" w:pos="8828"/>
            </w:tabs>
            <w:rPr>
              <w:noProof/>
              <w:kern w:val="2"/>
              <w:lang w:val="es-PE" w:eastAsia="es-PE"/>
              <w14:ligatures w14:val="standardContextual"/>
            </w:rPr>
          </w:pPr>
          <w:hyperlink w:anchor="_Toc239171836" w:history="1">
            <w:r w:rsidRPr="00904ED2">
              <w:rPr>
                <w:rStyle w:val="Hipervnculo"/>
                <w:rFonts w:ascii="Times New Roman" w:hAnsi="Times New Roman" w:cs="Times New Roman"/>
                <w:noProof/>
              </w:rPr>
              <w:t>2.6.3. EFE (Evaluación de Factores Externos)</w:t>
            </w:r>
            <w:r>
              <w:rPr>
                <w:noProof/>
                <w:webHidden/>
              </w:rPr>
              <w:tab/>
            </w:r>
            <w:r>
              <w:rPr>
                <w:noProof/>
                <w:webHidden/>
              </w:rPr>
              <w:fldChar w:fldCharType="begin"/>
            </w:r>
            <w:r>
              <w:rPr>
                <w:noProof/>
                <w:webHidden/>
              </w:rPr>
              <w:instrText xml:space="preserve"> PAGEREF _Toc239171836 \h </w:instrText>
            </w:r>
            <w:r>
              <w:rPr>
                <w:noProof/>
                <w:webHidden/>
              </w:rPr>
            </w:r>
            <w:r>
              <w:rPr>
                <w:noProof/>
                <w:webHidden/>
              </w:rPr>
              <w:fldChar w:fldCharType="separate"/>
            </w:r>
            <w:r>
              <w:rPr>
                <w:noProof/>
                <w:webHidden/>
              </w:rPr>
              <w:t>20</w:t>
            </w:r>
            <w:r>
              <w:rPr>
                <w:noProof/>
                <w:webHidden/>
              </w:rPr>
              <w:fldChar w:fldCharType="end"/>
            </w:r>
          </w:hyperlink>
        </w:p>
        <w:p w14:paraId="01D10CC7" w14:textId="6357B9EA" w:rsidR="006B04F9" w:rsidRDefault="006B04F9">
          <w:pPr>
            <w:pStyle w:val="TDC2"/>
            <w:tabs>
              <w:tab w:val="right" w:leader="dot" w:pos="8828"/>
            </w:tabs>
            <w:rPr>
              <w:noProof/>
              <w:kern w:val="2"/>
              <w:lang w:val="es-PE" w:eastAsia="es-PE"/>
              <w14:ligatures w14:val="standardContextual"/>
            </w:rPr>
          </w:pPr>
          <w:hyperlink w:anchor="_Toc239171837" w:history="1">
            <w:r w:rsidRPr="00904ED2">
              <w:rPr>
                <w:rStyle w:val="Hipervnculo"/>
                <w:rFonts w:ascii="Times New Roman" w:hAnsi="Times New Roman" w:cs="Times New Roman"/>
                <w:noProof/>
              </w:rPr>
              <w:t>2.7. Análisis Cruce del FODA con el Análisis CAME</w:t>
            </w:r>
            <w:r>
              <w:rPr>
                <w:noProof/>
                <w:webHidden/>
              </w:rPr>
              <w:tab/>
            </w:r>
            <w:r>
              <w:rPr>
                <w:noProof/>
                <w:webHidden/>
              </w:rPr>
              <w:fldChar w:fldCharType="begin"/>
            </w:r>
            <w:r>
              <w:rPr>
                <w:noProof/>
                <w:webHidden/>
              </w:rPr>
              <w:instrText xml:space="preserve"> PAGEREF _Toc239171837 \h </w:instrText>
            </w:r>
            <w:r>
              <w:rPr>
                <w:noProof/>
                <w:webHidden/>
              </w:rPr>
            </w:r>
            <w:r>
              <w:rPr>
                <w:noProof/>
                <w:webHidden/>
              </w:rPr>
              <w:fldChar w:fldCharType="separate"/>
            </w:r>
            <w:r>
              <w:rPr>
                <w:noProof/>
                <w:webHidden/>
              </w:rPr>
              <w:t>20</w:t>
            </w:r>
            <w:r>
              <w:rPr>
                <w:noProof/>
                <w:webHidden/>
              </w:rPr>
              <w:fldChar w:fldCharType="end"/>
            </w:r>
          </w:hyperlink>
        </w:p>
        <w:p w14:paraId="4BE3F1F4" w14:textId="63959031" w:rsidR="006B04F9" w:rsidRDefault="006B04F9">
          <w:pPr>
            <w:pStyle w:val="TDC3"/>
            <w:tabs>
              <w:tab w:val="right" w:leader="dot" w:pos="8828"/>
            </w:tabs>
            <w:rPr>
              <w:noProof/>
              <w:kern w:val="2"/>
              <w:lang w:val="es-PE" w:eastAsia="es-PE"/>
              <w14:ligatures w14:val="standardContextual"/>
            </w:rPr>
          </w:pPr>
          <w:hyperlink w:anchor="_Toc239171838" w:history="1">
            <w:r w:rsidRPr="00904ED2">
              <w:rPr>
                <w:rStyle w:val="Hipervnculo"/>
                <w:rFonts w:ascii="Times New Roman" w:hAnsi="Times New Roman" w:cs="Times New Roman"/>
                <w:noProof/>
              </w:rPr>
              <w:t>Estrategias FO (Fortalezas + Oportunidades)</w:t>
            </w:r>
            <w:r>
              <w:rPr>
                <w:noProof/>
                <w:webHidden/>
              </w:rPr>
              <w:tab/>
            </w:r>
            <w:r>
              <w:rPr>
                <w:noProof/>
                <w:webHidden/>
              </w:rPr>
              <w:fldChar w:fldCharType="begin"/>
            </w:r>
            <w:r>
              <w:rPr>
                <w:noProof/>
                <w:webHidden/>
              </w:rPr>
              <w:instrText xml:space="preserve"> PAGEREF _Toc239171838 \h </w:instrText>
            </w:r>
            <w:r>
              <w:rPr>
                <w:noProof/>
                <w:webHidden/>
              </w:rPr>
            </w:r>
            <w:r>
              <w:rPr>
                <w:noProof/>
                <w:webHidden/>
              </w:rPr>
              <w:fldChar w:fldCharType="separate"/>
            </w:r>
            <w:r>
              <w:rPr>
                <w:noProof/>
                <w:webHidden/>
              </w:rPr>
              <w:t>20</w:t>
            </w:r>
            <w:r>
              <w:rPr>
                <w:noProof/>
                <w:webHidden/>
              </w:rPr>
              <w:fldChar w:fldCharType="end"/>
            </w:r>
          </w:hyperlink>
        </w:p>
        <w:p w14:paraId="02C5F84F" w14:textId="7DF4F16F" w:rsidR="006B04F9" w:rsidRDefault="006B04F9">
          <w:pPr>
            <w:pStyle w:val="TDC3"/>
            <w:tabs>
              <w:tab w:val="right" w:leader="dot" w:pos="8828"/>
            </w:tabs>
            <w:rPr>
              <w:noProof/>
              <w:kern w:val="2"/>
              <w:lang w:val="es-PE" w:eastAsia="es-PE"/>
              <w14:ligatures w14:val="standardContextual"/>
            </w:rPr>
          </w:pPr>
          <w:hyperlink w:anchor="_Toc239171839" w:history="1">
            <w:r w:rsidRPr="00904ED2">
              <w:rPr>
                <w:rStyle w:val="Hipervnculo"/>
                <w:rFonts w:ascii="Times New Roman" w:hAnsi="Times New Roman" w:cs="Times New Roman"/>
                <w:noProof/>
              </w:rPr>
              <w:t>Estrategias FA (Fortalezas + Amenazas)</w:t>
            </w:r>
            <w:r>
              <w:rPr>
                <w:noProof/>
                <w:webHidden/>
              </w:rPr>
              <w:tab/>
            </w:r>
            <w:r>
              <w:rPr>
                <w:noProof/>
                <w:webHidden/>
              </w:rPr>
              <w:fldChar w:fldCharType="begin"/>
            </w:r>
            <w:r>
              <w:rPr>
                <w:noProof/>
                <w:webHidden/>
              </w:rPr>
              <w:instrText xml:space="preserve"> PAGEREF _Toc239171839 \h </w:instrText>
            </w:r>
            <w:r>
              <w:rPr>
                <w:noProof/>
                <w:webHidden/>
              </w:rPr>
            </w:r>
            <w:r>
              <w:rPr>
                <w:noProof/>
                <w:webHidden/>
              </w:rPr>
              <w:fldChar w:fldCharType="separate"/>
            </w:r>
            <w:r>
              <w:rPr>
                <w:noProof/>
                <w:webHidden/>
              </w:rPr>
              <w:t>21</w:t>
            </w:r>
            <w:r>
              <w:rPr>
                <w:noProof/>
                <w:webHidden/>
              </w:rPr>
              <w:fldChar w:fldCharType="end"/>
            </w:r>
          </w:hyperlink>
        </w:p>
        <w:p w14:paraId="7FD3B0EF" w14:textId="65519E3C" w:rsidR="006B04F9" w:rsidRDefault="006B04F9">
          <w:pPr>
            <w:pStyle w:val="TDC3"/>
            <w:tabs>
              <w:tab w:val="right" w:leader="dot" w:pos="8828"/>
            </w:tabs>
            <w:rPr>
              <w:noProof/>
              <w:kern w:val="2"/>
              <w:lang w:val="es-PE" w:eastAsia="es-PE"/>
              <w14:ligatures w14:val="standardContextual"/>
            </w:rPr>
          </w:pPr>
          <w:hyperlink w:anchor="_Toc239171840" w:history="1">
            <w:r w:rsidRPr="00904ED2">
              <w:rPr>
                <w:rStyle w:val="Hipervnculo"/>
                <w:rFonts w:ascii="Times New Roman" w:hAnsi="Times New Roman" w:cs="Times New Roman"/>
                <w:noProof/>
              </w:rPr>
              <w:t>Estrategias DA (Debilidades + Amenazas)</w:t>
            </w:r>
            <w:r>
              <w:rPr>
                <w:noProof/>
                <w:webHidden/>
              </w:rPr>
              <w:tab/>
            </w:r>
            <w:r>
              <w:rPr>
                <w:noProof/>
                <w:webHidden/>
              </w:rPr>
              <w:fldChar w:fldCharType="begin"/>
            </w:r>
            <w:r>
              <w:rPr>
                <w:noProof/>
                <w:webHidden/>
              </w:rPr>
              <w:instrText xml:space="preserve"> PAGEREF _Toc239171840 \h </w:instrText>
            </w:r>
            <w:r>
              <w:rPr>
                <w:noProof/>
                <w:webHidden/>
              </w:rPr>
            </w:r>
            <w:r>
              <w:rPr>
                <w:noProof/>
                <w:webHidden/>
              </w:rPr>
              <w:fldChar w:fldCharType="separate"/>
            </w:r>
            <w:r>
              <w:rPr>
                <w:noProof/>
                <w:webHidden/>
              </w:rPr>
              <w:t>21</w:t>
            </w:r>
            <w:r>
              <w:rPr>
                <w:noProof/>
                <w:webHidden/>
              </w:rPr>
              <w:fldChar w:fldCharType="end"/>
            </w:r>
          </w:hyperlink>
        </w:p>
        <w:p w14:paraId="7737B08B" w14:textId="65C9CD8F" w:rsidR="006B04F9" w:rsidRDefault="006B04F9">
          <w:pPr>
            <w:pStyle w:val="TDC3"/>
            <w:tabs>
              <w:tab w:val="right" w:leader="dot" w:pos="8828"/>
            </w:tabs>
            <w:rPr>
              <w:noProof/>
              <w:kern w:val="2"/>
              <w:lang w:val="es-PE" w:eastAsia="es-PE"/>
              <w14:ligatures w14:val="standardContextual"/>
            </w:rPr>
          </w:pPr>
          <w:hyperlink w:anchor="_Toc239171841" w:history="1">
            <w:r w:rsidRPr="00904ED2">
              <w:rPr>
                <w:rStyle w:val="Hipervnculo"/>
                <w:rFonts w:ascii="Times New Roman" w:hAnsi="Times New Roman" w:cs="Times New Roman"/>
                <w:noProof/>
              </w:rPr>
              <w:t>Estrategias DO (Debilidades + Oportunidades)</w:t>
            </w:r>
            <w:r>
              <w:rPr>
                <w:noProof/>
                <w:webHidden/>
              </w:rPr>
              <w:tab/>
            </w:r>
            <w:r>
              <w:rPr>
                <w:noProof/>
                <w:webHidden/>
              </w:rPr>
              <w:fldChar w:fldCharType="begin"/>
            </w:r>
            <w:r>
              <w:rPr>
                <w:noProof/>
                <w:webHidden/>
              </w:rPr>
              <w:instrText xml:space="preserve"> PAGEREF _Toc239171841 \h </w:instrText>
            </w:r>
            <w:r>
              <w:rPr>
                <w:noProof/>
                <w:webHidden/>
              </w:rPr>
            </w:r>
            <w:r>
              <w:rPr>
                <w:noProof/>
                <w:webHidden/>
              </w:rPr>
              <w:fldChar w:fldCharType="separate"/>
            </w:r>
            <w:r>
              <w:rPr>
                <w:noProof/>
                <w:webHidden/>
              </w:rPr>
              <w:t>21</w:t>
            </w:r>
            <w:r>
              <w:rPr>
                <w:noProof/>
                <w:webHidden/>
              </w:rPr>
              <w:fldChar w:fldCharType="end"/>
            </w:r>
          </w:hyperlink>
        </w:p>
        <w:p w14:paraId="2E7CAEAC" w14:textId="6B10133B" w:rsidR="006B04F9" w:rsidRDefault="006B04F9">
          <w:pPr>
            <w:pStyle w:val="TDC2"/>
            <w:tabs>
              <w:tab w:val="right" w:leader="dot" w:pos="8828"/>
            </w:tabs>
            <w:rPr>
              <w:noProof/>
              <w:kern w:val="2"/>
              <w:lang w:val="es-PE" w:eastAsia="es-PE"/>
              <w14:ligatures w14:val="standardContextual"/>
            </w:rPr>
          </w:pPr>
          <w:hyperlink w:anchor="_Toc239171842" w:history="1">
            <w:r w:rsidRPr="00904ED2">
              <w:rPr>
                <w:rStyle w:val="Hipervnculo"/>
                <w:rFonts w:ascii="Times New Roman" w:hAnsi="Times New Roman" w:cs="Times New Roman"/>
                <w:noProof/>
              </w:rPr>
              <w:t>2.8. Mapa Estratégico</w:t>
            </w:r>
            <w:r>
              <w:rPr>
                <w:noProof/>
                <w:webHidden/>
              </w:rPr>
              <w:tab/>
            </w:r>
            <w:r>
              <w:rPr>
                <w:noProof/>
                <w:webHidden/>
              </w:rPr>
              <w:fldChar w:fldCharType="begin"/>
            </w:r>
            <w:r>
              <w:rPr>
                <w:noProof/>
                <w:webHidden/>
              </w:rPr>
              <w:instrText xml:space="preserve"> PAGEREF _Toc239171842 \h </w:instrText>
            </w:r>
            <w:r>
              <w:rPr>
                <w:noProof/>
                <w:webHidden/>
              </w:rPr>
            </w:r>
            <w:r>
              <w:rPr>
                <w:noProof/>
                <w:webHidden/>
              </w:rPr>
              <w:fldChar w:fldCharType="separate"/>
            </w:r>
            <w:r>
              <w:rPr>
                <w:noProof/>
                <w:webHidden/>
              </w:rPr>
              <w:t>21</w:t>
            </w:r>
            <w:r>
              <w:rPr>
                <w:noProof/>
                <w:webHidden/>
              </w:rPr>
              <w:fldChar w:fldCharType="end"/>
            </w:r>
          </w:hyperlink>
        </w:p>
        <w:p w14:paraId="0045BECD" w14:textId="463A97DD" w:rsidR="006B04F9" w:rsidRDefault="006B04F9">
          <w:pPr>
            <w:pStyle w:val="TDC1"/>
            <w:tabs>
              <w:tab w:val="right" w:leader="dot" w:pos="8828"/>
            </w:tabs>
            <w:rPr>
              <w:noProof/>
              <w:kern w:val="2"/>
              <w:lang w:val="es-PE" w:eastAsia="es-PE"/>
              <w14:ligatures w14:val="standardContextual"/>
            </w:rPr>
          </w:pPr>
          <w:hyperlink w:anchor="_Toc239171843" w:history="1">
            <w:r w:rsidRPr="00904ED2">
              <w:rPr>
                <w:rStyle w:val="Hipervnculo"/>
                <w:noProof/>
              </w:rPr>
              <w:t>3. INVENTARIO DE ACTIVOS</w:t>
            </w:r>
            <w:r>
              <w:rPr>
                <w:noProof/>
                <w:webHidden/>
              </w:rPr>
              <w:tab/>
            </w:r>
            <w:r>
              <w:rPr>
                <w:noProof/>
                <w:webHidden/>
              </w:rPr>
              <w:fldChar w:fldCharType="begin"/>
            </w:r>
            <w:r>
              <w:rPr>
                <w:noProof/>
                <w:webHidden/>
              </w:rPr>
              <w:instrText xml:space="preserve"> PAGEREF _Toc239171843 \h </w:instrText>
            </w:r>
            <w:r>
              <w:rPr>
                <w:noProof/>
                <w:webHidden/>
              </w:rPr>
            </w:r>
            <w:r>
              <w:rPr>
                <w:noProof/>
                <w:webHidden/>
              </w:rPr>
              <w:fldChar w:fldCharType="separate"/>
            </w:r>
            <w:r>
              <w:rPr>
                <w:noProof/>
                <w:webHidden/>
              </w:rPr>
              <w:t>22</w:t>
            </w:r>
            <w:r>
              <w:rPr>
                <w:noProof/>
                <w:webHidden/>
              </w:rPr>
              <w:fldChar w:fldCharType="end"/>
            </w:r>
          </w:hyperlink>
        </w:p>
        <w:p w14:paraId="0EB56870" w14:textId="599500E0" w:rsidR="006B04F9" w:rsidRDefault="006B04F9">
          <w:pPr>
            <w:pStyle w:val="TDC2"/>
            <w:tabs>
              <w:tab w:val="right" w:leader="dot" w:pos="8828"/>
            </w:tabs>
            <w:rPr>
              <w:noProof/>
              <w:kern w:val="2"/>
              <w:lang w:val="es-PE" w:eastAsia="es-PE"/>
              <w14:ligatures w14:val="standardContextual"/>
            </w:rPr>
          </w:pPr>
          <w:hyperlink w:anchor="_Toc239171844" w:history="1">
            <w:r w:rsidRPr="00904ED2">
              <w:rPr>
                <w:rStyle w:val="Hipervnculo"/>
                <w:rFonts w:ascii="Times New Roman" w:hAnsi="Times New Roman" w:cs="Times New Roman"/>
                <w:noProof/>
              </w:rPr>
              <w:t>3.1. Categoría I — Información y Datos</w:t>
            </w:r>
            <w:r>
              <w:rPr>
                <w:noProof/>
                <w:webHidden/>
              </w:rPr>
              <w:tab/>
            </w:r>
            <w:r>
              <w:rPr>
                <w:noProof/>
                <w:webHidden/>
              </w:rPr>
              <w:fldChar w:fldCharType="begin"/>
            </w:r>
            <w:r>
              <w:rPr>
                <w:noProof/>
                <w:webHidden/>
              </w:rPr>
              <w:instrText xml:space="preserve"> PAGEREF _Toc239171844 \h </w:instrText>
            </w:r>
            <w:r>
              <w:rPr>
                <w:noProof/>
                <w:webHidden/>
              </w:rPr>
            </w:r>
            <w:r>
              <w:rPr>
                <w:noProof/>
                <w:webHidden/>
              </w:rPr>
              <w:fldChar w:fldCharType="separate"/>
            </w:r>
            <w:r>
              <w:rPr>
                <w:noProof/>
                <w:webHidden/>
              </w:rPr>
              <w:t>22</w:t>
            </w:r>
            <w:r>
              <w:rPr>
                <w:noProof/>
                <w:webHidden/>
              </w:rPr>
              <w:fldChar w:fldCharType="end"/>
            </w:r>
          </w:hyperlink>
        </w:p>
        <w:p w14:paraId="60743960" w14:textId="3A011E6A" w:rsidR="006B04F9" w:rsidRDefault="006B04F9">
          <w:pPr>
            <w:pStyle w:val="TDC2"/>
            <w:tabs>
              <w:tab w:val="right" w:leader="dot" w:pos="8828"/>
            </w:tabs>
            <w:rPr>
              <w:noProof/>
              <w:kern w:val="2"/>
              <w:lang w:val="es-PE" w:eastAsia="es-PE"/>
              <w14:ligatures w14:val="standardContextual"/>
            </w:rPr>
          </w:pPr>
          <w:hyperlink w:anchor="_Toc239171845" w:history="1">
            <w:r w:rsidRPr="00904ED2">
              <w:rPr>
                <w:rStyle w:val="Hipervnculo"/>
                <w:rFonts w:ascii="Times New Roman" w:hAnsi="Times New Roman" w:cs="Times New Roman"/>
                <w:noProof/>
              </w:rPr>
              <w:t>3.2. Categoría II — Infraestructura</w:t>
            </w:r>
            <w:r>
              <w:rPr>
                <w:noProof/>
                <w:webHidden/>
              </w:rPr>
              <w:tab/>
            </w:r>
            <w:r>
              <w:rPr>
                <w:noProof/>
                <w:webHidden/>
              </w:rPr>
              <w:fldChar w:fldCharType="begin"/>
            </w:r>
            <w:r>
              <w:rPr>
                <w:noProof/>
                <w:webHidden/>
              </w:rPr>
              <w:instrText xml:space="preserve"> PAGEREF _Toc239171845 \h </w:instrText>
            </w:r>
            <w:r>
              <w:rPr>
                <w:noProof/>
                <w:webHidden/>
              </w:rPr>
            </w:r>
            <w:r>
              <w:rPr>
                <w:noProof/>
                <w:webHidden/>
              </w:rPr>
              <w:fldChar w:fldCharType="separate"/>
            </w:r>
            <w:r>
              <w:rPr>
                <w:noProof/>
                <w:webHidden/>
              </w:rPr>
              <w:t>23</w:t>
            </w:r>
            <w:r>
              <w:rPr>
                <w:noProof/>
                <w:webHidden/>
              </w:rPr>
              <w:fldChar w:fldCharType="end"/>
            </w:r>
          </w:hyperlink>
        </w:p>
        <w:p w14:paraId="65C9F1EB" w14:textId="7803274E" w:rsidR="006B04F9" w:rsidRDefault="006B04F9">
          <w:pPr>
            <w:pStyle w:val="TDC2"/>
            <w:tabs>
              <w:tab w:val="right" w:leader="dot" w:pos="8828"/>
            </w:tabs>
            <w:rPr>
              <w:noProof/>
              <w:kern w:val="2"/>
              <w:lang w:val="es-PE" w:eastAsia="es-PE"/>
              <w14:ligatures w14:val="standardContextual"/>
            </w:rPr>
          </w:pPr>
          <w:hyperlink w:anchor="_Toc239171846" w:history="1">
            <w:r w:rsidRPr="00904ED2">
              <w:rPr>
                <w:rStyle w:val="Hipervnculo"/>
                <w:rFonts w:ascii="Times New Roman" w:hAnsi="Times New Roman" w:cs="Times New Roman"/>
                <w:noProof/>
              </w:rPr>
              <w:t>3.3. Categoría III — Recursos Humanos</w:t>
            </w:r>
            <w:r>
              <w:rPr>
                <w:noProof/>
                <w:webHidden/>
              </w:rPr>
              <w:tab/>
            </w:r>
            <w:r>
              <w:rPr>
                <w:noProof/>
                <w:webHidden/>
              </w:rPr>
              <w:fldChar w:fldCharType="begin"/>
            </w:r>
            <w:r>
              <w:rPr>
                <w:noProof/>
                <w:webHidden/>
              </w:rPr>
              <w:instrText xml:space="preserve"> PAGEREF _Toc239171846 \h </w:instrText>
            </w:r>
            <w:r>
              <w:rPr>
                <w:noProof/>
                <w:webHidden/>
              </w:rPr>
            </w:r>
            <w:r>
              <w:rPr>
                <w:noProof/>
                <w:webHidden/>
              </w:rPr>
              <w:fldChar w:fldCharType="separate"/>
            </w:r>
            <w:r>
              <w:rPr>
                <w:noProof/>
                <w:webHidden/>
              </w:rPr>
              <w:t>24</w:t>
            </w:r>
            <w:r>
              <w:rPr>
                <w:noProof/>
                <w:webHidden/>
              </w:rPr>
              <w:fldChar w:fldCharType="end"/>
            </w:r>
          </w:hyperlink>
        </w:p>
        <w:p w14:paraId="0F52B2D2" w14:textId="41001706" w:rsidR="006B04F9" w:rsidRDefault="006B04F9">
          <w:pPr>
            <w:pStyle w:val="TDC2"/>
            <w:tabs>
              <w:tab w:val="right" w:leader="dot" w:pos="8828"/>
            </w:tabs>
            <w:rPr>
              <w:noProof/>
              <w:kern w:val="2"/>
              <w:lang w:val="es-PE" w:eastAsia="es-PE"/>
              <w14:ligatures w14:val="standardContextual"/>
            </w:rPr>
          </w:pPr>
          <w:hyperlink w:anchor="_Toc239171847" w:history="1">
            <w:r w:rsidRPr="00904ED2">
              <w:rPr>
                <w:rStyle w:val="Hipervnculo"/>
                <w:rFonts w:ascii="Times New Roman" w:hAnsi="Times New Roman" w:cs="Times New Roman"/>
                <w:noProof/>
              </w:rPr>
              <w:t>3.4. Tabla Resumen Consolidada</w:t>
            </w:r>
            <w:r>
              <w:rPr>
                <w:noProof/>
                <w:webHidden/>
              </w:rPr>
              <w:tab/>
            </w:r>
            <w:r>
              <w:rPr>
                <w:noProof/>
                <w:webHidden/>
              </w:rPr>
              <w:fldChar w:fldCharType="begin"/>
            </w:r>
            <w:r>
              <w:rPr>
                <w:noProof/>
                <w:webHidden/>
              </w:rPr>
              <w:instrText xml:space="preserve"> PAGEREF _Toc239171847 \h </w:instrText>
            </w:r>
            <w:r>
              <w:rPr>
                <w:noProof/>
                <w:webHidden/>
              </w:rPr>
            </w:r>
            <w:r>
              <w:rPr>
                <w:noProof/>
                <w:webHidden/>
              </w:rPr>
              <w:fldChar w:fldCharType="separate"/>
            </w:r>
            <w:r>
              <w:rPr>
                <w:noProof/>
                <w:webHidden/>
              </w:rPr>
              <w:t>25</w:t>
            </w:r>
            <w:r>
              <w:rPr>
                <w:noProof/>
                <w:webHidden/>
              </w:rPr>
              <w:fldChar w:fldCharType="end"/>
            </w:r>
          </w:hyperlink>
        </w:p>
        <w:p w14:paraId="3E92C505" w14:textId="72A2CBB9" w:rsidR="001B633C" w:rsidRDefault="001B633C">
          <w:r w:rsidRPr="00046F97">
            <w:rPr>
              <w:rFonts w:ascii="Times New Roman" w:hAnsi="Times New Roman" w:cs="Times New Roman"/>
              <w:b/>
              <w:bCs/>
              <w:lang w:val="es-ES"/>
            </w:rPr>
            <w:fldChar w:fldCharType="end"/>
          </w:r>
        </w:p>
      </w:sdtContent>
    </w:sdt>
    <w:p w14:paraId="3D4639EF" w14:textId="77777777" w:rsidR="001B633C" w:rsidRDefault="001B633C" w:rsidP="001B633C">
      <w:pPr>
        <w:pStyle w:val="Abstract"/>
      </w:pPr>
    </w:p>
    <w:p w14:paraId="1FB5DBEA" w14:textId="747A099B" w:rsidR="00046F97" w:rsidRPr="00046F97" w:rsidRDefault="00046F97" w:rsidP="00046F97">
      <w:r>
        <w:br w:type="page"/>
      </w:r>
    </w:p>
    <w:p w14:paraId="3F655285" w14:textId="03CEDEF7" w:rsidR="00046F97" w:rsidRDefault="00000000" w:rsidP="00046F97">
      <w:pPr>
        <w:pStyle w:val="Ttulo1"/>
      </w:pPr>
      <w:bookmarkStart w:id="2" w:name="_Toc239171801"/>
      <w:r w:rsidRPr="00046F97">
        <w:lastRenderedPageBreak/>
        <w:t>INTRODUCCIÓN</w:t>
      </w:r>
      <w:bookmarkEnd w:id="2"/>
    </w:p>
    <w:p w14:paraId="74DB8049" w14:textId="2D1B99CD"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La </w:t>
      </w:r>
      <w:proofErr w:type="spellStart"/>
      <w:r w:rsidRPr="001B633C">
        <w:rPr>
          <w:rFonts w:ascii="Times New Roman" w:hAnsi="Times New Roman" w:cs="Times New Roman"/>
          <w:b/>
          <w:bCs/>
          <w:color w:val="000000" w:themeColor="text1"/>
        </w:rPr>
        <w:t>Superintendencia</w:t>
      </w:r>
      <w:proofErr w:type="spellEnd"/>
      <w:r w:rsidRPr="001B633C">
        <w:rPr>
          <w:rFonts w:ascii="Times New Roman" w:hAnsi="Times New Roman" w:cs="Times New Roman"/>
          <w:b/>
          <w:bCs/>
          <w:color w:val="000000" w:themeColor="text1"/>
        </w:rPr>
        <w:t xml:space="preserve"> Nacional de </w:t>
      </w:r>
      <w:proofErr w:type="spellStart"/>
      <w:r w:rsidRPr="001B633C">
        <w:rPr>
          <w:rFonts w:ascii="Times New Roman" w:hAnsi="Times New Roman" w:cs="Times New Roman"/>
          <w:b/>
          <w:bCs/>
          <w:color w:val="000000" w:themeColor="text1"/>
        </w:rPr>
        <w:t>Fiscalización</w:t>
      </w:r>
      <w:proofErr w:type="spellEnd"/>
      <w:r w:rsidRPr="001B633C">
        <w:rPr>
          <w:rFonts w:ascii="Times New Roman" w:hAnsi="Times New Roman" w:cs="Times New Roman"/>
          <w:b/>
          <w:bCs/>
          <w:color w:val="000000" w:themeColor="text1"/>
        </w:rPr>
        <w:t xml:space="preserve"> Laboral (SUNAFIL)</w:t>
      </w:r>
      <w:r w:rsidRPr="001B633C">
        <w:rPr>
          <w:rFonts w:ascii="Times New Roman" w:hAnsi="Times New Roman" w:cs="Times New Roman"/>
          <w:color w:val="000000" w:themeColor="text1"/>
        </w:rPr>
        <w:t xml:space="preserve"> es una institución fundamental en el sistema laboral peruano, encargada de garantizar el cumplimiento de los derechos laborales y la mejora de las condiciones de trabajo en todo el territorio nacional.</w:t>
      </w:r>
    </w:p>
    <w:p w14:paraId="23D56C4E" w14:textId="77777777" w:rsidR="00434521" w:rsidRPr="001B633C" w:rsidRDefault="00000000" w:rsidP="00046F97">
      <w:pPr>
        <w:pStyle w:val="Textoindependiente"/>
        <w:jc w:val="both"/>
        <w:rPr>
          <w:rFonts w:ascii="Times New Roman" w:hAnsi="Times New Roman" w:cs="Times New Roman"/>
          <w:color w:val="000000" w:themeColor="text1"/>
        </w:rPr>
      </w:pPr>
      <w:r w:rsidRPr="001B633C">
        <w:rPr>
          <w:rFonts w:ascii="Times New Roman" w:hAnsi="Times New Roman" w:cs="Times New Roman"/>
          <w:color w:val="000000" w:themeColor="text1"/>
        </w:rPr>
        <w:t>Este análisis organizacional busca explorar las prácticas, estructuras y procesos de SUNAFIL, evaluando cómo se implementan en la realidad y proponiendo mejoras para optimizar su funcionamiento y cumplimiento de objetivos estratégicos.</w:t>
      </w:r>
    </w:p>
    <w:p w14:paraId="4DA8A282" w14:textId="08CF69EF" w:rsidR="00434521" w:rsidRPr="001B633C" w:rsidRDefault="00434521" w:rsidP="00046F97">
      <w:pPr>
        <w:jc w:val="both"/>
        <w:rPr>
          <w:rFonts w:ascii="Times New Roman" w:hAnsi="Times New Roman" w:cs="Times New Roman"/>
          <w:color w:val="000000" w:themeColor="text1"/>
        </w:rPr>
      </w:pPr>
    </w:p>
    <w:p w14:paraId="596F3B94" w14:textId="77777777" w:rsidR="00434521" w:rsidRPr="001B633C" w:rsidRDefault="00000000" w:rsidP="00046F97">
      <w:pPr>
        <w:pStyle w:val="Ttulo1"/>
      </w:pPr>
      <w:bookmarkStart w:id="3" w:name="aspectos-generales-de-la-organización"/>
      <w:bookmarkStart w:id="4" w:name="_Toc239171802"/>
      <w:bookmarkEnd w:id="0"/>
      <w:bookmarkEnd w:id="1"/>
      <w:r w:rsidRPr="001B633C">
        <w:t>1. ASPECTOS GENERALES DE LA ORGANIZACIÓN</w:t>
      </w:r>
      <w:bookmarkEnd w:id="4"/>
    </w:p>
    <w:p w14:paraId="1B4D7B41" w14:textId="77777777" w:rsidR="00434521" w:rsidRPr="001B633C" w:rsidRDefault="00000000" w:rsidP="00046F97">
      <w:pPr>
        <w:pStyle w:val="Ttulo2"/>
        <w:jc w:val="both"/>
        <w:rPr>
          <w:rFonts w:ascii="Times New Roman" w:hAnsi="Times New Roman" w:cs="Times New Roman"/>
          <w:color w:val="000000" w:themeColor="text1"/>
        </w:rPr>
      </w:pPr>
      <w:bookmarkStart w:id="5" w:name="reseña-histórica-de-la-empresa"/>
      <w:bookmarkStart w:id="6" w:name="_Toc239171803"/>
      <w:r w:rsidRPr="001B633C">
        <w:rPr>
          <w:rFonts w:ascii="Times New Roman" w:hAnsi="Times New Roman" w:cs="Times New Roman"/>
          <w:color w:val="000000" w:themeColor="text1"/>
        </w:rPr>
        <w:t>1.1. Reseña Histórica de la Empresa</w:t>
      </w:r>
      <w:bookmarkEnd w:id="6"/>
    </w:p>
    <w:p w14:paraId="067E21F7"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La Superintendencia Nacional de Fiscalización Laboral (SUNAFIL) fue creada mediante la Ley N.º 29981 el 15 de enero de 2013, y comenzó a operar oficialmente el 1 de abril de 2014 tras la transferencia de competencias del Ministerio de Trabajo y Promoción del Empleo, aprobada por Resolución Ministerial N.º 037-2014-TR. Esta entidad tiene a su cargo la supervisión del cumplimiento de la normativa laboral a nivel nacional, actuando como Autoridad Central y Ente Rector del Sistema de Inspección del Trabajo, en concordancia con los lineamientos del MTPE. SUNAFIL representa el compromiso del Estado Peruano de garantizar los derechos laborales y fomentar un entorno propicio para la formalización y productividad empresarial.</w:t>
      </w:r>
    </w:p>
    <w:p w14:paraId="2FE9C0CC" w14:textId="77777777" w:rsidR="00434521" w:rsidRPr="001B633C" w:rsidRDefault="00000000" w:rsidP="00046F97">
      <w:pPr>
        <w:pStyle w:val="Textoindependiente"/>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Para el desempeño de sus funciones, la SUNAFIL desarrolla tres líneas de actuación:</w:t>
      </w:r>
    </w:p>
    <w:p w14:paraId="35961133" w14:textId="77777777" w:rsidR="00434521" w:rsidRPr="001B633C" w:rsidRDefault="00000000" w:rsidP="00046F97">
      <w:pPr>
        <w:pStyle w:val="Compact"/>
        <w:numPr>
          <w:ilvl w:val="0"/>
          <w:numId w:val="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PROMUEVE</w:t>
      </w:r>
      <w:r w:rsidRPr="001B633C">
        <w:rPr>
          <w:rFonts w:ascii="Times New Roman" w:hAnsi="Times New Roman" w:cs="Times New Roman"/>
          <w:color w:val="000000" w:themeColor="text1"/>
        </w:rPr>
        <w:t xml:space="preserve"> los derechos laborales y de seguridad y salud en el trabajo para mejorar las condiciones de empleo de los peruanos, a través de una cultura del cumplimiento.</w:t>
      </w:r>
    </w:p>
    <w:p w14:paraId="591EA91E" w14:textId="77777777" w:rsidR="00434521" w:rsidRPr="001B633C" w:rsidRDefault="00000000" w:rsidP="00046F97">
      <w:pPr>
        <w:pStyle w:val="Compact"/>
        <w:numPr>
          <w:ilvl w:val="0"/>
          <w:numId w:val="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SUPERVISA</w:t>
      </w:r>
      <w:r w:rsidRPr="001B633C">
        <w:rPr>
          <w:rFonts w:ascii="Times New Roman" w:hAnsi="Times New Roman" w:cs="Times New Roman"/>
          <w:color w:val="000000" w:themeColor="text1"/>
        </w:rPr>
        <w:t xml:space="preserve"> las políticas, los procedimientos y criterios aplicados en la inspección laboral para que sea efectiva, eficiente, transparente y uniforme a nivel nacional.</w:t>
      </w:r>
    </w:p>
    <w:p w14:paraId="084ACAB4" w14:textId="77777777" w:rsidR="00434521" w:rsidRPr="001B633C" w:rsidRDefault="00000000" w:rsidP="00046F97">
      <w:pPr>
        <w:pStyle w:val="Compact"/>
        <w:numPr>
          <w:ilvl w:val="0"/>
          <w:numId w:val="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FISCALIZA</w:t>
      </w:r>
      <w:r w:rsidRPr="001B633C">
        <w:rPr>
          <w:rFonts w:ascii="Times New Roman" w:hAnsi="Times New Roman" w:cs="Times New Roman"/>
          <w:color w:val="000000" w:themeColor="text1"/>
        </w:rPr>
        <w:t xml:space="preserve"> a las empresas y sanciona </w:t>
      </w:r>
      <w:proofErr w:type="gramStart"/>
      <w:r w:rsidRPr="001B633C">
        <w:rPr>
          <w:rFonts w:ascii="Times New Roman" w:hAnsi="Times New Roman" w:cs="Times New Roman"/>
          <w:color w:val="000000" w:themeColor="text1"/>
        </w:rPr>
        <w:t>a</w:t>
      </w:r>
      <w:proofErr w:type="gramEnd"/>
      <w:r w:rsidRPr="001B633C">
        <w:rPr>
          <w:rFonts w:ascii="Times New Roman" w:hAnsi="Times New Roman" w:cs="Times New Roman"/>
          <w:color w:val="000000" w:themeColor="text1"/>
        </w:rPr>
        <w:t xml:space="preserve"> aquellas que no cumplen con los derechos de los trabajadores que se encuentran en el régimen laboral de la actividad privada.</w:t>
      </w:r>
    </w:p>
    <w:p w14:paraId="384F16F6"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SUNAFIL busca asegurar el cumplimiento de la normativa sociolaboral a través de un enfoque dual: coercitivo y preventivo. Por un lado, investiga infracciones, exige la restitución de derechos y sanciona a las empresas que incumplen. Sin embargo, su labor se ha centrado mayormente en empresas formales, lo que ha generado críticas. En respuesta, ha comenzado a desarrollar estrategias dirigidas también a sectores informales y vulnerables, apoyándose en nuevas tecnologías como el “Plan Cuadrante Inspectivo” para hacer las inspecciones más eficientes e inteligentes.</w:t>
      </w:r>
    </w:p>
    <w:p w14:paraId="4D309E5A" w14:textId="77777777" w:rsidR="00434521" w:rsidRPr="001B633C" w:rsidRDefault="00000000" w:rsidP="00046F97">
      <w:pPr>
        <w:pStyle w:val="Textoindependiente"/>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Por otro lado, SUNAFIL enfatiza un rol preventivo, buscando generar conciencia entre los empleadores mediante la visibilidad de las inspecciones y acciones educativas como charlas y asesorías. Su objetivo es que la información sea clara, accesible y útil para que empleadores y trabajadores conozcan sus derechos y deberes. En última instancia, se </w:t>
      </w:r>
      <w:r w:rsidRPr="001B633C">
        <w:rPr>
          <w:rFonts w:ascii="Times New Roman" w:hAnsi="Times New Roman" w:cs="Times New Roman"/>
          <w:color w:val="000000" w:themeColor="text1"/>
        </w:rPr>
        <w:lastRenderedPageBreak/>
        <w:t>propone fomentar una cultura de cumplimiento basada en la convicción y no en el temor a sanciones, contribuyendo así a una fiscalización laboral más sostenible y efectiva.</w:t>
      </w:r>
    </w:p>
    <w:p w14:paraId="5D37CB5E" w14:textId="77777777" w:rsidR="00434521" w:rsidRPr="001B633C" w:rsidRDefault="00000000" w:rsidP="00046F97">
      <w:pPr>
        <w:pStyle w:val="Textodebloque"/>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Nota legal:</w:t>
      </w:r>
      <w:r w:rsidRPr="001B633C">
        <w:rPr>
          <w:rFonts w:ascii="Times New Roman" w:hAnsi="Times New Roman" w:cs="Times New Roman"/>
          <w:color w:val="000000" w:themeColor="text1"/>
        </w:rPr>
        <w:t xml:space="preserve"> Este enfoque preventivo fue reforzado por la Ley Nº 30222 (modificatoria de la Ley de SST) y el Decreto Supremo Nº 010-2014-TR.</w:t>
      </w:r>
    </w:p>
    <w:p w14:paraId="4081CBD6" w14:textId="18D3CC37" w:rsidR="00434521" w:rsidRPr="001B633C" w:rsidRDefault="00434521" w:rsidP="00046F97">
      <w:pPr>
        <w:jc w:val="both"/>
        <w:rPr>
          <w:rFonts w:ascii="Times New Roman" w:hAnsi="Times New Roman" w:cs="Times New Roman"/>
          <w:color w:val="000000" w:themeColor="text1"/>
        </w:rPr>
      </w:pPr>
    </w:p>
    <w:p w14:paraId="4E759FCA" w14:textId="77777777" w:rsidR="00434521" w:rsidRPr="001B633C" w:rsidRDefault="00000000" w:rsidP="00046F97">
      <w:pPr>
        <w:pStyle w:val="Ttulo2"/>
        <w:jc w:val="both"/>
        <w:rPr>
          <w:rFonts w:ascii="Times New Roman" w:hAnsi="Times New Roman" w:cs="Times New Roman"/>
          <w:color w:val="000000" w:themeColor="text1"/>
        </w:rPr>
      </w:pPr>
      <w:bookmarkStart w:id="7" w:name="ubicación-geográfica"/>
      <w:bookmarkStart w:id="8" w:name="_Toc239171804"/>
      <w:bookmarkEnd w:id="5"/>
      <w:r w:rsidRPr="001B633C">
        <w:rPr>
          <w:rFonts w:ascii="Times New Roman" w:hAnsi="Times New Roman" w:cs="Times New Roman"/>
          <w:color w:val="000000" w:themeColor="text1"/>
        </w:rPr>
        <w:t>1.2. Ubicación Geográfica</w:t>
      </w:r>
      <w:bookmarkEnd w:id="8"/>
    </w:p>
    <w:p w14:paraId="117FFA6D"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La SUNAFIL cuenta con presencia en diversas regiones del país a través de sus intendencias regionales.</w:t>
      </w:r>
    </w:p>
    <w:p w14:paraId="75B6EC9B" w14:textId="77777777" w:rsidR="00434521" w:rsidRPr="001B633C" w:rsidRDefault="00000000" w:rsidP="00046F97">
      <w:pPr>
        <w:pStyle w:val="Compact"/>
        <w:numPr>
          <w:ilvl w:val="0"/>
          <w:numId w:val="3"/>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Domicilio Legal (Sede Central):</w:t>
      </w:r>
      <w:r w:rsidRPr="001B633C">
        <w:rPr>
          <w:rFonts w:ascii="Times New Roman" w:hAnsi="Times New Roman" w:cs="Times New Roman"/>
          <w:color w:val="000000" w:themeColor="text1"/>
        </w:rPr>
        <w:t xml:space="preserve"> Av. Salaverry 655 – Jesús María, Lima, Perú.</w:t>
      </w:r>
    </w:p>
    <w:p w14:paraId="059FDB51" w14:textId="77777777" w:rsidR="00434521" w:rsidRPr="001B633C" w:rsidRDefault="00000000" w:rsidP="00046F97">
      <w:pPr>
        <w:pStyle w:val="Compact"/>
        <w:numPr>
          <w:ilvl w:val="0"/>
          <w:numId w:val="3"/>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Intendencia Regional Puno:</w:t>
      </w:r>
      <w:r w:rsidRPr="001B633C">
        <w:rPr>
          <w:rFonts w:ascii="Times New Roman" w:hAnsi="Times New Roman" w:cs="Times New Roman"/>
          <w:color w:val="000000" w:themeColor="text1"/>
        </w:rPr>
        <w:t xml:space="preserve"> Jr. 12 de Octubre Nº 267 – Puno, Perú.</w:t>
      </w:r>
    </w:p>
    <w:p w14:paraId="60AD6035"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Estas ubicaciones permiten cumplir con la misión de promover el cumplimiento de la normativa sociolaboral y garantizar condiciones dignas.</w:t>
      </w:r>
    </w:p>
    <w:p w14:paraId="7650AA6A" w14:textId="027276BE" w:rsidR="00434521" w:rsidRPr="001B633C" w:rsidRDefault="00046F97" w:rsidP="00046F97">
      <w:pPr>
        <w:jc w:val="center"/>
        <w:rPr>
          <w:rFonts w:ascii="Times New Roman" w:hAnsi="Times New Roman" w:cs="Times New Roman"/>
          <w:color w:val="000000" w:themeColor="text1"/>
        </w:rPr>
      </w:pPr>
      <w:r>
        <w:rPr>
          <w:noProof/>
        </w:rPr>
        <w:drawing>
          <wp:inline distT="0" distB="0" distL="0" distR="0" wp14:anchorId="613E9408" wp14:editId="322EE5D2">
            <wp:extent cx="2470245" cy="1391365"/>
            <wp:effectExtent l="0" t="0" r="0" b="0"/>
            <wp:docPr id="852506529" name="Imagen 1" descr="l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lim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72028" cy="1392369"/>
                    </a:xfrm>
                    <a:prstGeom prst="rect">
                      <a:avLst/>
                    </a:prstGeom>
                    <a:noFill/>
                    <a:ln>
                      <a:noFill/>
                    </a:ln>
                  </pic:spPr>
                </pic:pic>
              </a:graphicData>
            </a:graphic>
          </wp:inline>
        </w:drawing>
      </w:r>
    </w:p>
    <w:p w14:paraId="0FA6AA8F" w14:textId="77777777" w:rsidR="00434521" w:rsidRPr="001B633C" w:rsidRDefault="00000000" w:rsidP="00046F97">
      <w:pPr>
        <w:pStyle w:val="Ttulo2"/>
        <w:jc w:val="both"/>
        <w:rPr>
          <w:rFonts w:ascii="Times New Roman" w:hAnsi="Times New Roman" w:cs="Times New Roman"/>
          <w:color w:val="000000" w:themeColor="text1"/>
        </w:rPr>
      </w:pPr>
      <w:bookmarkStart w:id="9" w:name="Xc96505afc1c07bab4ca077631f1e56175d326f4"/>
      <w:bookmarkStart w:id="10" w:name="_Toc239171805"/>
      <w:bookmarkEnd w:id="7"/>
      <w:r w:rsidRPr="001B633C">
        <w:rPr>
          <w:rFonts w:ascii="Times New Roman" w:hAnsi="Times New Roman" w:cs="Times New Roman"/>
          <w:color w:val="000000" w:themeColor="text1"/>
        </w:rPr>
        <w:t>1.3. Locales, Filiales, Mapa de Lugares Geográficos</w:t>
      </w:r>
      <w:bookmarkEnd w:id="10"/>
    </w:p>
    <w:p w14:paraId="07E9E1C8"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Al cierre del año 2024, SUNAFIL contaba con </w:t>
      </w:r>
      <w:r w:rsidRPr="001B633C">
        <w:rPr>
          <w:rFonts w:ascii="Times New Roman" w:hAnsi="Times New Roman" w:cs="Times New Roman"/>
          <w:b/>
          <w:bCs/>
          <w:color w:val="000000" w:themeColor="text1"/>
        </w:rPr>
        <w:t>26 Intendencias Regionales</w:t>
      </w:r>
      <w:r w:rsidRPr="001B633C">
        <w:rPr>
          <w:rFonts w:ascii="Times New Roman" w:hAnsi="Times New Roman" w:cs="Times New Roman"/>
          <w:color w:val="000000" w:themeColor="text1"/>
        </w:rPr>
        <w:t xml:space="preserve"> distribuidas estratégicamente en el territorio nacional, cubriendo los 24 departamentos del Perú. Además, cuenta con puntos de atención descentralizados en Plataformas MAC (Mejor Atención al Ciudadano), como en Juliaca.</w:t>
      </w:r>
    </w:p>
    <w:p w14:paraId="3287611E" w14:textId="77777777" w:rsidR="00434521" w:rsidRPr="001B633C" w:rsidRDefault="00000000" w:rsidP="00046F97">
      <w:pPr>
        <w:pStyle w:val="Textoindependiente"/>
        <w:jc w:val="both"/>
        <w:rPr>
          <w:rFonts w:ascii="Times New Roman" w:hAnsi="Times New Roman" w:cs="Times New Roman"/>
          <w:color w:val="000000" w:themeColor="text1"/>
        </w:rPr>
      </w:pPr>
      <w:r w:rsidRPr="001B633C">
        <w:rPr>
          <w:rFonts w:ascii="Times New Roman" w:hAnsi="Times New Roman" w:cs="Times New Roman"/>
          <w:color w:val="000000" w:themeColor="text1"/>
        </w:rPr>
        <w:t>Esto garantiza un servicio descentralizado, oportuno y eficiente, orientado a la promoción del trabajo decente, formalización y protección de derechos.</w:t>
      </w:r>
    </w:p>
    <w:p w14:paraId="0EA57CDD" w14:textId="1CB4DB32" w:rsidR="00434521" w:rsidRPr="001B633C" w:rsidRDefault="00434521" w:rsidP="00046F97">
      <w:pPr>
        <w:jc w:val="both"/>
        <w:rPr>
          <w:rFonts w:ascii="Times New Roman" w:hAnsi="Times New Roman" w:cs="Times New Roman"/>
          <w:color w:val="000000" w:themeColor="text1"/>
        </w:rPr>
      </w:pPr>
    </w:p>
    <w:p w14:paraId="7DB3F044" w14:textId="77777777" w:rsidR="00434521" w:rsidRPr="001B633C" w:rsidRDefault="00000000" w:rsidP="00046F97">
      <w:pPr>
        <w:pStyle w:val="Ttulo2"/>
        <w:jc w:val="both"/>
        <w:rPr>
          <w:rFonts w:ascii="Times New Roman" w:hAnsi="Times New Roman" w:cs="Times New Roman"/>
          <w:color w:val="000000" w:themeColor="text1"/>
        </w:rPr>
      </w:pPr>
      <w:bookmarkStart w:id="11" w:name="logo-análisis-significado"/>
      <w:bookmarkStart w:id="12" w:name="_Toc239171806"/>
      <w:bookmarkEnd w:id="9"/>
      <w:r w:rsidRPr="001B633C">
        <w:rPr>
          <w:rFonts w:ascii="Times New Roman" w:hAnsi="Times New Roman" w:cs="Times New Roman"/>
          <w:color w:val="000000" w:themeColor="text1"/>
        </w:rPr>
        <w:t>1.4. Logo (Análisis, Significado)</w:t>
      </w:r>
      <w:bookmarkEnd w:id="12"/>
    </w:p>
    <w:p w14:paraId="7B155391" w14:textId="77777777" w:rsidR="00434521"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El logotipo de SUNAFIL fue concebido para reflejar la evolución hacia un organismo </w:t>
      </w:r>
      <w:proofErr w:type="spellStart"/>
      <w:r w:rsidRPr="001B633C">
        <w:rPr>
          <w:rFonts w:ascii="Times New Roman" w:hAnsi="Times New Roman" w:cs="Times New Roman"/>
          <w:color w:val="000000" w:themeColor="text1"/>
        </w:rPr>
        <w:t>moderno</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sólido</w:t>
      </w:r>
      <w:proofErr w:type="spellEnd"/>
      <w:r w:rsidRPr="001B633C">
        <w:rPr>
          <w:rFonts w:ascii="Times New Roman" w:hAnsi="Times New Roman" w:cs="Times New Roman"/>
          <w:color w:val="000000" w:themeColor="text1"/>
        </w:rPr>
        <w:t xml:space="preserve"> y </w:t>
      </w:r>
      <w:proofErr w:type="spellStart"/>
      <w:r w:rsidRPr="001B633C">
        <w:rPr>
          <w:rFonts w:ascii="Times New Roman" w:hAnsi="Times New Roman" w:cs="Times New Roman"/>
          <w:color w:val="000000" w:themeColor="text1"/>
        </w:rPr>
        <w:t>confiable</w:t>
      </w:r>
      <w:proofErr w:type="spellEnd"/>
      <w:r w:rsidRPr="001B633C">
        <w:rPr>
          <w:rFonts w:ascii="Times New Roman" w:hAnsi="Times New Roman" w:cs="Times New Roman"/>
          <w:color w:val="000000" w:themeColor="text1"/>
        </w:rPr>
        <w:t>.</w:t>
      </w:r>
    </w:p>
    <w:p w14:paraId="2CE26700" w14:textId="3F7DAAAD" w:rsidR="00046F97" w:rsidRPr="00046F97" w:rsidRDefault="00046F97" w:rsidP="00046F97">
      <w:pPr>
        <w:pStyle w:val="Textoindependiente"/>
        <w:jc w:val="center"/>
      </w:pPr>
      <w:r>
        <w:rPr>
          <w:noProof/>
        </w:rPr>
        <w:drawing>
          <wp:inline distT="0" distB="0" distL="0" distR="0" wp14:anchorId="5D859BFB" wp14:editId="0186F9EF">
            <wp:extent cx="927536" cy="927536"/>
            <wp:effectExtent l="0" t="0" r="0" b="0"/>
            <wp:docPr id="397577945" name="Imagen 2" descr="Logo SUNA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Logo SUNAFI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30471" cy="930471"/>
                    </a:xfrm>
                    <a:prstGeom prst="rect">
                      <a:avLst/>
                    </a:prstGeom>
                    <a:noFill/>
                    <a:ln>
                      <a:noFill/>
                    </a:ln>
                  </pic:spPr>
                </pic:pic>
              </a:graphicData>
            </a:graphic>
          </wp:inline>
        </w:drawing>
      </w:r>
    </w:p>
    <w:p w14:paraId="7C33CD0B" w14:textId="77777777" w:rsidR="00434521" w:rsidRPr="001B633C" w:rsidRDefault="00000000" w:rsidP="00046F97">
      <w:pPr>
        <w:pStyle w:val="Textoindependiente"/>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lastRenderedPageBreak/>
        <w:t>Concepto y simbolismo:</w:t>
      </w:r>
      <w:r w:rsidRPr="001B633C">
        <w:rPr>
          <w:rFonts w:ascii="Times New Roman" w:hAnsi="Times New Roman" w:cs="Times New Roman"/>
          <w:color w:val="000000" w:themeColor="text1"/>
        </w:rPr>
        <w:t xml:space="preserve"> - </w:t>
      </w:r>
      <w:r w:rsidRPr="001B633C">
        <w:rPr>
          <w:rFonts w:ascii="Times New Roman" w:hAnsi="Times New Roman" w:cs="Times New Roman"/>
          <w:b/>
          <w:bCs/>
          <w:color w:val="000000" w:themeColor="text1"/>
        </w:rPr>
        <w:t>La tuerca:</w:t>
      </w:r>
      <w:r w:rsidRPr="001B633C">
        <w:rPr>
          <w:rFonts w:ascii="Times New Roman" w:hAnsi="Times New Roman" w:cs="Times New Roman"/>
          <w:color w:val="000000" w:themeColor="text1"/>
        </w:rPr>
        <w:t xml:space="preserve"> Asociada al sector industrial y al esfuerzo constante por mejorar; representa la mística del trabajo bien hecho. - </w:t>
      </w:r>
      <w:r w:rsidRPr="001B633C">
        <w:rPr>
          <w:rFonts w:ascii="Times New Roman" w:hAnsi="Times New Roman" w:cs="Times New Roman"/>
          <w:b/>
          <w:bCs/>
          <w:color w:val="000000" w:themeColor="text1"/>
        </w:rPr>
        <w:t>La lupa:</w:t>
      </w:r>
      <w:r w:rsidRPr="001B633C">
        <w:rPr>
          <w:rFonts w:ascii="Times New Roman" w:hAnsi="Times New Roman" w:cs="Times New Roman"/>
          <w:color w:val="000000" w:themeColor="text1"/>
        </w:rPr>
        <w:t xml:space="preserve"> Símbolo universal de inspección, análisis y detalle. - Se integran en un símbolo único (lupa enfocada sobre un documento).</w:t>
      </w:r>
    </w:p>
    <w:p w14:paraId="6A4E2A6F" w14:textId="77777777" w:rsidR="00434521" w:rsidRPr="001B633C" w:rsidRDefault="00000000" w:rsidP="00046F97">
      <w:pPr>
        <w:pStyle w:val="Textoindependiente"/>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Tipografía y estructura:</w:t>
      </w:r>
      <w:r w:rsidRPr="001B633C">
        <w:rPr>
          <w:rFonts w:ascii="Times New Roman" w:hAnsi="Times New Roman" w:cs="Times New Roman"/>
          <w:color w:val="000000" w:themeColor="text1"/>
        </w:rPr>
        <w:t xml:space="preserve"> Tipografía modificada de la familia </w:t>
      </w:r>
      <w:r w:rsidRPr="001B633C">
        <w:rPr>
          <w:rFonts w:ascii="Times New Roman" w:hAnsi="Times New Roman" w:cs="Times New Roman"/>
          <w:i/>
          <w:iCs/>
          <w:color w:val="000000" w:themeColor="text1"/>
        </w:rPr>
        <w:t>Franklin Gothic Demi Cond</w:t>
      </w:r>
      <w:r w:rsidRPr="001B633C">
        <w:rPr>
          <w:rFonts w:ascii="Times New Roman" w:hAnsi="Times New Roman" w:cs="Times New Roman"/>
          <w:color w:val="000000" w:themeColor="text1"/>
        </w:rPr>
        <w:t>. La letra “A” ha sido trabajada de manera sutil como “presente y ausente”. La composición evoca la bandera peruana.</w:t>
      </w:r>
    </w:p>
    <w:p w14:paraId="53BEE5E0" w14:textId="77777777" w:rsidR="00434521" w:rsidRPr="001B633C" w:rsidRDefault="00000000" w:rsidP="00046F97">
      <w:pPr>
        <w:pStyle w:val="Textoindependiente"/>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Versiones:</w:t>
      </w:r>
      <w:r w:rsidRPr="001B633C">
        <w:rPr>
          <w:rFonts w:ascii="Times New Roman" w:hAnsi="Times New Roman" w:cs="Times New Roman"/>
          <w:color w:val="000000" w:themeColor="text1"/>
        </w:rPr>
        <w:t xml:space="preserve"> Logotipo oficial (piezas institucionales) y logotipo publicitario (campañas y piezas comunicacionales).</w:t>
      </w:r>
    </w:p>
    <w:p w14:paraId="5D859E63" w14:textId="77777777" w:rsidR="00434521" w:rsidRPr="001B633C" w:rsidRDefault="00000000" w:rsidP="00046F97">
      <w:pPr>
        <w:pStyle w:val="Textoindependiente"/>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Colores institucionales:</w:t>
      </w:r>
      <w:r w:rsidRPr="001B633C">
        <w:rPr>
          <w:rFonts w:ascii="Times New Roman" w:hAnsi="Times New Roman" w:cs="Times New Roman"/>
          <w:color w:val="000000" w:themeColor="text1"/>
        </w:rPr>
        <w:t xml:space="preserve"> - </w:t>
      </w:r>
      <w:r w:rsidRPr="001B633C">
        <w:rPr>
          <w:rFonts w:ascii="Times New Roman" w:hAnsi="Times New Roman" w:cs="Times New Roman"/>
          <w:b/>
          <w:bCs/>
          <w:color w:val="000000" w:themeColor="text1"/>
        </w:rPr>
        <w:t>Azul:</w:t>
      </w:r>
      <w:r w:rsidRPr="001B633C">
        <w:rPr>
          <w:rFonts w:ascii="Times New Roman" w:hAnsi="Times New Roman" w:cs="Times New Roman"/>
          <w:color w:val="000000" w:themeColor="text1"/>
        </w:rPr>
        <w:t xml:space="preserve"> Confianza, seriedad, profesionalismo. - </w:t>
      </w:r>
      <w:r w:rsidRPr="001B633C">
        <w:rPr>
          <w:rFonts w:ascii="Times New Roman" w:hAnsi="Times New Roman" w:cs="Times New Roman"/>
          <w:b/>
          <w:bCs/>
          <w:color w:val="000000" w:themeColor="text1"/>
        </w:rPr>
        <w:t>Rojo:</w:t>
      </w:r>
      <w:r w:rsidRPr="001B633C">
        <w:rPr>
          <w:rFonts w:ascii="Times New Roman" w:hAnsi="Times New Roman" w:cs="Times New Roman"/>
          <w:color w:val="000000" w:themeColor="text1"/>
        </w:rPr>
        <w:t xml:space="preserve"> Dinamismo y fuerza. - </w:t>
      </w:r>
      <w:r w:rsidRPr="001B633C">
        <w:rPr>
          <w:rFonts w:ascii="Times New Roman" w:hAnsi="Times New Roman" w:cs="Times New Roman"/>
          <w:b/>
          <w:bCs/>
          <w:color w:val="000000" w:themeColor="text1"/>
        </w:rPr>
        <w:t>Grises:</w:t>
      </w:r>
      <w:r w:rsidRPr="001B633C">
        <w:rPr>
          <w:rFonts w:ascii="Times New Roman" w:hAnsi="Times New Roman" w:cs="Times New Roman"/>
          <w:color w:val="000000" w:themeColor="text1"/>
        </w:rPr>
        <w:t xml:space="preserve"> Acento. - </w:t>
      </w:r>
      <w:r w:rsidRPr="001B633C">
        <w:rPr>
          <w:rFonts w:ascii="Times New Roman" w:hAnsi="Times New Roman" w:cs="Times New Roman"/>
          <w:b/>
          <w:bCs/>
          <w:color w:val="000000" w:themeColor="text1"/>
        </w:rPr>
        <w:t>Blanco:</w:t>
      </w:r>
      <w:r w:rsidRPr="001B633C">
        <w:rPr>
          <w:rFonts w:ascii="Times New Roman" w:hAnsi="Times New Roman" w:cs="Times New Roman"/>
          <w:color w:val="000000" w:themeColor="text1"/>
        </w:rPr>
        <w:t xml:space="preserve"> Soporte visual/fondo.</w:t>
      </w:r>
    </w:p>
    <w:p w14:paraId="6A1A17E6" w14:textId="6149D984" w:rsidR="00434521" w:rsidRPr="001B633C" w:rsidRDefault="00434521" w:rsidP="00046F97">
      <w:pPr>
        <w:jc w:val="both"/>
        <w:rPr>
          <w:rFonts w:ascii="Times New Roman" w:hAnsi="Times New Roman" w:cs="Times New Roman"/>
          <w:color w:val="000000" w:themeColor="text1"/>
        </w:rPr>
      </w:pPr>
    </w:p>
    <w:p w14:paraId="0613CDE4" w14:textId="77777777" w:rsidR="00434521" w:rsidRPr="001B633C" w:rsidRDefault="00000000" w:rsidP="00046F97">
      <w:pPr>
        <w:pStyle w:val="Ttulo2"/>
        <w:jc w:val="both"/>
        <w:rPr>
          <w:rFonts w:ascii="Times New Roman" w:hAnsi="Times New Roman" w:cs="Times New Roman"/>
          <w:color w:val="000000" w:themeColor="text1"/>
        </w:rPr>
      </w:pPr>
      <w:bookmarkStart w:id="13" w:name="número-de-trabajadores"/>
      <w:bookmarkStart w:id="14" w:name="_Toc239171807"/>
      <w:bookmarkEnd w:id="11"/>
      <w:r w:rsidRPr="001B633C">
        <w:rPr>
          <w:rFonts w:ascii="Times New Roman" w:hAnsi="Times New Roman" w:cs="Times New Roman"/>
          <w:color w:val="000000" w:themeColor="text1"/>
        </w:rPr>
        <w:t>1.5. Número de Trabajadores</w:t>
      </w:r>
      <w:bookmarkEnd w:id="14"/>
    </w:p>
    <w:p w14:paraId="40CE568E"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A </w:t>
      </w:r>
      <w:proofErr w:type="gramStart"/>
      <w:r w:rsidRPr="001B633C">
        <w:rPr>
          <w:rFonts w:ascii="Times New Roman" w:hAnsi="Times New Roman" w:cs="Times New Roman"/>
          <w:color w:val="000000" w:themeColor="text1"/>
        </w:rPr>
        <w:t>fines</w:t>
      </w:r>
      <w:proofErr w:type="gramEnd"/>
      <w:r w:rsidRPr="001B633C">
        <w:rPr>
          <w:rFonts w:ascii="Times New Roman" w:hAnsi="Times New Roman" w:cs="Times New Roman"/>
          <w:color w:val="000000" w:themeColor="text1"/>
        </w:rPr>
        <w:t xml:space="preserve"> de 2024: - </w:t>
      </w:r>
      <w:r w:rsidRPr="001B633C">
        <w:rPr>
          <w:rFonts w:ascii="Times New Roman" w:hAnsi="Times New Roman" w:cs="Times New Roman"/>
          <w:b/>
          <w:bCs/>
          <w:color w:val="000000" w:themeColor="text1"/>
        </w:rPr>
        <w:t>855 inspectores operativos</w:t>
      </w:r>
      <w:r w:rsidRPr="001B633C">
        <w:rPr>
          <w:rFonts w:ascii="Times New Roman" w:hAnsi="Times New Roman" w:cs="Times New Roman"/>
          <w:color w:val="000000" w:themeColor="text1"/>
        </w:rPr>
        <w:t xml:space="preserve"> a nivel nacional (+86 incorporados en el año). - </w:t>
      </w:r>
      <w:r w:rsidRPr="001B633C">
        <w:rPr>
          <w:rFonts w:ascii="Times New Roman" w:hAnsi="Times New Roman" w:cs="Times New Roman"/>
          <w:b/>
          <w:bCs/>
          <w:color w:val="000000" w:themeColor="text1"/>
        </w:rPr>
        <w:t>81 plazas convocadas</w:t>
      </w:r>
      <w:r w:rsidRPr="001B633C">
        <w:rPr>
          <w:rFonts w:ascii="Times New Roman" w:hAnsi="Times New Roman" w:cs="Times New Roman"/>
          <w:color w:val="000000" w:themeColor="text1"/>
        </w:rPr>
        <w:t xml:space="preserve"> para supervisores. - </w:t>
      </w:r>
      <w:r w:rsidRPr="001B633C">
        <w:rPr>
          <w:rFonts w:ascii="Times New Roman" w:hAnsi="Times New Roman" w:cs="Times New Roman"/>
          <w:b/>
          <w:bCs/>
          <w:color w:val="000000" w:themeColor="text1"/>
        </w:rPr>
        <w:t>200 a 400 colaboradores</w:t>
      </w:r>
      <w:r w:rsidRPr="001B633C">
        <w:rPr>
          <w:rFonts w:ascii="Times New Roman" w:hAnsi="Times New Roman" w:cs="Times New Roman"/>
          <w:color w:val="000000" w:themeColor="text1"/>
        </w:rPr>
        <w:t xml:space="preserve"> de soporte administrativo (CAS y promoción interna). - En la </w:t>
      </w:r>
      <w:r w:rsidRPr="001B633C">
        <w:rPr>
          <w:rFonts w:ascii="Times New Roman" w:hAnsi="Times New Roman" w:cs="Times New Roman"/>
          <w:b/>
          <w:bCs/>
          <w:color w:val="000000" w:themeColor="text1"/>
        </w:rPr>
        <w:t>sede Puno</w:t>
      </w:r>
      <w:r w:rsidRPr="001B633C">
        <w:rPr>
          <w:rFonts w:ascii="Times New Roman" w:hAnsi="Times New Roman" w:cs="Times New Roman"/>
          <w:color w:val="000000" w:themeColor="text1"/>
        </w:rPr>
        <w:t xml:space="preserve"> se cuenta con </w:t>
      </w:r>
      <w:r w:rsidRPr="001B633C">
        <w:rPr>
          <w:rFonts w:ascii="Times New Roman" w:hAnsi="Times New Roman" w:cs="Times New Roman"/>
          <w:b/>
          <w:bCs/>
          <w:color w:val="000000" w:themeColor="text1"/>
        </w:rPr>
        <w:t>4 inspectores</w:t>
      </w:r>
      <w:r w:rsidRPr="001B633C">
        <w:rPr>
          <w:rFonts w:ascii="Times New Roman" w:hAnsi="Times New Roman" w:cs="Times New Roman"/>
          <w:color w:val="000000" w:themeColor="text1"/>
        </w:rPr>
        <w:t xml:space="preserve">. - </w:t>
      </w:r>
      <w:r w:rsidRPr="001B633C">
        <w:rPr>
          <w:rFonts w:ascii="Times New Roman" w:hAnsi="Times New Roman" w:cs="Times New Roman"/>
          <w:b/>
          <w:bCs/>
          <w:color w:val="000000" w:themeColor="text1"/>
        </w:rPr>
        <w:t>Total estimado nacional:</w:t>
      </w:r>
      <w:r w:rsidRPr="001B633C">
        <w:rPr>
          <w:rFonts w:ascii="Times New Roman" w:hAnsi="Times New Roman" w:cs="Times New Roman"/>
          <w:color w:val="000000" w:themeColor="text1"/>
        </w:rPr>
        <w:t xml:space="preserve"> 1,000 a 1,300 personas entre Lima y las 26 intendencias.</w:t>
      </w:r>
    </w:p>
    <w:p w14:paraId="46DB5E4D" w14:textId="692A7A50" w:rsidR="00434521" w:rsidRPr="001B633C" w:rsidRDefault="00434521" w:rsidP="00046F97">
      <w:pPr>
        <w:jc w:val="both"/>
        <w:rPr>
          <w:rFonts w:ascii="Times New Roman" w:hAnsi="Times New Roman" w:cs="Times New Roman"/>
          <w:color w:val="000000" w:themeColor="text1"/>
        </w:rPr>
      </w:pPr>
    </w:p>
    <w:p w14:paraId="68BD8C35" w14:textId="77777777" w:rsidR="00434521" w:rsidRPr="001B633C" w:rsidRDefault="00000000" w:rsidP="00046F97">
      <w:pPr>
        <w:pStyle w:val="Ttulo2"/>
        <w:jc w:val="both"/>
        <w:rPr>
          <w:rFonts w:ascii="Times New Roman" w:hAnsi="Times New Roman" w:cs="Times New Roman"/>
          <w:color w:val="000000" w:themeColor="text1"/>
        </w:rPr>
      </w:pPr>
      <w:bookmarkStart w:id="15" w:name="razón-social-y-jurídica"/>
      <w:bookmarkStart w:id="16" w:name="_Toc239171808"/>
      <w:bookmarkEnd w:id="13"/>
      <w:r w:rsidRPr="001B633C">
        <w:rPr>
          <w:rFonts w:ascii="Times New Roman" w:hAnsi="Times New Roman" w:cs="Times New Roman"/>
          <w:color w:val="000000" w:themeColor="text1"/>
        </w:rPr>
        <w:t>1.6. Razón Social y Jurídica</w:t>
      </w:r>
      <w:bookmarkEnd w:id="16"/>
    </w:p>
    <w:tbl>
      <w:tblPr>
        <w:tblStyle w:val="Tablaconcuadrculaclara"/>
        <w:tblW w:w="5000" w:type="pct"/>
        <w:tblLayout w:type="fixed"/>
        <w:tblLook w:val="0020" w:firstRow="1" w:lastRow="0" w:firstColumn="0" w:lastColumn="0" w:noHBand="0" w:noVBand="0"/>
      </w:tblPr>
      <w:tblGrid>
        <w:gridCol w:w="4527"/>
        <w:gridCol w:w="4527"/>
      </w:tblGrid>
      <w:tr w:rsidR="001B633C" w:rsidRPr="001B633C" w14:paraId="35857327" w14:textId="77777777" w:rsidTr="00046F97">
        <w:tc>
          <w:tcPr>
            <w:tcW w:w="3960" w:type="dxa"/>
          </w:tcPr>
          <w:p w14:paraId="4AB8BE1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Campo</w:t>
            </w:r>
          </w:p>
        </w:tc>
        <w:tc>
          <w:tcPr>
            <w:tcW w:w="3960" w:type="dxa"/>
          </w:tcPr>
          <w:p w14:paraId="2C618DB0"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Detalle</w:t>
            </w:r>
          </w:p>
        </w:tc>
      </w:tr>
      <w:tr w:rsidR="001B633C" w:rsidRPr="001B633C" w14:paraId="21F68281" w14:textId="77777777" w:rsidTr="00046F97">
        <w:tc>
          <w:tcPr>
            <w:tcW w:w="3960" w:type="dxa"/>
          </w:tcPr>
          <w:p w14:paraId="5B9F6D51"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Denominación</w:t>
            </w:r>
            <w:proofErr w:type="spellEnd"/>
          </w:p>
        </w:tc>
        <w:tc>
          <w:tcPr>
            <w:tcW w:w="3960" w:type="dxa"/>
          </w:tcPr>
          <w:p w14:paraId="0E31A79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Superintendencia Nacional de Fiscalización Laboral — SUNAFIL</w:t>
            </w:r>
          </w:p>
        </w:tc>
      </w:tr>
      <w:tr w:rsidR="001B633C" w:rsidRPr="001B633C" w14:paraId="6FE7AE73" w14:textId="77777777" w:rsidTr="00046F97">
        <w:tc>
          <w:tcPr>
            <w:tcW w:w="3960" w:type="dxa"/>
          </w:tcPr>
          <w:p w14:paraId="08F9490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 xml:space="preserve">Nombre </w:t>
            </w:r>
            <w:proofErr w:type="spellStart"/>
            <w:r w:rsidRPr="001B633C">
              <w:rPr>
                <w:rFonts w:ascii="Times New Roman" w:hAnsi="Times New Roman" w:cs="Times New Roman"/>
                <w:b/>
                <w:bCs/>
                <w:color w:val="000000" w:themeColor="text1"/>
              </w:rPr>
              <w:t>Comercial</w:t>
            </w:r>
            <w:proofErr w:type="spellEnd"/>
          </w:p>
        </w:tc>
        <w:tc>
          <w:tcPr>
            <w:tcW w:w="3960" w:type="dxa"/>
          </w:tcPr>
          <w:p w14:paraId="5E72A9C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SUNAFIL</w:t>
            </w:r>
          </w:p>
        </w:tc>
      </w:tr>
      <w:tr w:rsidR="001B633C" w:rsidRPr="001B633C" w14:paraId="12886618" w14:textId="77777777" w:rsidTr="00046F97">
        <w:tc>
          <w:tcPr>
            <w:tcW w:w="3960" w:type="dxa"/>
          </w:tcPr>
          <w:p w14:paraId="261C615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Tipo de Empresa</w:t>
            </w:r>
          </w:p>
        </w:tc>
        <w:tc>
          <w:tcPr>
            <w:tcW w:w="3960" w:type="dxa"/>
          </w:tcPr>
          <w:p w14:paraId="29CF58A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Instituciones Públicas</w:t>
            </w:r>
          </w:p>
        </w:tc>
      </w:tr>
      <w:tr w:rsidR="001B633C" w:rsidRPr="001B633C" w14:paraId="7AF2A083" w14:textId="77777777" w:rsidTr="00046F97">
        <w:tc>
          <w:tcPr>
            <w:tcW w:w="3960" w:type="dxa"/>
          </w:tcPr>
          <w:p w14:paraId="15C16A62"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Domicilio</w:t>
            </w:r>
            <w:proofErr w:type="spellEnd"/>
            <w:r w:rsidRPr="001B633C">
              <w:rPr>
                <w:rFonts w:ascii="Times New Roman" w:hAnsi="Times New Roman" w:cs="Times New Roman"/>
                <w:b/>
                <w:bCs/>
                <w:color w:val="000000" w:themeColor="text1"/>
              </w:rPr>
              <w:t xml:space="preserve"> Legal</w:t>
            </w:r>
          </w:p>
        </w:tc>
        <w:tc>
          <w:tcPr>
            <w:tcW w:w="3960" w:type="dxa"/>
          </w:tcPr>
          <w:p w14:paraId="381AE5E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Av. Salaverry 655 (Piso 2 - Ministerio de Trabajo) – Jesús María, Lima</w:t>
            </w:r>
          </w:p>
        </w:tc>
      </w:tr>
      <w:tr w:rsidR="001B633C" w:rsidRPr="001B633C" w14:paraId="15DDA116" w14:textId="77777777" w:rsidTr="00046F97">
        <w:tc>
          <w:tcPr>
            <w:tcW w:w="3960" w:type="dxa"/>
          </w:tcPr>
          <w:p w14:paraId="4904BA60"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Objeto</w:t>
            </w:r>
            <w:proofErr w:type="spellEnd"/>
            <w:r w:rsidRPr="001B633C">
              <w:rPr>
                <w:rFonts w:ascii="Times New Roman" w:hAnsi="Times New Roman" w:cs="Times New Roman"/>
                <w:b/>
                <w:bCs/>
                <w:color w:val="000000" w:themeColor="text1"/>
              </w:rPr>
              <w:t xml:space="preserve"> Social</w:t>
            </w:r>
          </w:p>
        </w:tc>
        <w:tc>
          <w:tcPr>
            <w:tcW w:w="3960" w:type="dxa"/>
          </w:tcPr>
          <w:p w14:paraId="556EC73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Supervisar y fiscalizar el cumplimiento de la normativa sociolaboral y de SST; orientar y promover formalización</w:t>
            </w:r>
          </w:p>
        </w:tc>
      </w:tr>
      <w:tr w:rsidR="001B633C" w:rsidRPr="001B633C" w14:paraId="38829234" w14:textId="77777777" w:rsidTr="00046F97">
        <w:tc>
          <w:tcPr>
            <w:tcW w:w="3960" w:type="dxa"/>
          </w:tcPr>
          <w:p w14:paraId="7279987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 xml:space="preserve">Forma </w:t>
            </w:r>
            <w:proofErr w:type="spellStart"/>
            <w:r w:rsidRPr="001B633C">
              <w:rPr>
                <w:rFonts w:ascii="Times New Roman" w:hAnsi="Times New Roman" w:cs="Times New Roman"/>
                <w:b/>
                <w:bCs/>
                <w:color w:val="000000" w:themeColor="text1"/>
              </w:rPr>
              <w:t>Jurídica</w:t>
            </w:r>
            <w:proofErr w:type="spellEnd"/>
          </w:p>
        </w:tc>
        <w:tc>
          <w:tcPr>
            <w:tcW w:w="3960" w:type="dxa"/>
          </w:tcPr>
          <w:p w14:paraId="3DDBE8E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Organismo técnico especializado adscrito al MTPE, con personería jurídica de derecho público interno</w:t>
            </w:r>
          </w:p>
        </w:tc>
      </w:tr>
      <w:tr w:rsidR="001B633C" w:rsidRPr="001B633C" w14:paraId="66320F1B" w14:textId="77777777" w:rsidTr="00046F97">
        <w:tc>
          <w:tcPr>
            <w:tcW w:w="3960" w:type="dxa"/>
          </w:tcPr>
          <w:p w14:paraId="042F95C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RUC</w:t>
            </w:r>
          </w:p>
        </w:tc>
        <w:tc>
          <w:tcPr>
            <w:tcW w:w="3960" w:type="dxa"/>
          </w:tcPr>
          <w:p w14:paraId="3091D8A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20555195444</w:t>
            </w:r>
          </w:p>
        </w:tc>
      </w:tr>
      <w:tr w:rsidR="001B633C" w:rsidRPr="001B633C" w14:paraId="52E70448" w14:textId="77777777" w:rsidTr="00046F97">
        <w:tc>
          <w:tcPr>
            <w:tcW w:w="3960" w:type="dxa"/>
          </w:tcPr>
          <w:p w14:paraId="297A69BC"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Teléfono</w:t>
            </w:r>
            <w:proofErr w:type="spellEnd"/>
          </w:p>
        </w:tc>
        <w:tc>
          <w:tcPr>
            <w:tcW w:w="3960" w:type="dxa"/>
          </w:tcPr>
          <w:p w14:paraId="58370C7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(01) 390-2800</w:t>
            </w:r>
          </w:p>
        </w:tc>
      </w:tr>
    </w:tbl>
    <w:p w14:paraId="039C1514" w14:textId="6C0E740D" w:rsidR="00434521" w:rsidRPr="001B633C" w:rsidRDefault="00434521" w:rsidP="00046F97">
      <w:pPr>
        <w:jc w:val="both"/>
        <w:rPr>
          <w:rFonts w:ascii="Times New Roman" w:hAnsi="Times New Roman" w:cs="Times New Roman"/>
          <w:color w:val="000000" w:themeColor="text1"/>
        </w:rPr>
      </w:pPr>
    </w:p>
    <w:p w14:paraId="15E1485B" w14:textId="77777777" w:rsidR="00434521" w:rsidRPr="001B633C" w:rsidRDefault="00000000" w:rsidP="00046F97">
      <w:pPr>
        <w:pStyle w:val="Ttulo2"/>
        <w:jc w:val="both"/>
        <w:rPr>
          <w:rFonts w:ascii="Times New Roman" w:hAnsi="Times New Roman" w:cs="Times New Roman"/>
          <w:color w:val="000000" w:themeColor="text1"/>
        </w:rPr>
      </w:pPr>
      <w:bookmarkStart w:id="17" w:name="mercado-que-abastece"/>
      <w:bookmarkStart w:id="18" w:name="_Toc239171809"/>
      <w:bookmarkEnd w:id="15"/>
      <w:r w:rsidRPr="001B633C">
        <w:rPr>
          <w:rFonts w:ascii="Times New Roman" w:hAnsi="Times New Roman" w:cs="Times New Roman"/>
          <w:color w:val="000000" w:themeColor="text1"/>
        </w:rPr>
        <w:lastRenderedPageBreak/>
        <w:t>1.7. Mercado que Abastece</w:t>
      </w:r>
      <w:bookmarkEnd w:id="18"/>
    </w:p>
    <w:p w14:paraId="7EA18559"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SUNAFIL está dirigida a trabajadores contratados bajo el régimen de la actividad privada (sector público y privado), empleadores y Población en Edad de Trabajar (PET).</w:t>
      </w:r>
    </w:p>
    <w:tbl>
      <w:tblPr>
        <w:tblStyle w:val="Tablaconcuadrculaclara"/>
        <w:tblW w:w="5000" w:type="pct"/>
        <w:tblLayout w:type="fixed"/>
        <w:tblLook w:val="0020" w:firstRow="1" w:lastRow="0" w:firstColumn="0" w:lastColumn="0" w:noHBand="0" w:noVBand="0"/>
      </w:tblPr>
      <w:tblGrid>
        <w:gridCol w:w="2263"/>
        <w:gridCol w:w="2263"/>
        <w:gridCol w:w="2264"/>
        <w:gridCol w:w="2264"/>
      </w:tblGrid>
      <w:tr w:rsidR="001B633C" w:rsidRPr="001B633C" w14:paraId="3B8ECE87" w14:textId="77777777" w:rsidTr="00046F97">
        <w:tc>
          <w:tcPr>
            <w:tcW w:w="1980" w:type="dxa"/>
          </w:tcPr>
          <w:p w14:paraId="1585B3A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Nro.</w:t>
            </w:r>
          </w:p>
        </w:tc>
        <w:tc>
          <w:tcPr>
            <w:tcW w:w="1980" w:type="dxa"/>
          </w:tcPr>
          <w:p w14:paraId="454AAF91"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Indicador</w:t>
            </w:r>
          </w:p>
        </w:tc>
        <w:tc>
          <w:tcPr>
            <w:tcW w:w="1980" w:type="dxa"/>
          </w:tcPr>
          <w:p w14:paraId="5D3E1E9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Cifra</w:t>
            </w:r>
          </w:p>
        </w:tc>
        <w:tc>
          <w:tcPr>
            <w:tcW w:w="1980" w:type="dxa"/>
          </w:tcPr>
          <w:p w14:paraId="3328B40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Fuente</w:t>
            </w:r>
          </w:p>
        </w:tc>
      </w:tr>
      <w:tr w:rsidR="001B633C" w:rsidRPr="001B633C" w14:paraId="2FF1C563" w14:textId="77777777" w:rsidTr="00046F97">
        <w:tc>
          <w:tcPr>
            <w:tcW w:w="1980" w:type="dxa"/>
          </w:tcPr>
          <w:p w14:paraId="7095D90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1</w:t>
            </w:r>
          </w:p>
        </w:tc>
        <w:tc>
          <w:tcPr>
            <w:tcW w:w="1980" w:type="dxa"/>
          </w:tcPr>
          <w:p w14:paraId="3FB4908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Trabajadores régimen privado en sector público</w:t>
            </w:r>
          </w:p>
        </w:tc>
        <w:tc>
          <w:tcPr>
            <w:tcW w:w="1980" w:type="dxa"/>
          </w:tcPr>
          <w:p w14:paraId="0D1A605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169,039</w:t>
            </w:r>
          </w:p>
        </w:tc>
        <w:tc>
          <w:tcPr>
            <w:tcW w:w="1980" w:type="dxa"/>
          </w:tcPr>
          <w:p w14:paraId="47EED1C1"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SERVIR 2022</w:t>
            </w:r>
          </w:p>
        </w:tc>
      </w:tr>
      <w:tr w:rsidR="001B633C" w:rsidRPr="001B633C" w14:paraId="67A61BE1" w14:textId="77777777" w:rsidTr="00046F97">
        <w:tc>
          <w:tcPr>
            <w:tcW w:w="1980" w:type="dxa"/>
          </w:tcPr>
          <w:p w14:paraId="692E2C7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2</w:t>
            </w:r>
          </w:p>
        </w:tc>
        <w:tc>
          <w:tcPr>
            <w:tcW w:w="1980" w:type="dxa"/>
          </w:tcPr>
          <w:p w14:paraId="2B6DF38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Trabajadores dependientes y autónomos actividad privada (PLAME)</w:t>
            </w:r>
          </w:p>
        </w:tc>
        <w:tc>
          <w:tcPr>
            <w:tcW w:w="1980" w:type="dxa"/>
          </w:tcPr>
          <w:p w14:paraId="34256C3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5,744,589</w:t>
            </w:r>
          </w:p>
        </w:tc>
        <w:tc>
          <w:tcPr>
            <w:tcW w:w="1980" w:type="dxa"/>
          </w:tcPr>
          <w:p w14:paraId="1AB688A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INEI - ENAHO 2023</w:t>
            </w:r>
          </w:p>
        </w:tc>
      </w:tr>
      <w:tr w:rsidR="001B633C" w:rsidRPr="001B633C" w14:paraId="4BDAD46D" w14:textId="77777777" w:rsidTr="00046F97">
        <w:tc>
          <w:tcPr>
            <w:tcW w:w="1980" w:type="dxa"/>
          </w:tcPr>
          <w:p w14:paraId="6A886811"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3</w:t>
            </w:r>
          </w:p>
        </w:tc>
        <w:tc>
          <w:tcPr>
            <w:tcW w:w="1980" w:type="dxa"/>
          </w:tcPr>
          <w:p w14:paraId="0E0D528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Empleadores potencialmente fiscalizables (PLAME)</w:t>
            </w:r>
          </w:p>
        </w:tc>
        <w:tc>
          <w:tcPr>
            <w:tcW w:w="1980" w:type="dxa"/>
          </w:tcPr>
          <w:p w14:paraId="30230225"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373,181</w:t>
            </w:r>
          </w:p>
        </w:tc>
        <w:tc>
          <w:tcPr>
            <w:tcW w:w="1980" w:type="dxa"/>
          </w:tcPr>
          <w:p w14:paraId="4A1612C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PLAME 2023</w:t>
            </w:r>
          </w:p>
        </w:tc>
      </w:tr>
      <w:tr w:rsidR="001B633C" w:rsidRPr="001B633C" w14:paraId="37453C8F" w14:textId="77777777" w:rsidTr="00046F97">
        <w:tc>
          <w:tcPr>
            <w:tcW w:w="1980" w:type="dxa"/>
          </w:tcPr>
          <w:p w14:paraId="251430AB"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4</w:t>
            </w:r>
          </w:p>
        </w:tc>
        <w:tc>
          <w:tcPr>
            <w:tcW w:w="1980" w:type="dxa"/>
          </w:tcPr>
          <w:p w14:paraId="129BC62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Población en Edad de Trabajar (PET)</w:t>
            </w:r>
          </w:p>
        </w:tc>
        <w:tc>
          <w:tcPr>
            <w:tcW w:w="1980" w:type="dxa"/>
          </w:tcPr>
          <w:p w14:paraId="7D0D51DA"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25,989,308</w:t>
            </w:r>
          </w:p>
        </w:tc>
        <w:tc>
          <w:tcPr>
            <w:tcW w:w="1980" w:type="dxa"/>
          </w:tcPr>
          <w:p w14:paraId="030A254A"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INEI - ENAHO 2023</w:t>
            </w:r>
          </w:p>
        </w:tc>
      </w:tr>
    </w:tbl>
    <w:p w14:paraId="76310806" w14:textId="368CF65F" w:rsidR="00434521" w:rsidRPr="001B633C" w:rsidRDefault="00434521" w:rsidP="00046F97">
      <w:pPr>
        <w:jc w:val="both"/>
        <w:rPr>
          <w:rFonts w:ascii="Times New Roman" w:hAnsi="Times New Roman" w:cs="Times New Roman"/>
          <w:color w:val="000000" w:themeColor="text1"/>
        </w:rPr>
      </w:pPr>
    </w:p>
    <w:p w14:paraId="520DC95C" w14:textId="77777777" w:rsidR="00434521" w:rsidRPr="001B633C" w:rsidRDefault="00000000" w:rsidP="00046F97">
      <w:pPr>
        <w:pStyle w:val="Ttulo2"/>
        <w:jc w:val="both"/>
        <w:rPr>
          <w:rFonts w:ascii="Times New Roman" w:hAnsi="Times New Roman" w:cs="Times New Roman"/>
          <w:color w:val="000000" w:themeColor="text1"/>
        </w:rPr>
      </w:pPr>
      <w:bookmarkStart w:id="19" w:name="principales-proveedores"/>
      <w:bookmarkStart w:id="20" w:name="_Toc239171810"/>
      <w:bookmarkEnd w:id="17"/>
      <w:r w:rsidRPr="001B633C">
        <w:rPr>
          <w:rFonts w:ascii="Times New Roman" w:hAnsi="Times New Roman" w:cs="Times New Roman"/>
          <w:color w:val="000000" w:themeColor="text1"/>
        </w:rPr>
        <w:t>1.8. Principales Proveedores</w:t>
      </w:r>
      <w:bookmarkEnd w:id="20"/>
    </w:p>
    <w:p w14:paraId="75F2BFEF"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En el marco del Sistema Nacional de Abastecimiento y SEACE/OSCE, los principales proveedores de SUNAFIL incluyen:</w:t>
      </w:r>
    </w:p>
    <w:p w14:paraId="7CBA3B24" w14:textId="77777777" w:rsidR="00434521" w:rsidRPr="001B633C" w:rsidRDefault="00000000" w:rsidP="00046F97">
      <w:pPr>
        <w:pStyle w:val="Compact"/>
        <w:numPr>
          <w:ilvl w:val="0"/>
          <w:numId w:val="4"/>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Bienes y servicios generales:</w:t>
      </w:r>
      <w:r w:rsidRPr="001B633C">
        <w:rPr>
          <w:rFonts w:ascii="Times New Roman" w:hAnsi="Times New Roman" w:cs="Times New Roman"/>
          <w:color w:val="000000" w:themeColor="text1"/>
        </w:rPr>
        <w:t xml:space="preserve"> Materiales de oficina, mobiliario, mantenimiento, transporte.</w:t>
      </w:r>
    </w:p>
    <w:p w14:paraId="0F7BD615" w14:textId="77777777" w:rsidR="00434521" w:rsidRPr="001B633C" w:rsidRDefault="00000000" w:rsidP="00046F97">
      <w:pPr>
        <w:pStyle w:val="Compact"/>
        <w:numPr>
          <w:ilvl w:val="0"/>
          <w:numId w:val="4"/>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Proveedores tecnológicos:</w:t>
      </w:r>
      <w:r w:rsidRPr="001B633C">
        <w:rPr>
          <w:rFonts w:ascii="Times New Roman" w:hAnsi="Times New Roman" w:cs="Times New Roman"/>
          <w:color w:val="000000" w:themeColor="text1"/>
        </w:rPr>
        <w:t xml:space="preserve"> Desarrollo, soporte y mantenimiento de SIIT, SINEL, Expediente Electrónico, hosting, servidores, telecomunicaciones, ciberseguridad.</w:t>
      </w:r>
    </w:p>
    <w:p w14:paraId="1CD09CCD" w14:textId="77777777" w:rsidR="00434521" w:rsidRPr="001B633C" w:rsidRDefault="00000000" w:rsidP="00046F97">
      <w:pPr>
        <w:pStyle w:val="Compact"/>
        <w:numPr>
          <w:ilvl w:val="0"/>
          <w:numId w:val="4"/>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Formación y consultoría:</w:t>
      </w:r>
      <w:r w:rsidRPr="001B633C">
        <w:rPr>
          <w:rFonts w:ascii="Times New Roman" w:hAnsi="Times New Roman" w:cs="Times New Roman"/>
          <w:color w:val="000000" w:themeColor="text1"/>
        </w:rPr>
        <w:t xml:space="preserve"> Capacitaciones a inspectores, asesoría jurídica/técnica.</w:t>
      </w:r>
    </w:p>
    <w:p w14:paraId="0A1C2EA8" w14:textId="77777777" w:rsidR="00434521" w:rsidRPr="001B633C" w:rsidRDefault="00000000" w:rsidP="00046F97">
      <w:pPr>
        <w:pStyle w:val="Compact"/>
        <w:numPr>
          <w:ilvl w:val="0"/>
          <w:numId w:val="4"/>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Sistemas intergubernamentales:</w:t>
      </w:r>
      <w:r w:rsidRPr="001B633C">
        <w:rPr>
          <w:rFonts w:ascii="Times New Roman" w:hAnsi="Times New Roman" w:cs="Times New Roman"/>
          <w:color w:val="000000" w:themeColor="text1"/>
        </w:rPr>
        <w:t xml:space="preserve"> MEF y CEPLAN (SIAF, SIGA, SIPP).</w:t>
      </w:r>
    </w:p>
    <w:p w14:paraId="76368FC3" w14:textId="77777777" w:rsidR="00434521" w:rsidRPr="001B633C" w:rsidRDefault="00000000" w:rsidP="00046F97">
      <w:pPr>
        <w:pStyle w:val="Compact"/>
        <w:numPr>
          <w:ilvl w:val="0"/>
          <w:numId w:val="4"/>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Proveedores responsables y fiscalmente cumplidos:</w:t>
      </w:r>
      <w:r w:rsidRPr="001B633C">
        <w:rPr>
          <w:rFonts w:ascii="Times New Roman" w:hAnsi="Times New Roman" w:cs="Times New Roman"/>
          <w:color w:val="000000" w:themeColor="text1"/>
        </w:rPr>
        <w:t xml:space="preserve"> Verificación de RUC y OSCE.</w:t>
      </w:r>
    </w:p>
    <w:p w14:paraId="2636168A" w14:textId="3114E1CE" w:rsidR="00434521" w:rsidRPr="001B633C" w:rsidRDefault="00434521" w:rsidP="00046F97">
      <w:pPr>
        <w:jc w:val="both"/>
        <w:rPr>
          <w:rFonts w:ascii="Times New Roman" w:hAnsi="Times New Roman" w:cs="Times New Roman"/>
          <w:color w:val="000000" w:themeColor="text1"/>
        </w:rPr>
      </w:pPr>
    </w:p>
    <w:p w14:paraId="040B78CA" w14:textId="77777777" w:rsidR="00434521" w:rsidRPr="001B633C" w:rsidRDefault="00000000" w:rsidP="00046F97">
      <w:pPr>
        <w:pStyle w:val="Ttulo2"/>
        <w:jc w:val="both"/>
        <w:rPr>
          <w:rFonts w:ascii="Times New Roman" w:hAnsi="Times New Roman" w:cs="Times New Roman"/>
          <w:color w:val="000000" w:themeColor="text1"/>
        </w:rPr>
      </w:pPr>
      <w:bookmarkStart w:id="21" w:name="productos-y-servicios-ofrecidos"/>
      <w:bookmarkStart w:id="22" w:name="_Toc239171811"/>
      <w:bookmarkEnd w:id="19"/>
      <w:r w:rsidRPr="001B633C">
        <w:rPr>
          <w:rFonts w:ascii="Times New Roman" w:hAnsi="Times New Roman" w:cs="Times New Roman"/>
          <w:color w:val="000000" w:themeColor="text1"/>
        </w:rPr>
        <w:t>1.9. Productos y Servicios Ofrecidos</w:t>
      </w:r>
      <w:bookmarkEnd w:id="22"/>
    </w:p>
    <w:p w14:paraId="472589E4"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Orientación en materia sociolaboral y SST eficaz:</w:t>
      </w:r>
      <w:r w:rsidRPr="001B633C">
        <w:rPr>
          <w:rFonts w:ascii="Times New Roman" w:hAnsi="Times New Roman" w:cs="Times New Roman"/>
          <w:color w:val="000000" w:themeColor="text1"/>
        </w:rPr>
        <w:t xml:space="preserve"> Acciones instructivas sobre rol inspectivo y normativo.</w:t>
      </w:r>
    </w:p>
    <w:p w14:paraId="0627C5A0"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 xml:space="preserve">Asistencia técnica en materia sociolaboral y SST oportuno </w:t>
      </w:r>
      <w:proofErr w:type="gramStart"/>
      <w:r w:rsidRPr="001B633C">
        <w:rPr>
          <w:rFonts w:ascii="Times New Roman" w:hAnsi="Times New Roman" w:cs="Times New Roman"/>
          <w:b/>
          <w:bCs/>
          <w:color w:val="000000" w:themeColor="text1"/>
        </w:rPr>
        <w:t>a</w:t>
      </w:r>
      <w:proofErr w:type="gramEnd"/>
      <w:r w:rsidRPr="001B633C">
        <w:rPr>
          <w:rFonts w:ascii="Times New Roman" w:hAnsi="Times New Roman" w:cs="Times New Roman"/>
          <w:b/>
          <w:bCs/>
          <w:color w:val="000000" w:themeColor="text1"/>
        </w:rPr>
        <w:t xml:space="preserve"> empleadores:</w:t>
      </w:r>
      <w:r w:rsidRPr="001B633C">
        <w:rPr>
          <w:rFonts w:ascii="Times New Roman" w:hAnsi="Times New Roman" w:cs="Times New Roman"/>
          <w:color w:val="000000" w:themeColor="text1"/>
        </w:rPr>
        <w:t xml:space="preserve"> Visitas especializadas con recomendaciones de subsanación.</w:t>
      </w:r>
    </w:p>
    <w:p w14:paraId="3ED53DC7"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Espacios de diálogo laboral continuo para gremios y sindicatos:</w:t>
      </w:r>
      <w:r w:rsidRPr="001B633C">
        <w:rPr>
          <w:rFonts w:ascii="Times New Roman" w:hAnsi="Times New Roman" w:cs="Times New Roman"/>
          <w:color w:val="000000" w:themeColor="text1"/>
        </w:rPr>
        <w:t xml:space="preserve"> Espacios bipartitos de interacción.</w:t>
      </w:r>
    </w:p>
    <w:p w14:paraId="15AFCD0B"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lastRenderedPageBreak/>
        <w:t>Atención de consultas laborales oportuna a la población en general:</w:t>
      </w:r>
      <w:r w:rsidRPr="001B633C">
        <w:rPr>
          <w:rFonts w:ascii="Times New Roman" w:hAnsi="Times New Roman" w:cs="Times New Roman"/>
          <w:color w:val="000000" w:themeColor="text1"/>
        </w:rPr>
        <w:t xml:space="preserve"> Solicitudes verbales o escritas especializadas.</w:t>
      </w:r>
    </w:p>
    <w:p w14:paraId="1459D8FE"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Promoción en materia sociolaboral y SST continua a PET:</w:t>
      </w:r>
      <w:r w:rsidRPr="001B633C">
        <w:rPr>
          <w:rFonts w:ascii="Times New Roman" w:hAnsi="Times New Roman" w:cs="Times New Roman"/>
          <w:color w:val="000000" w:themeColor="text1"/>
        </w:rPr>
        <w:t xml:space="preserve"> Sensibilización sobre derechos y normas.</w:t>
      </w:r>
    </w:p>
    <w:p w14:paraId="55E65260"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Atención de denuncias laborales a través del Módulo de Gestión de Cumplimiento (MGC):</w:t>
      </w:r>
      <w:r w:rsidRPr="001B633C">
        <w:rPr>
          <w:rFonts w:ascii="Times New Roman" w:hAnsi="Times New Roman" w:cs="Times New Roman"/>
          <w:color w:val="000000" w:themeColor="text1"/>
        </w:rPr>
        <w:t xml:space="preserve"> Gestión rápida vía cartas disuasivas sin necesidad de inspección física inicial.</w:t>
      </w:r>
    </w:p>
    <w:p w14:paraId="7FF31F5D"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 xml:space="preserve">Fiscalización documental efectiva dirigida </w:t>
      </w:r>
      <w:proofErr w:type="gramStart"/>
      <w:r w:rsidRPr="001B633C">
        <w:rPr>
          <w:rFonts w:ascii="Times New Roman" w:hAnsi="Times New Roman" w:cs="Times New Roman"/>
          <w:b/>
          <w:bCs/>
          <w:color w:val="000000" w:themeColor="text1"/>
        </w:rPr>
        <w:t>a</w:t>
      </w:r>
      <w:proofErr w:type="gramEnd"/>
      <w:r w:rsidRPr="001B633C">
        <w:rPr>
          <w:rFonts w:ascii="Times New Roman" w:hAnsi="Times New Roman" w:cs="Times New Roman"/>
          <w:b/>
          <w:bCs/>
          <w:color w:val="000000" w:themeColor="text1"/>
        </w:rPr>
        <w:t xml:space="preserve"> empleadores:</w:t>
      </w:r>
      <w:r w:rsidRPr="001B633C">
        <w:rPr>
          <w:rFonts w:ascii="Times New Roman" w:hAnsi="Times New Roman" w:cs="Times New Roman"/>
          <w:color w:val="000000" w:themeColor="text1"/>
        </w:rPr>
        <w:t xml:space="preserve"> Verificación documental en empresas de alto riesgo.</w:t>
      </w:r>
    </w:p>
    <w:p w14:paraId="2D07219B"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 xml:space="preserve">Actuación inspectiva de fiscalización oportuna dirigida </w:t>
      </w:r>
      <w:proofErr w:type="gramStart"/>
      <w:r w:rsidRPr="001B633C">
        <w:rPr>
          <w:rFonts w:ascii="Times New Roman" w:hAnsi="Times New Roman" w:cs="Times New Roman"/>
          <w:b/>
          <w:bCs/>
          <w:color w:val="000000" w:themeColor="text1"/>
        </w:rPr>
        <w:t>a</w:t>
      </w:r>
      <w:proofErr w:type="gramEnd"/>
      <w:r w:rsidRPr="001B633C">
        <w:rPr>
          <w:rFonts w:ascii="Times New Roman" w:hAnsi="Times New Roman" w:cs="Times New Roman"/>
          <w:b/>
          <w:bCs/>
          <w:color w:val="000000" w:themeColor="text1"/>
        </w:rPr>
        <w:t xml:space="preserve"> empleadores:</w:t>
      </w:r>
      <w:r w:rsidRPr="001B633C">
        <w:rPr>
          <w:rFonts w:ascii="Times New Roman" w:hAnsi="Times New Roman" w:cs="Times New Roman"/>
          <w:color w:val="000000" w:themeColor="text1"/>
        </w:rPr>
        <w:t xml:space="preserve"> Diligencias presenciales o virtuales previas al PAS.</w:t>
      </w:r>
    </w:p>
    <w:p w14:paraId="05A103AA"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Procedimiento administrativo sancionador (PAS) oportuno:</w:t>
      </w:r>
      <w:r w:rsidRPr="001B633C">
        <w:rPr>
          <w:rFonts w:ascii="Times New Roman" w:hAnsi="Times New Roman" w:cs="Times New Roman"/>
          <w:color w:val="000000" w:themeColor="text1"/>
        </w:rPr>
        <w:t xml:space="preserve"> Instrucción, descargos y resolución sancionadora dentro de plazos.</w:t>
      </w:r>
    </w:p>
    <w:p w14:paraId="0D1647C2" w14:textId="77777777" w:rsidR="00434521" w:rsidRPr="001B633C" w:rsidRDefault="00000000" w:rsidP="00046F97">
      <w:pPr>
        <w:pStyle w:val="Compact"/>
        <w:numPr>
          <w:ilvl w:val="0"/>
          <w:numId w:val="5"/>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Gestión de cobranza eficaz de empleadores:</w:t>
      </w:r>
      <w:r w:rsidRPr="001B633C">
        <w:rPr>
          <w:rFonts w:ascii="Times New Roman" w:hAnsi="Times New Roman" w:cs="Times New Roman"/>
          <w:color w:val="000000" w:themeColor="text1"/>
        </w:rPr>
        <w:t xml:space="preserve"> Planeamiento y ejecución de cobranza de multas.</w:t>
      </w:r>
    </w:p>
    <w:p w14:paraId="2ACB9D64" w14:textId="09276C76" w:rsidR="00434521" w:rsidRPr="001B633C" w:rsidRDefault="00434521" w:rsidP="00046F97">
      <w:pPr>
        <w:jc w:val="both"/>
        <w:rPr>
          <w:rFonts w:ascii="Times New Roman" w:hAnsi="Times New Roman" w:cs="Times New Roman"/>
          <w:color w:val="000000" w:themeColor="text1"/>
        </w:rPr>
      </w:pPr>
    </w:p>
    <w:p w14:paraId="3CA37928" w14:textId="77777777" w:rsidR="00434521" w:rsidRPr="001B633C" w:rsidRDefault="00000000" w:rsidP="00046F97">
      <w:pPr>
        <w:pStyle w:val="Ttulo1"/>
      </w:pPr>
      <w:bookmarkStart w:id="23" w:name="análisis-planeamiento-estratégico"/>
      <w:bookmarkStart w:id="24" w:name="_Toc239171812"/>
      <w:bookmarkEnd w:id="3"/>
      <w:bookmarkEnd w:id="21"/>
      <w:r w:rsidRPr="001B633C">
        <w:t>2. ANÁLISIS PLANEAMIENTO ESTRATÉGICO</w:t>
      </w:r>
      <w:bookmarkEnd w:id="24"/>
    </w:p>
    <w:p w14:paraId="666BB95D" w14:textId="77777777" w:rsidR="00434521" w:rsidRPr="001B633C" w:rsidRDefault="00000000" w:rsidP="00046F97">
      <w:pPr>
        <w:pStyle w:val="Ttulo2"/>
        <w:jc w:val="both"/>
        <w:rPr>
          <w:rFonts w:ascii="Times New Roman" w:hAnsi="Times New Roman" w:cs="Times New Roman"/>
          <w:color w:val="000000" w:themeColor="text1"/>
        </w:rPr>
      </w:pPr>
      <w:bookmarkStart w:id="25" w:name="análisis-de-visión-misión-y-valores"/>
      <w:bookmarkStart w:id="26" w:name="_Toc239171813"/>
      <w:r w:rsidRPr="001B633C">
        <w:rPr>
          <w:rFonts w:ascii="Times New Roman" w:hAnsi="Times New Roman" w:cs="Times New Roman"/>
          <w:color w:val="000000" w:themeColor="text1"/>
        </w:rPr>
        <w:t>2.1. Análisis de Visión, Misión y Valores</w:t>
      </w:r>
      <w:bookmarkEnd w:id="26"/>
    </w:p>
    <w:p w14:paraId="4DB309B7" w14:textId="77777777" w:rsidR="00434521" w:rsidRPr="001B633C" w:rsidRDefault="00000000" w:rsidP="00046F97">
      <w:pPr>
        <w:pStyle w:val="Ttulo3"/>
        <w:jc w:val="both"/>
        <w:rPr>
          <w:rFonts w:ascii="Times New Roman" w:hAnsi="Times New Roman" w:cs="Times New Roman"/>
          <w:color w:val="000000" w:themeColor="text1"/>
        </w:rPr>
      </w:pPr>
      <w:bookmarkStart w:id="27" w:name="visión"/>
      <w:bookmarkStart w:id="28" w:name="_Toc239171814"/>
      <w:r w:rsidRPr="001B633C">
        <w:rPr>
          <w:rFonts w:ascii="Times New Roman" w:hAnsi="Times New Roman" w:cs="Times New Roman"/>
          <w:color w:val="000000" w:themeColor="text1"/>
        </w:rPr>
        <w:t>2.1.1. Visión</w:t>
      </w:r>
      <w:bookmarkEnd w:id="28"/>
    </w:p>
    <w:p w14:paraId="68887EA8" w14:textId="67FC63D3" w:rsidR="00434521" w:rsidRPr="001B633C" w:rsidRDefault="00000000" w:rsidP="00ED0382">
      <w:pPr>
        <w:pStyle w:val="FirstParagraph"/>
        <w:jc w:val="center"/>
        <w:rPr>
          <w:rFonts w:ascii="Times New Roman" w:hAnsi="Times New Roman" w:cs="Times New Roman"/>
          <w:color w:val="000000" w:themeColor="text1"/>
        </w:rPr>
      </w:pPr>
      <w:r w:rsidRPr="001B633C">
        <w:rPr>
          <w:rFonts w:ascii="Times New Roman" w:hAnsi="Times New Roman" w:cs="Times New Roman"/>
          <w:i/>
          <w:iCs/>
          <w:color w:val="000000" w:themeColor="text1"/>
        </w:rPr>
        <w:t>“</w:t>
      </w:r>
      <w:proofErr w:type="spellStart"/>
      <w:r w:rsidRPr="001B633C">
        <w:rPr>
          <w:rFonts w:ascii="Times New Roman" w:hAnsi="Times New Roman" w:cs="Times New Roman"/>
          <w:i/>
          <w:iCs/>
          <w:color w:val="000000" w:themeColor="text1"/>
        </w:rPr>
        <w:t>Ciudadanía</w:t>
      </w:r>
      <w:proofErr w:type="spellEnd"/>
      <w:r w:rsidRPr="001B633C">
        <w:rPr>
          <w:rFonts w:ascii="Times New Roman" w:hAnsi="Times New Roman" w:cs="Times New Roman"/>
          <w:i/>
          <w:iCs/>
          <w:color w:val="000000" w:themeColor="text1"/>
        </w:rPr>
        <w:t xml:space="preserve"> </w:t>
      </w:r>
      <w:proofErr w:type="spellStart"/>
      <w:r w:rsidRPr="001B633C">
        <w:rPr>
          <w:rFonts w:ascii="Times New Roman" w:hAnsi="Times New Roman" w:cs="Times New Roman"/>
          <w:i/>
          <w:iCs/>
          <w:color w:val="000000" w:themeColor="text1"/>
        </w:rPr>
        <w:t>altamente</w:t>
      </w:r>
      <w:proofErr w:type="spellEnd"/>
      <w:r w:rsidRPr="001B633C">
        <w:rPr>
          <w:rFonts w:ascii="Times New Roman" w:hAnsi="Times New Roman" w:cs="Times New Roman"/>
          <w:i/>
          <w:iCs/>
          <w:color w:val="000000" w:themeColor="text1"/>
        </w:rPr>
        <w:t xml:space="preserve"> </w:t>
      </w:r>
      <w:proofErr w:type="spellStart"/>
      <w:r w:rsidRPr="001B633C">
        <w:rPr>
          <w:rFonts w:ascii="Times New Roman" w:hAnsi="Times New Roman" w:cs="Times New Roman"/>
          <w:i/>
          <w:iCs/>
          <w:color w:val="000000" w:themeColor="text1"/>
        </w:rPr>
        <w:t>empleable</w:t>
      </w:r>
      <w:proofErr w:type="spellEnd"/>
      <w:r w:rsidRPr="001B633C">
        <w:rPr>
          <w:rFonts w:ascii="Times New Roman" w:hAnsi="Times New Roman" w:cs="Times New Roman"/>
          <w:i/>
          <w:iCs/>
          <w:color w:val="000000" w:themeColor="text1"/>
        </w:rPr>
        <w:t xml:space="preserve">, </w:t>
      </w:r>
      <w:proofErr w:type="spellStart"/>
      <w:r w:rsidRPr="001B633C">
        <w:rPr>
          <w:rFonts w:ascii="Times New Roman" w:hAnsi="Times New Roman" w:cs="Times New Roman"/>
          <w:i/>
          <w:iCs/>
          <w:color w:val="000000" w:themeColor="text1"/>
        </w:rPr>
        <w:t>protegida</w:t>
      </w:r>
      <w:proofErr w:type="spellEnd"/>
      <w:r w:rsidRPr="001B633C">
        <w:rPr>
          <w:rFonts w:ascii="Times New Roman" w:hAnsi="Times New Roman" w:cs="Times New Roman"/>
          <w:i/>
          <w:iCs/>
          <w:color w:val="000000" w:themeColor="text1"/>
        </w:rPr>
        <w:t xml:space="preserve"> en sus derechos laborales, que se desenvuelve en un entorno que contribuye al desarrollo sostenible e inclusivo del país, el cual garantiza el empleo digno y productivo, la práctica de relaciones laborales armoniosas y de responsabilidad social.”</w:t>
      </w:r>
    </w:p>
    <w:p w14:paraId="576FD051" w14:textId="356404C5" w:rsidR="00434521" w:rsidRPr="001B633C" w:rsidRDefault="00434521" w:rsidP="00ED0382">
      <w:pPr>
        <w:pStyle w:val="Textoindependiente"/>
        <w:jc w:val="both"/>
        <w:rPr>
          <w:rFonts w:ascii="Times New Roman" w:hAnsi="Times New Roman" w:cs="Times New Roman"/>
          <w:color w:val="000000" w:themeColor="text1"/>
        </w:rPr>
      </w:pPr>
    </w:p>
    <w:p w14:paraId="4AEDDD5C" w14:textId="77777777" w:rsidR="00434521" w:rsidRPr="001B633C" w:rsidRDefault="00000000" w:rsidP="00046F97">
      <w:pPr>
        <w:pStyle w:val="Ttulo3"/>
        <w:jc w:val="both"/>
        <w:rPr>
          <w:rFonts w:ascii="Times New Roman" w:hAnsi="Times New Roman" w:cs="Times New Roman"/>
          <w:color w:val="000000" w:themeColor="text1"/>
        </w:rPr>
      </w:pPr>
      <w:bookmarkStart w:id="29" w:name="misión"/>
      <w:bookmarkStart w:id="30" w:name="_Toc239171815"/>
      <w:bookmarkEnd w:id="27"/>
      <w:r w:rsidRPr="001B633C">
        <w:rPr>
          <w:rFonts w:ascii="Times New Roman" w:hAnsi="Times New Roman" w:cs="Times New Roman"/>
          <w:color w:val="000000" w:themeColor="text1"/>
        </w:rPr>
        <w:t>2.1.2. Misión</w:t>
      </w:r>
      <w:bookmarkEnd w:id="30"/>
    </w:p>
    <w:p w14:paraId="2251DC9A" w14:textId="1BEEBC40" w:rsidR="00434521" w:rsidRPr="001B633C" w:rsidRDefault="00000000" w:rsidP="00ED0382">
      <w:pPr>
        <w:pStyle w:val="FirstParagraph"/>
        <w:jc w:val="center"/>
        <w:rPr>
          <w:rFonts w:ascii="Times New Roman" w:hAnsi="Times New Roman" w:cs="Times New Roman"/>
          <w:color w:val="000000" w:themeColor="text1"/>
        </w:rPr>
      </w:pPr>
      <w:r w:rsidRPr="001B633C">
        <w:rPr>
          <w:rFonts w:ascii="Times New Roman" w:hAnsi="Times New Roman" w:cs="Times New Roman"/>
          <w:i/>
          <w:iCs/>
          <w:color w:val="000000" w:themeColor="text1"/>
        </w:rPr>
        <w:t>“</w:t>
      </w:r>
      <w:proofErr w:type="spellStart"/>
      <w:r w:rsidRPr="001B633C">
        <w:rPr>
          <w:rFonts w:ascii="Times New Roman" w:hAnsi="Times New Roman" w:cs="Times New Roman"/>
          <w:i/>
          <w:iCs/>
          <w:color w:val="000000" w:themeColor="text1"/>
        </w:rPr>
        <w:t>Promover</w:t>
      </w:r>
      <w:proofErr w:type="spellEnd"/>
      <w:r w:rsidRPr="001B633C">
        <w:rPr>
          <w:rFonts w:ascii="Times New Roman" w:hAnsi="Times New Roman" w:cs="Times New Roman"/>
          <w:i/>
          <w:iCs/>
          <w:color w:val="000000" w:themeColor="text1"/>
        </w:rPr>
        <w:t xml:space="preserve">, </w:t>
      </w:r>
      <w:proofErr w:type="spellStart"/>
      <w:r w:rsidRPr="001B633C">
        <w:rPr>
          <w:rFonts w:ascii="Times New Roman" w:hAnsi="Times New Roman" w:cs="Times New Roman"/>
          <w:i/>
          <w:iCs/>
          <w:color w:val="000000" w:themeColor="text1"/>
        </w:rPr>
        <w:t>supervisar</w:t>
      </w:r>
      <w:proofErr w:type="spellEnd"/>
      <w:r w:rsidRPr="001B633C">
        <w:rPr>
          <w:rFonts w:ascii="Times New Roman" w:hAnsi="Times New Roman" w:cs="Times New Roman"/>
          <w:i/>
          <w:iCs/>
          <w:color w:val="000000" w:themeColor="text1"/>
        </w:rPr>
        <w:t xml:space="preserve"> y </w:t>
      </w:r>
      <w:proofErr w:type="spellStart"/>
      <w:r w:rsidRPr="001B633C">
        <w:rPr>
          <w:rFonts w:ascii="Times New Roman" w:hAnsi="Times New Roman" w:cs="Times New Roman"/>
          <w:i/>
          <w:iCs/>
          <w:color w:val="000000" w:themeColor="text1"/>
        </w:rPr>
        <w:t>fiscalizar</w:t>
      </w:r>
      <w:proofErr w:type="spellEnd"/>
      <w:r w:rsidRPr="001B633C">
        <w:rPr>
          <w:rFonts w:ascii="Times New Roman" w:hAnsi="Times New Roman" w:cs="Times New Roman"/>
          <w:i/>
          <w:iCs/>
          <w:color w:val="000000" w:themeColor="text1"/>
        </w:rPr>
        <w:t xml:space="preserve"> el cumplimiento de las normas sociolaborales y de seguridad y salud en el trabajo en los empleadores, en favor de las y los trabajadores del régimen de la actividad privada; mediante procesos de prevención y fiscalización oportunos, predictibles, continuos, innovadores, transparentes y desconcentrados, con una rectoría fortalecida del Sistema de Inspección del Trabajo para lograr condiciones de empleo decente y una cultura sostenible de cumplimiento normativo a nivel nacional.”</w:t>
      </w:r>
    </w:p>
    <w:p w14:paraId="3046B688" w14:textId="77777777" w:rsidR="00434521" w:rsidRPr="001B633C" w:rsidRDefault="00000000" w:rsidP="00046F97">
      <w:pPr>
        <w:pStyle w:val="Ttulo3"/>
        <w:jc w:val="both"/>
        <w:rPr>
          <w:rFonts w:ascii="Times New Roman" w:hAnsi="Times New Roman" w:cs="Times New Roman"/>
          <w:color w:val="000000" w:themeColor="text1"/>
        </w:rPr>
      </w:pPr>
      <w:bookmarkStart w:id="31" w:name="valores-institucionales"/>
      <w:bookmarkStart w:id="32" w:name="_Toc239171816"/>
      <w:bookmarkEnd w:id="29"/>
      <w:r w:rsidRPr="001B633C">
        <w:rPr>
          <w:rFonts w:ascii="Times New Roman" w:hAnsi="Times New Roman" w:cs="Times New Roman"/>
          <w:color w:val="000000" w:themeColor="text1"/>
        </w:rPr>
        <w:t>2.1.3. Valores Institucionales</w:t>
      </w:r>
      <w:bookmarkEnd w:id="32"/>
    </w:p>
    <w:p w14:paraId="23D55247" w14:textId="77777777" w:rsidR="00434521" w:rsidRPr="001B633C" w:rsidRDefault="00000000" w:rsidP="00046F97">
      <w:pPr>
        <w:pStyle w:val="Compact"/>
        <w:numPr>
          <w:ilvl w:val="0"/>
          <w:numId w:val="6"/>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Conocimiento y competencia:</w:t>
      </w:r>
      <w:r w:rsidRPr="001B633C">
        <w:rPr>
          <w:rFonts w:ascii="Times New Roman" w:hAnsi="Times New Roman" w:cs="Times New Roman"/>
          <w:color w:val="000000" w:themeColor="text1"/>
        </w:rPr>
        <w:t xml:space="preserve"> Formación técnica y profesional para eficiencia.</w:t>
      </w:r>
    </w:p>
    <w:p w14:paraId="49C24396" w14:textId="77777777" w:rsidR="00434521" w:rsidRPr="001B633C" w:rsidRDefault="00000000" w:rsidP="00046F97">
      <w:pPr>
        <w:pStyle w:val="Compact"/>
        <w:numPr>
          <w:ilvl w:val="0"/>
          <w:numId w:val="6"/>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Honestidad e integridad:</w:t>
      </w:r>
      <w:r w:rsidRPr="001B633C">
        <w:rPr>
          <w:rFonts w:ascii="Times New Roman" w:hAnsi="Times New Roman" w:cs="Times New Roman"/>
          <w:color w:val="000000" w:themeColor="text1"/>
        </w:rPr>
        <w:t xml:space="preserve"> Verdad, ética y transparencia en el servicio público.</w:t>
      </w:r>
    </w:p>
    <w:p w14:paraId="3CA7AA82" w14:textId="77777777" w:rsidR="00434521" w:rsidRPr="001B633C" w:rsidRDefault="00000000" w:rsidP="00046F97">
      <w:pPr>
        <w:pStyle w:val="Compact"/>
        <w:numPr>
          <w:ilvl w:val="0"/>
          <w:numId w:val="6"/>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Cortesía y respeto:</w:t>
      </w:r>
      <w:r w:rsidRPr="001B633C">
        <w:rPr>
          <w:rFonts w:ascii="Times New Roman" w:hAnsi="Times New Roman" w:cs="Times New Roman"/>
          <w:color w:val="000000" w:themeColor="text1"/>
        </w:rPr>
        <w:t xml:space="preserve"> Trato digno, cordial y empático al ciudadano.</w:t>
      </w:r>
    </w:p>
    <w:p w14:paraId="07450EFA" w14:textId="77777777" w:rsidR="00434521" w:rsidRPr="001B633C" w:rsidRDefault="00000000" w:rsidP="00046F97">
      <w:pPr>
        <w:pStyle w:val="Compact"/>
        <w:numPr>
          <w:ilvl w:val="0"/>
          <w:numId w:val="6"/>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Objetividad, neutralidad y ecuanimidad:</w:t>
      </w:r>
      <w:r w:rsidRPr="001B633C">
        <w:rPr>
          <w:rFonts w:ascii="Times New Roman" w:hAnsi="Times New Roman" w:cs="Times New Roman"/>
          <w:color w:val="000000" w:themeColor="text1"/>
        </w:rPr>
        <w:t xml:space="preserve"> Decisiones justas e imparciales.</w:t>
      </w:r>
    </w:p>
    <w:p w14:paraId="7F5C46D0" w14:textId="77777777" w:rsidR="00434521" w:rsidRPr="001B633C" w:rsidRDefault="00000000" w:rsidP="00046F97">
      <w:pPr>
        <w:pStyle w:val="Compact"/>
        <w:numPr>
          <w:ilvl w:val="0"/>
          <w:numId w:val="6"/>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Compromiso y responsabilidad:</w:t>
      </w:r>
      <w:r w:rsidRPr="001B633C">
        <w:rPr>
          <w:rFonts w:ascii="Times New Roman" w:hAnsi="Times New Roman" w:cs="Times New Roman"/>
          <w:color w:val="000000" w:themeColor="text1"/>
        </w:rPr>
        <w:t xml:space="preserve"> Cumplimiento puntual y eficiente orientado al bien común.</w:t>
      </w:r>
    </w:p>
    <w:p w14:paraId="12158A08" w14:textId="77777777" w:rsidR="00434521" w:rsidRPr="001B633C" w:rsidRDefault="00000000" w:rsidP="00046F97">
      <w:pPr>
        <w:pStyle w:val="Compact"/>
        <w:numPr>
          <w:ilvl w:val="0"/>
          <w:numId w:val="6"/>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lastRenderedPageBreak/>
        <w:t>Coherencia entre comportamiento personal y profesional:</w:t>
      </w:r>
      <w:r w:rsidRPr="001B633C">
        <w:rPr>
          <w:rFonts w:ascii="Times New Roman" w:hAnsi="Times New Roman" w:cs="Times New Roman"/>
          <w:color w:val="000000" w:themeColor="text1"/>
        </w:rPr>
        <w:t xml:space="preserve"> Congruencia dentro y fuera del entorno laboral.</w:t>
      </w:r>
    </w:p>
    <w:p w14:paraId="5F5D211B" w14:textId="4878AF6D" w:rsidR="00434521" w:rsidRPr="001B633C" w:rsidRDefault="00434521" w:rsidP="00046F97">
      <w:pPr>
        <w:jc w:val="both"/>
        <w:rPr>
          <w:rFonts w:ascii="Times New Roman" w:hAnsi="Times New Roman" w:cs="Times New Roman"/>
          <w:color w:val="000000" w:themeColor="text1"/>
        </w:rPr>
      </w:pPr>
    </w:p>
    <w:p w14:paraId="12CBFE99" w14:textId="77777777" w:rsidR="00434521" w:rsidRPr="001B633C" w:rsidRDefault="00000000" w:rsidP="00046F97">
      <w:pPr>
        <w:pStyle w:val="Ttulo2"/>
        <w:jc w:val="both"/>
        <w:rPr>
          <w:rFonts w:ascii="Times New Roman" w:hAnsi="Times New Roman" w:cs="Times New Roman"/>
          <w:color w:val="000000" w:themeColor="text1"/>
        </w:rPr>
      </w:pPr>
      <w:bookmarkStart w:id="33" w:name="X10ed1c09707efd809edc0b1b24bf37b30ec9e36"/>
      <w:bookmarkStart w:id="34" w:name="_Toc239171817"/>
      <w:bookmarkEnd w:id="25"/>
      <w:bookmarkEnd w:id="31"/>
      <w:r w:rsidRPr="001B633C">
        <w:rPr>
          <w:rFonts w:ascii="Times New Roman" w:hAnsi="Times New Roman" w:cs="Times New Roman"/>
          <w:color w:val="000000" w:themeColor="text1"/>
        </w:rPr>
        <w:t>2.2. Análisis de la Estructura Organizacional de la Empresa</w:t>
      </w:r>
      <w:bookmarkEnd w:id="34"/>
    </w:p>
    <w:p w14:paraId="36F2FBBD" w14:textId="77777777" w:rsidR="00434521"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El organigrama refleja una organización mixta, que combina departamentalización funcional y territorial, con niveles jerárquicos claros que van desde la definición de políticas hasta la ejecución operativa </w:t>
      </w:r>
      <w:proofErr w:type="spellStart"/>
      <w:r w:rsidRPr="001B633C">
        <w:rPr>
          <w:rFonts w:ascii="Times New Roman" w:hAnsi="Times New Roman" w:cs="Times New Roman"/>
          <w:color w:val="000000" w:themeColor="text1"/>
        </w:rPr>
        <w:t>en</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todo</w:t>
      </w:r>
      <w:proofErr w:type="spellEnd"/>
      <w:r w:rsidRPr="001B633C">
        <w:rPr>
          <w:rFonts w:ascii="Times New Roman" w:hAnsi="Times New Roman" w:cs="Times New Roman"/>
          <w:color w:val="000000" w:themeColor="text1"/>
        </w:rPr>
        <w:t xml:space="preserve"> el </w:t>
      </w:r>
      <w:proofErr w:type="spellStart"/>
      <w:r w:rsidRPr="001B633C">
        <w:rPr>
          <w:rFonts w:ascii="Times New Roman" w:hAnsi="Times New Roman" w:cs="Times New Roman"/>
          <w:color w:val="000000" w:themeColor="text1"/>
        </w:rPr>
        <w:t>país</w:t>
      </w:r>
      <w:proofErr w:type="spellEnd"/>
      <w:r w:rsidRPr="001B633C">
        <w:rPr>
          <w:rFonts w:ascii="Times New Roman" w:hAnsi="Times New Roman" w:cs="Times New Roman"/>
          <w:color w:val="000000" w:themeColor="text1"/>
        </w:rPr>
        <w:t>.</w:t>
      </w:r>
    </w:p>
    <w:p w14:paraId="7DFCDDA7" w14:textId="29D9DB11" w:rsidR="00ED0382" w:rsidRPr="00ED0382" w:rsidRDefault="00ED0382" w:rsidP="00ED0382">
      <w:pPr>
        <w:pStyle w:val="Textoindependiente"/>
        <w:jc w:val="center"/>
      </w:pPr>
      <w:r>
        <w:rPr>
          <w:noProof/>
        </w:rPr>
        <w:drawing>
          <wp:inline distT="0" distB="0" distL="0" distR="0" wp14:anchorId="31207899" wp14:editId="0E4D3D46">
            <wp:extent cx="5612130" cy="2147570"/>
            <wp:effectExtent l="0" t="0" r="0" b="0"/>
            <wp:docPr id="72063244" name="Imagen 3" descr="l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lim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2147570"/>
                    </a:xfrm>
                    <a:prstGeom prst="rect">
                      <a:avLst/>
                    </a:prstGeom>
                    <a:noFill/>
                    <a:ln>
                      <a:noFill/>
                    </a:ln>
                  </pic:spPr>
                </pic:pic>
              </a:graphicData>
            </a:graphic>
          </wp:inline>
        </w:drawing>
      </w:r>
    </w:p>
    <w:p w14:paraId="22B0586E" w14:textId="77777777" w:rsidR="00434521" w:rsidRPr="001B633C" w:rsidRDefault="00000000" w:rsidP="00046F97">
      <w:pPr>
        <w:pStyle w:val="Ttulo3"/>
        <w:jc w:val="both"/>
        <w:rPr>
          <w:rFonts w:ascii="Times New Roman" w:hAnsi="Times New Roman" w:cs="Times New Roman"/>
          <w:color w:val="000000" w:themeColor="text1"/>
        </w:rPr>
      </w:pPr>
      <w:bookmarkStart w:id="35" w:name="tipo-de-departamentalización"/>
      <w:bookmarkStart w:id="36" w:name="_Toc239171818"/>
      <w:r w:rsidRPr="001B633C">
        <w:rPr>
          <w:rFonts w:ascii="Times New Roman" w:hAnsi="Times New Roman" w:cs="Times New Roman"/>
          <w:color w:val="000000" w:themeColor="text1"/>
        </w:rPr>
        <w:t>2.2.1. Tipo de Departamentalización</w:t>
      </w:r>
      <w:bookmarkEnd w:id="36"/>
    </w:p>
    <w:p w14:paraId="5A125DA2" w14:textId="77777777" w:rsidR="00ED0382"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SUNAFIL adopta una departamentalización funcional en su nivel central y territorial/divisional en sus unidades desconcentradas: </w:t>
      </w:r>
    </w:p>
    <w:p w14:paraId="26F62044" w14:textId="77777777" w:rsidR="00ED0382"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b/>
          <w:bCs/>
          <w:color w:val="000000" w:themeColor="text1"/>
        </w:rPr>
        <w:t>Funcional</w:t>
      </w:r>
      <w:proofErr w:type="spellEnd"/>
      <w:r w:rsidRPr="001B633C">
        <w:rPr>
          <w:rFonts w:ascii="Times New Roman" w:hAnsi="Times New Roman" w:cs="Times New Roman"/>
          <w:b/>
          <w:bCs/>
          <w:color w:val="000000" w:themeColor="text1"/>
        </w:rPr>
        <w:t xml:space="preserve"> (central):</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Agrupación</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por</w:t>
      </w:r>
      <w:proofErr w:type="spellEnd"/>
      <w:r w:rsidRPr="001B633C">
        <w:rPr>
          <w:rFonts w:ascii="Times New Roman" w:hAnsi="Times New Roman" w:cs="Times New Roman"/>
          <w:color w:val="000000" w:themeColor="text1"/>
        </w:rPr>
        <w:t xml:space="preserve"> áreas de soporte y direcciones técnicas. </w:t>
      </w:r>
    </w:p>
    <w:p w14:paraId="623D3479" w14:textId="0D9EFA54"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 </w:t>
      </w:r>
      <w:r w:rsidRPr="001B633C">
        <w:rPr>
          <w:rFonts w:ascii="Times New Roman" w:hAnsi="Times New Roman" w:cs="Times New Roman"/>
          <w:b/>
          <w:bCs/>
          <w:color w:val="000000" w:themeColor="text1"/>
        </w:rPr>
        <w:t>Territorial (</w:t>
      </w:r>
      <w:proofErr w:type="spellStart"/>
      <w:r w:rsidRPr="001B633C">
        <w:rPr>
          <w:rFonts w:ascii="Times New Roman" w:hAnsi="Times New Roman" w:cs="Times New Roman"/>
          <w:b/>
          <w:bCs/>
          <w:color w:val="000000" w:themeColor="text1"/>
        </w:rPr>
        <w:t>descentralizado</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Intendencias</w:t>
      </w:r>
      <w:proofErr w:type="spellEnd"/>
      <w:r w:rsidRPr="001B633C">
        <w:rPr>
          <w:rFonts w:ascii="Times New Roman" w:hAnsi="Times New Roman" w:cs="Times New Roman"/>
          <w:color w:val="000000" w:themeColor="text1"/>
        </w:rPr>
        <w:t xml:space="preserve"> para adaptar la fiscalización a cada región.</w:t>
      </w:r>
    </w:p>
    <w:p w14:paraId="6112EEDB" w14:textId="77777777" w:rsidR="00434521" w:rsidRPr="001B633C" w:rsidRDefault="00000000" w:rsidP="00046F97">
      <w:pPr>
        <w:pStyle w:val="Ttulo3"/>
        <w:jc w:val="both"/>
        <w:rPr>
          <w:rFonts w:ascii="Times New Roman" w:hAnsi="Times New Roman" w:cs="Times New Roman"/>
          <w:color w:val="000000" w:themeColor="text1"/>
        </w:rPr>
      </w:pPr>
      <w:bookmarkStart w:id="37" w:name="tipo-de-estructura"/>
      <w:bookmarkStart w:id="38" w:name="_Toc239171819"/>
      <w:bookmarkEnd w:id="35"/>
      <w:r w:rsidRPr="001B633C">
        <w:rPr>
          <w:rFonts w:ascii="Times New Roman" w:hAnsi="Times New Roman" w:cs="Times New Roman"/>
          <w:color w:val="000000" w:themeColor="text1"/>
        </w:rPr>
        <w:t>2.2.2. Tipo de Estructura</w:t>
      </w:r>
      <w:bookmarkEnd w:id="38"/>
    </w:p>
    <w:p w14:paraId="2E622CCA"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La estructura organizacional de la SUNAFIL es de tipo </w:t>
      </w:r>
      <w:r w:rsidRPr="001B633C">
        <w:rPr>
          <w:rFonts w:ascii="Times New Roman" w:hAnsi="Times New Roman" w:cs="Times New Roman"/>
          <w:b/>
          <w:bCs/>
          <w:color w:val="000000" w:themeColor="text1"/>
        </w:rPr>
        <w:t>vertical-mixta</w:t>
      </w:r>
      <w:r w:rsidRPr="001B633C">
        <w:rPr>
          <w:rFonts w:ascii="Times New Roman" w:hAnsi="Times New Roman" w:cs="Times New Roman"/>
          <w:color w:val="000000" w:themeColor="text1"/>
        </w:rPr>
        <w:t>, ya que presenta una jerarquía claramente definida desde el Consejo Directivo, la Superintendencia, la Gerencia General, hasta las Oficinas, Direcciones y sus respectivas Unidades o Subdirecciones. Esta estructura combina la centralización estratégica en las oficinas de apoyo y direcciones técnicas del nivel central, con una descentralización operativa a través de las intendencias regionales, lo que permite una adecuada especialización de funciones y una coordinación eficiente entre los niveles nacional y territorial.</w:t>
      </w:r>
    </w:p>
    <w:p w14:paraId="075D0413" w14:textId="77777777" w:rsidR="00434521" w:rsidRPr="001B633C" w:rsidRDefault="00000000" w:rsidP="00046F97">
      <w:pPr>
        <w:pStyle w:val="Ttulo3"/>
        <w:jc w:val="both"/>
        <w:rPr>
          <w:rFonts w:ascii="Times New Roman" w:hAnsi="Times New Roman" w:cs="Times New Roman"/>
          <w:color w:val="000000" w:themeColor="text1"/>
        </w:rPr>
      </w:pPr>
      <w:bookmarkStart w:id="39" w:name="niveles-organizativos"/>
      <w:bookmarkStart w:id="40" w:name="_Toc239171820"/>
      <w:bookmarkEnd w:id="37"/>
      <w:r w:rsidRPr="001B633C">
        <w:rPr>
          <w:rFonts w:ascii="Times New Roman" w:hAnsi="Times New Roman" w:cs="Times New Roman"/>
          <w:color w:val="000000" w:themeColor="text1"/>
        </w:rPr>
        <w:t>2.2.3. Niveles Organizativos</w:t>
      </w:r>
      <w:bookmarkEnd w:id="40"/>
    </w:p>
    <w:tbl>
      <w:tblPr>
        <w:tblStyle w:val="Tablaconcuadrculaclara"/>
        <w:tblW w:w="5000" w:type="pct"/>
        <w:tblLayout w:type="fixed"/>
        <w:tblLook w:val="0020" w:firstRow="1" w:lastRow="0" w:firstColumn="0" w:lastColumn="0" w:noHBand="0" w:noVBand="0"/>
      </w:tblPr>
      <w:tblGrid>
        <w:gridCol w:w="3018"/>
        <w:gridCol w:w="3018"/>
        <w:gridCol w:w="3018"/>
      </w:tblGrid>
      <w:tr w:rsidR="001B633C" w:rsidRPr="001B633C" w14:paraId="74C78236" w14:textId="77777777" w:rsidTr="00046F97">
        <w:tc>
          <w:tcPr>
            <w:tcW w:w="2640" w:type="dxa"/>
          </w:tcPr>
          <w:p w14:paraId="1671F35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Nivel</w:t>
            </w:r>
          </w:p>
        </w:tc>
        <w:tc>
          <w:tcPr>
            <w:tcW w:w="2640" w:type="dxa"/>
          </w:tcPr>
          <w:p w14:paraId="2C91316A"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Órganos Principales</w:t>
            </w:r>
          </w:p>
        </w:tc>
        <w:tc>
          <w:tcPr>
            <w:tcW w:w="2640" w:type="dxa"/>
          </w:tcPr>
          <w:p w14:paraId="59217D0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Responsabilidades Clave</w:t>
            </w:r>
          </w:p>
        </w:tc>
      </w:tr>
      <w:tr w:rsidR="001B633C" w:rsidRPr="001B633C" w14:paraId="028705A3" w14:textId="77777777" w:rsidTr="00046F97">
        <w:tc>
          <w:tcPr>
            <w:tcW w:w="2640" w:type="dxa"/>
          </w:tcPr>
          <w:p w14:paraId="24DB42B0"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Estratégico</w:t>
            </w:r>
            <w:proofErr w:type="spellEnd"/>
          </w:p>
        </w:tc>
        <w:tc>
          <w:tcPr>
            <w:tcW w:w="2640" w:type="dxa"/>
          </w:tcPr>
          <w:p w14:paraId="0A9A112A"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Consejo Directivo, Superintendencia, Órgano de Control Institucional, Tribunal de Fiscalización </w:t>
            </w:r>
            <w:r w:rsidRPr="001B633C">
              <w:rPr>
                <w:rFonts w:ascii="Times New Roman" w:hAnsi="Times New Roman" w:cs="Times New Roman"/>
                <w:color w:val="000000" w:themeColor="text1"/>
              </w:rPr>
              <w:lastRenderedPageBreak/>
              <w:t>Laboral</w:t>
            </w:r>
          </w:p>
        </w:tc>
        <w:tc>
          <w:tcPr>
            <w:tcW w:w="2640" w:type="dxa"/>
          </w:tcPr>
          <w:p w14:paraId="539126B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lastRenderedPageBreak/>
              <w:t xml:space="preserve">Definición de políticas, lineamientos y marcos normativos; supervisión de la legalidad y uso de </w:t>
            </w:r>
            <w:r w:rsidRPr="001B633C">
              <w:rPr>
                <w:rFonts w:ascii="Times New Roman" w:hAnsi="Times New Roman" w:cs="Times New Roman"/>
                <w:color w:val="000000" w:themeColor="text1"/>
              </w:rPr>
              <w:lastRenderedPageBreak/>
              <w:t>recursos</w:t>
            </w:r>
          </w:p>
        </w:tc>
      </w:tr>
      <w:tr w:rsidR="001B633C" w:rsidRPr="001B633C" w14:paraId="5D56779E" w14:textId="77777777" w:rsidTr="00046F97">
        <w:tc>
          <w:tcPr>
            <w:tcW w:w="2640" w:type="dxa"/>
          </w:tcPr>
          <w:p w14:paraId="10EFF8D0"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lastRenderedPageBreak/>
              <w:t>Táctico</w:t>
            </w:r>
            <w:proofErr w:type="spellEnd"/>
          </w:p>
        </w:tc>
        <w:tc>
          <w:tcPr>
            <w:tcW w:w="2640" w:type="dxa"/>
          </w:tcPr>
          <w:p w14:paraId="6128F8B0"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Gerencia General, Oficinas de RR.HH., Administración, TIC, Jurídica, Planeamiento, Direcciones Técnicas</w:t>
            </w:r>
          </w:p>
        </w:tc>
        <w:tc>
          <w:tcPr>
            <w:tcW w:w="2640" w:type="dxa"/>
          </w:tcPr>
          <w:p w14:paraId="7BD9607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Traducción de políticas en planes y procedimientos; coordinación de áreas de soporte y fiscalización</w:t>
            </w:r>
          </w:p>
        </w:tc>
      </w:tr>
      <w:tr w:rsidR="001B633C" w:rsidRPr="001B633C" w14:paraId="2EC0A84E" w14:textId="77777777" w:rsidTr="00046F97">
        <w:tc>
          <w:tcPr>
            <w:tcW w:w="2640" w:type="dxa"/>
          </w:tcPr>
          <w:p w14:paraId="5937BFD7"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Operativo</w:t>
            </w:r>
            <w:proofErr w:type="spellEnd"/>
          </w:p>
        </w:tc>
        <w:tc>
          <w:tcPr>
            <w:tcW w:w="2640" w:type="dxa"/>
          </w:tcPr>
          <w:p w14:paraId="4AC773F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Unidades y Subdirecciones especializadas, Subintendencias de Fiscalización, Instrucción y Sanción (Lima y regiones)</w:t>
            </w:r>
          </w:p>
        </w:tc>
        <w:tc>
          <w:tcPr>
            <w:tcW w:w="2640" w:type="dxa"/>
          </w:tcPr>
          <w:p w14:paraId="60B8DB4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Ejecución de inspecciones, promoción del cumplimiento normativo y aplicación de sanciones en el territorio</w:t>
            </w:r>
          </w:p>
        </w:tc>
      </w:tr>
    </w:tbl>
    <w:p w14:paraId="300581B1" w14:textId="77777777" w:rsidR="00434521" w:rsidRPr="001B633C" w:rsidRDefault="00000000" w:rsidP="00046F97">
      <w:pPr>
        <w:jc w:val="both"/>
        <w:rPr>
          <w:rFonts w:ascii="Times New Roman" w:hAnsi="Times New Roman" w:cs="Times New Roman"/>
          <w:color w:val="000000" w:themeColor="text1"/>
        </w:rPr>
      </w:pPr>
      <w:r>
        <w:rPr>
          <w:rFonts w:ascii="Times New Roman" w:hAnsi="Times New Roman" w:cs="Times New Roman"/>
          <w:color w:val="000000" w:themeColor="text1"/>
        </w:rPr>
        <w:pict w14:anchorId="045A559F">
          <v:rect id="_x0000_i1037" style="width:0;height:1.5pt" o:hralign="center" o:hrstd="t" o:hr="t"/>
        </w:pict>
      </w:r>
    </w:p>
    <w:p w14:paraId="5E4D3678" w14:textId="77777777" w:rsidR="00434521" w:rsidRPr="001B633C" w:rsidRDefault="00000000" w:rsidP="00046F97">
      <w:pPr>
        <w:pStyle w:val="Ttulo2"/>
        <w:jc w:val="both"/>
        <w:rPr>
          <w:rFonts w:ascii="Times New Roman" w:hAnsi="Times New Roman" w:cs="Times New Roman"/>
          <w:color w:val="000000" w:themeColor="text1"/>
        </w:rPr>
      </w:pPr>
      <w:bookmarkStart w:id="41" w:name="análisis-de-la-cultura-organizacional"/>
      <w:bookmarkStart w:id="42" w:name="_Toc239171821"/>
      <w:bookmarkEnd w:id="33"/>
      <w:bookmarkEnd w:id="39"/>
      <w:r w:rsidRPr="001B633C">
        <w:rPr>
          <w:rFonts w:ascii="Times New Roman" w:hAnsi="Times New Roman" w:cs="Times New Roman"/>
          <w:color w:val="000000" w:themeColor="text1"/>
        </w:rPr>
        <w:t>2.3. Análisis de la Cultura Organizacional</w:t>
      </w:r>
      <w:bookmarkEnd w:id="42"/>
    </w:p>
    <w:p w14:paraId="532F8B42" w14:textId="77777777" w:rsidR="00434521" w:rsidRPr="001B633C" w:rsidRDefault="00000000" w:rsidP="00046F97">
      <w:pPr>
        <w:pStyle w:val="Ttulo3"/>
        <w:jc w:val="both"/>
        <w:rPr>
          <w:rFonts w:ascii="Times New Roman" w:hAnsi="Times New Roman" w:cs="Times New Roman"/>
          <w:color w:val="000000" w:themeColor="text1"/>
        </w:rPr>
      </w:pPr>
      <w:bookmarkStart w:id="43" w:name="análisis-externo-sunafil-puno"/>
      <w:bookmarkStart w:id="44" w:name="_Toc239171822"/>
      <w:r w:rsidRPr="001B633C">
        <w:rPr>
          <w:rFonts w:ascii="Times New Roman" w:hAnsi="Times New Roman" w:cs="Times New Roman"/>
          <w:color w:val="000000" w:themeColor="text1"/>
        </w:rPr>
        <w:t>2.3.1. Análisis Externo — SUNAFIL Puno</w:t>
      </w:r>
      <w:bookmarkEnd w:id="44"/>
    </w:p>
    <w:p w14:paraId="61FE51DE" w14:textId="77777777" w:rsidR="00434521" w:rsidRPr="001B633C" w:rsidRDefault="00000000" w:rsidP="00046F97">
      <w:pPr>
        <w:pStyle w:val="Compact"/>
        <w:numPr>
          <w:ilvl w:val="0"/>
          <w:numId w:val="7"/>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Percepción General del Clima y Cultura:</w:t>
      </w:r>
      <w:r w:rsidRPr="001B633C">
        <w:rPr>
          <w:rFonts w:ascii="Times New Roman" w:hAnsi="Times New Roman" w:cs="Times New Roman"/>
          <w:color w:val="000000" w:themeColor="text1"/>
        </w:rPr>
        <w:t xml:space="preserve"> Nivel de satisfacción bajo (54% clima, 53% cultura en encuesta 2024), entre las tres intendencias más bajas del país.</w:t>
      </w:r>
    </w:p>
    <w:p w14:paraId="7497AB41" w14:textId="77777777" w:rsidR="00434521" w:rsidRPr="001B633C" w:rsidRDefault="00000000" w:rsidP="00046F97">
      <w:pPr>
        <w:pStyle w:val="Compact"/>
        <w:numPr>
          <w:ilvl w:val="0"/>
          <w:numId w:val="7"/>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Condiciones de Trabajo e Infraestructura:</w:t>
      </w:r>
      <w:r w:rsidRPr="001B633C">
        <w:rPr>
          <w:rFonts w:ascii="Times New Roman" w:hAnsi="Times New Roman" w:cs="Times New Roman"/>
          <w:color w:val="000000" w:themeColor="text1"/>
        </w:rPr>
        <w:t xml:space="preserve"> Preocupación por equipamiento, distribución de funciones y ambientes.</w:t>
      </w:r>
    </w:p>
    <w:p w14:paraId="7991D53F" w14:textId="77777777" w:rsidR="00434521" w:rsidRPr="001B633C" w:rsidRDefault="00000000" w:rsidP="00046F97">
      <w:pPr>
        <w:pStyle w:val="Compact"/>
        <w:numPr>
          <w:ilvl w:val="0"/>
          <w:numId w:val="7"/>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Liderazgo, Reconocimiento y Relaciones:</w:t>
      </w:r>
      <w:r w:rsidRPr="001B633C">
        <w:rPr>
          <w:rFonts w:ascii="Times New Roman" w:hAnsi="Times New Roman" w:cs="Times New Roman"/>
          <w:color w:val="000000" w:themeColor="text1"/>
        </w:rPr>
        <w:t xml:space="preserve"> Oportunidades de mejora en resolución de conflictos, comunicación y mérito.</w:t>
      </w:r>
    </w:p>
    <w:p w14:paraId="6AAEBCCF" w14:textId="77777777" w:rsidR="00434521" w:rsidRPr="001B633C" w:rsidRDefault="00000000" w:rsidP="00046F97">
      <w:pPr>
        <w:pStyle w:val="Compact"/>
        <w:numPr>
          <w:ilvl w:val="0"/>
          <w:numId w:val="7"/>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Bienestar Laboral y Sentido de Pertenencia:</w:t>
      </w:r>
      <w:r w:rsidRPr="001B633C">
        <w:rPr>
          <w:rFonts w:ascii="Times New Roman" w:hAnsi="Times New Roman" w:cs="Times New Roman"/>
          <w:color w:val="000000" w:themeColor="text1"/>
        </w:rPr>
        <w:t xml:space="preserve"> Necesidad de equilibrio vida laboral/personal (actividades deportivas y autocuidado).</w:t>
      </w:r>
    </w:p>
    <w:p w14:paraId="4C8E32D5" w14:textId="77777777" w:rsidR="00434521" w:rsidRPr="001B633C" w:rsidRDefault="00000000" w:rsidP="00046F97">
      <w:pPr>
        <w:pStyle w:val="Compact"/>
        <w:numPr>
          <w:ilvl w:val="0"/>
          <w:numId w:val="7"/>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Identidad Institucional y Compromiso:</w:t>
      </w:r>
      <w:r w:rsidRPr="001B633C">
        <w:rPr>
          <w:rFonts w:ascii="Times New Roman" w:hAnsi="Times New Roman" w:cs="Times New Roman"/>
          <w:color w:val="000000" w:themeColor="text1"/>
        </w:rPr>
        <w:t xml:space="preserve"> Disposición al cambio y orgullo por la labor inspectiva.</w:t>
      </w:r>
    </w:p>
    <w:p w14:paraId="0640E2DC" w14:textId="77777777" w:rsidR="00434521" w:rsidRPr="001B633C" w:rsidRDefault="00000000" w:rsidP="00046F97">
      <w:pPr>
        <w:pStyle w:val="Ttulo3"/>
        <w:jc w:val="both"/>
        <w:rPr>
          <w:rFonts w:ascii="Times New Roman" w:hAnsi="Times New Roman" w:cs="Times New Roman"/>
          <w:color w:val="000000" w:themeColor="text1"/>
        </w:rPr>
      </w:pPr>
      <w:bookmarkStart w:id="45" w:name="análisis-interno-sunafil-puno"/>
      <w:bookmarkStart w:id="46" w:name="_Toc239171823"/>
      <w:bookmarkEnd w:id="43"/>
      <w:r w:rsidRPr="001B633C">
        <w:rPr>
          <w:rFonts w:ascii="Times New Roman" w:hAnsi="Times New Roman" w:cs="Times New Roman"/>
          <w:color w:val="000000" w:themeColor="text1"/>
        </w:rPr>
        <w:t>2.3.2. Análisis Interno — SUNAFIL Puno</w:t>
      </w:r>
      <w:bookmarkEnd w:id="46"/>
    </w:p>
    <w:p w14:paraId="024BBE5C" w14:textId="77777777" w:rsidR="00434521" w:rsidRPr="001B633C" w:rsidRDefault="00000000" w:rsidP="00046F97">
      <w:pPr>
        <w:pStyle w:val="Compact"/>
        <w:numPr>
          <w:ilvl w:val="0"/>
          <w:numId w:val="8"/>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Valores:</w:t>
      </w:r>
      <w:r w:rsidRPr="001B633C">
        <w:rPr>
          <w:rFonts w:ascii="Times New Roman" w:hAnsi="Times New Roman" w:cs="Times New Roman"/>
          <w:color w:val="000000" w:themeColor="text1"/>
        </w:rPr>
        <w:t xml:space="preserve"> Integridad, Excelencia Técnica, Autonomía Responsable, Colaboración Interdisciplinaria, Orientación al Ciudadano-Trabajador.</w:t>
      </w:r>
    </w:p>
    <w:p w14:paraId="2ED277E2" w14:textId="77777777" w:rsidR="00434521" w:rsidRPr="001B633C" w:rsidRDefault="00000000" w:rsidP="00046F97">
      <w:pPr>
        <w:pStyle w:val="Compact"/>
        <w:numPr>
          <w:ilvl w:val="0"/>
          <w:numId w:val="8"/>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Estilo de Trabajo:</w:t>
      </w:r>
      <w:r w:rsidRPr="001B633C">
        <w:rPr>
          <w:rFonts w:ascii="Times New Roman" w:hAnsi="Times New Roman" w:cs="Times New Roman"/>
          <w:color w:val="000000" w:themeColor="text1"/>
        </w:rPr>
        <w:t xml:space="preserve"> Entorno formal pero operativo en campo, canales formales + mensajería ágil, toma de decisiones mixta, evaluación por metas objetivas.</w:t>
      </w:r>
    </w:p>
    <w:p w14:paraId="5B4DF63D" w14:textId="77777777" w:rsidR="00434521" w:rsidRPr="001B633C" w:rsidRDefault="00000000" w:rsidP="00046F97">
      <w:pPr>
        <w:pStyle w:val="Compact"/>
        <w:numPr>
          <w:ilvl w:val="0"/>
          <w:numId w:val="8"/>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Relaciones Interpersonales:</w:t>
      </w:r>
      <w:r w:rsidRPr="001B633C">
        <w:rPr>
          <w:rFonts w:ascii="Times New Roman" w:hAnsi="Times New Roman" w:cs="Times New Roman"/>
          <w:color w:val="000000" w:themeColor="text1"/>
        </w:rPr>
        <w:t xml:space="preserve"> Distancia formal respetuosa y reuniones estructuradas.</w:t>
      </w:r>
    </w:p>
    <w:p w14:paraId="58EC6A89" w14:textId="77777777" w:rsidR="00434521" w:rsidRPr="001B633C" w:rsidRDefault="00000000" w:rsidP="00046F97">
      <w:pPr>
        <w:pStyle w:val="Compact"/>
        <w:numPr>
          <w:ilvl w:val="0"/>
          <w:numId w:val="8"/>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Condiciones Laborales e Infraestructura:</w:t>
      </w:r>
      <w:r w:rsidRPr="001B633C">
        <w:rPr>
          <w:rFonts w:ascii="Times New Roman" w:hAnsi="Times New Roman" w:cs="Times New Roman"/>
          <w:color w:val="000000" w:themeColor="text1"/>
        </w:rPr>
        <w:t xml:space="preserve"> Oficinas acondicionadas, vestimenta institucional y visibilización de logros.</w:t>
      </w:r>
    </w:p>
    <w:p w14:paraId="00BFE496" w14:textId="41D29166" w:rsidR="00434521" w:rsidRPr="001B633C" w:rsidRDefault="00434521" w:rsidP="00046F97">
      <w:pPr>
        <w:jc w:val="both"/>
        <w:rPr>
          <w:rFonts w:ascii="Times New Roman" w:hAnsi="Times New Roman" w:cs="Times New Roman"/>
          <w:color w:val="000000" w:themeColor="text1"/>
        </w:rPr>
      </w:pPr>
    </w:p>
    <w:p w14:paraId="5CB107A9" w14:textId="77777777" w:rsidR="00434521" w:rsidRPr="001B633C" w:rsidRDefault="00000000" w:rsidP="00046F97">
      <w:pPr>
        <w:pStyle w:val="Ttulo2"/>
        <w:jc w:val="both"/>
        <w:rPr>
          <w:rFonts w:ascii="Times New Roman" w:hAnsi="Times New Roman" w:cs="Times New Roman"/>
          <w:color w:val="000000" w:themeColor="text1"/>
        </w:rPr>
      </w:pPr>
      <w:bookmarkStart w:id="47" w:name="X9859ffb9427ddb9f715c0fc5ae06743fd58a929"/>
      <w:bookmarkStart w:id="48" w:name="_Toc239171824"/>
      <w:bookmarkEnd w:id="41"/>
      <w:bookmarkEnd w:id="45"/>
      <w:r w:rsidRPr="001B633C">
        <w:rPr>
          <w:rFonts w:ascii="Times New Roman" w:hAnsi="Times New Roman" w:cs="Times New Roman"/>
          <w:color w:val="000000" w:themeColor="text1"/>
        </w:rPr>
        <w:t>2.4. Análisis del Manejo de la Calidad en la Organización</w:t>
      </w:r>
      <w:bookmarkEnd w:id="48"/>
    </w:p>
    <w:p w14:paraId="0E7FCEF1" w14:textId="77777777" w:rsidR="00434521" w:rsidRPr="001B633C" w:rsidRDefault="00000000" w:rsidP="00046F97">
      <w:pPr>
        <w:pStyle w:val="Ttulo3"/>
        <w:jc w:val="both"/>
        <w:rPr>
          <w:rFonts w:ascii="Times New Roman" w:hAnsi="Times New Roman" w:cs="Times New Roman"/>
          <w:color w:val="000000" w:themeColor="text1"/>
        </w:rPr>
      </w:pPr>
      <w:bookmarkStart w:id="49" w:name="sistemas-de-calidad"/>
      <w:bookmarkStart w:id="50" w:name="_Toc239171825"/>
      <w:r w:rsidRPr="001B633C">
        <w:rPr>
          <w:rFonts w:ascii="Times New Roman" w:hAnsi="Times New Roman" w:cs="Times New Roman"/>
          <w:color w:val="000000" w:themeColor="text1"/>
        </w:rPr>
        <w:t>2.4.1. Sistemas de Calidad</w:t>
      </w:r>
      <w:bookmarkEnd w:id="50"/>
    </w:p>
    <w:p w14:paraId="5832ABBF"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Certificaciones </w:t>
      </w:r>
      <w:r w:rsidRPr="001B633C">
        <w:rPr>
          <w:rFonts w:ascii="Times New Roman" w:hAnsi="Times New Roman" w:cs="Times New Roman"/>
          <w:b/>
          <w:bCs/>
          <w:color w:val="000000" w:themeColor="text1"/>
        </w:rPr>
        <w:t>ISO 9001:2015</w:t>
      </w:r>
      <w:r w:rsidRPr="001B633C">
        <w:rPr>
          <w:rFonts w:ascii="Times New Roman" w:hAnsi="Times New Roman" w:cs="Times New Roman"/>
          <w:color w:val="000000" w:themeColor="text1"/>
        </w:rPr>
        <w:t xml:space="preserve"> (Calidad) e </w:t>
      </w:r>
      <w:r w:rsidRPr="001B633C">
        <w:rPr>
          <w:rFonts w:ascii="Times New Roman" w:hAnsi="Times New Roman" w:cs="Times New Roman"/>
          <w:b/>
          <w:bCs/>
          <w:color w:val="000000" w:themeColor="text1"/>
        </w:rPr>
        <w:t>ISO 37001:2016</w:t>
      </w:r>
      <w:r w:rsidRPr="001B633C">
        <w:rPr>
          <w:rFonts w:ascii="Times New Roman" w:hAnsi="Times New Roman" w:cs="Times New Roman"/>
          <w:color w:val="000000" w:themeColor="text1"/>
        </w:rPr>
        <w:t xml:space="preserve"> (Antisoborno), renovadas en 2024.</w:t>
      </w:r>
    </w:p>
    <w:p w14:paraId="2AF3A112" w14:textId="77777777" w:rsidR="00434521" w:rsidRPr="001B633C" w:rsidRDefault="00000000" w:rsidP="00046F97">
      <w:pPr>
        <w:pStyle w:val="Ttulo3"/>
        <w:jc w:val="both"/>
        <w:rPr>
          <w:rFonts w:ascii="Times New Roman" w:hAnsi="Times New Roman" w:cs="Times New Roman"/>
          <w:color w:val="000000" w:themeColor="text1"/>
        </w:rPr>
      </w:pPr>
      <w:bookmarkStart w:id="51" w:name="tecnologías-para-la-calidad"/>
      <w:bookmarkStart w:id="52" w:name="_Toc239171826"/>
      <w:bookmarkEnd w:id="49"/>
      <w:r w:rsidRPr="001B633C">
        <w:rPr>
          <w:rFonts w:ascii="Times New Roman" w:hAnsi="Times New Roman" w:cs="Times New Roman"/>
          <w:color w:val="000000" w:themeColor="text1"/>
        </w:rPr>
        <w:lastRenderedPageBreak/>
        <w:t>2.4.2. Tecnologías para la Calidad</w:t>
      </w:r>
      <w:bookmarkEnd w:id="52"/>
    </w:p>
    <w:p w14:paraId="5F76EB7B" w14:textId="77777777" w:rsidR="00434521" w:rsidRPr="001B633C" w:rsidRDefault="00000000" w:rsidP="00046F97">
      <w:pPr>
        <w:pStyle w:val="Compact"/>
        <w:numPr>
          <w:ilvl w:val="0"/>
          <w:numId w:val="9"/>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SIGED:</w:t>
      </w:r>
      <w:r w:rsidRPr="001B633C">
        <w:rPr>
          <w:rFonts w:ascii="Times New Roman" w:hAnsi="Times New Roman" w:cs="Times New Roman"/>
          <w:color w:val="000000" w:themeColor="text1"/>
        </w:rPr>
        <w:t xml:space="preserve"> Sistema Integrado de Gestión Documental Electrónica para registrar, derivar y monitorear expedientes en tiempo real.</w:t>
      </w:r>
    </w:p>
    <w:p w14:paraId="7034B382" w14:textId="77777777" w:rsidR="00434521" w:rsidRPr="001B633C" w:rsidRDefault="00000000" w:rsidP="00046F97">
      <w:pPr>
        <w:pStyle w:val="Compact"/>
        <w:numPr>
          <w:ilvl w:val="0"/>
          <w:numId w:val="9"/>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Plataforma Virtual de Denuncias y Consultas:</w:t>
      </w:r>
      <w:r w:rsidRPr="001B633C">
        <w:rPr>
          <w:rFonts w:ascii="Times New Roman" w:hAnsi="Times New Roman" w:cs="Times New Roman"/>
          <w:color w:val="000000" w:themeColor="text1"/>
        </w:rPr>
        <w:t xml:space="preserve"> Accesible al ciudadano para presentar denuncias laborales desde cualquier lugar.</w:t>
      </w:r>
    </w:p>
    <w:p w14:paraId="30D77CA9" w14:textId="77777777" w:rsidR="00434521" w:rsidRPr="001B633C" w:rsidRDefault="00000000" w:rsidP="00046F97">
      <w:pPr>
        <w:pStyle w:val="Compact"/>
        <w:numPr>
          <w:ilvl w:val="0"/>
          <w:numId w:val="9"/>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SIIT:</w:t>
      </w:r>
      <w:r w:rsidRPr="001B633C">
        <w:rPr>
          <w:rFonts w:ascii="Times New Roman" w:hAnsi="Times New Roman" w:cs="Times New Roman"/>
          <w:color w:val="000000" w:themeColor="text1"/>
        </w:rPr>
        <w:t xml:space="preserve"> Sistema Informático de Inspección del Trabajo (expediente electrónico, georreferenciación).</w:t>
      </w:r>
    </w:p>
    <w:p w14:paraId="55D631BD" w14:textId="77777777" w:rsidR="00434521" w:rsidRPr="001B633C" w:rsidRDefault="00000000" w:rsidP="00046F97">
      <w:pPr>
        <w:pStyle w:val="Compact"/>
        <w:numPr>
          <w:ilvl w:val="0"/>
          <w:numId w:val="9"/>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SINEL-SUNAFIL:</w:t>
      </w:r>
      <w:r w:rsidRPr="001B633C">
        <w:rPr>
          <w:rFonts w:ascii="Times New Roman" w:hAnsi="Times New Roman" w:cs="Times New Roman"/>
          <w:color w:val="000000" w:themeColor="text1"/>
        </w:rPr>
        <w:t xml:space="preserve"> Sistema de Notificación Electrónica con valor legal.</w:t>
      </w:r>
    </w:p>
    <w:p w14:paraId="153F1167" w14:textId="77777777" w:rsidR="00434521" w:rsidRPr="001B633C" w:rsidRDefault="00000000" w:rsidP="00046F97">
      <w:pPr>
        <w:pStyle w:val="Compact"/>
        <w:numPr>
          <w:ilvl w:val="0"/>
          <w:numId w:val="9"/>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Aplicativo SOS:</w:t>
      </w:r>
      <w:r w:rsidRPr="001B633C">
        <w:rPr>
          <w:rFonts w:ascii="Times New Roman" w:hAnsi="Times New Roman" w:cs="Times New Roman"/>
          <w:color w:val="000000" w:themeColor="text1"/>
        </w:rPr>
        <w:t xml:space="preserve"> Sistema Operativo de Supervisión móvil.</w:t>
      </w:r>
    </w:p>
    <w:p w14:paraId="2F8B6BEB" w14:textId="77777777" w:rsidR="00434521" w:rsidRPr="001B633C" w:rsidRDefault="00000000" w:rsidP="00046F97">
      <w:pPr>
        <w:pStyle w:val="Ttulo3"/>
        <w:jc w:val="both"/>
        <w:rPr>
          <w:rFonts w:ascii="Times New Roman" w:hAnsi="Times New Roman" w:cs="Times New Roman"/>
          <w:color w:val="000000" w:themeColor="text1"/>
        </w:rPr>
      </w:pPr>
      <w:bookmarkStart w:id="53" w:name="cultura-de-calidad"/>
      <w:bookmarkStart w:id="54" w:name="_Toc239171827"/>
      <w:bookmarkEnd w:id="51"/>
      <w:r w:rsidRPr="001B633C">
        <w:rPr>
          <w:rFonts w:ascii="Times New Roman" w:hAnsi="Times New Roman" w:cs="Times New Roman"/>
          <w:color w:val="000000" w:themeColor="text1"/>
        </w:rPr>
        <w:t>2.4.3. Cultura de Calidad</w:t>
      </w:r>
      <w:bookmarkEnd w:id="54"/>
    </w:p>
    <w:p w14:paraId="12B7E580"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Programa de Capacitación Institucional, sensibilización ética y equipo consultivo.</w:t>
      </w:r>
    </w:p>
    <w:p w14:paraId="33EC0BC9" w14:textId="77777777" w:rsidR="00434521" w:rsidRPr="001B633C" w:rsidRDefault="00000000" w:rsidP="00046F97">
      <w:pPr>
        <w:pStyle w:val="Ttulo3"/>
        <w:jc w:val="both"/>
        <w:rPr>
          <w:rFonts w:ascii="Times New Roman" w:hAnsi="Times New Roman" w:cs="Times New Roman"/>
          <w:color w:val="000000" w:themeColor="text1"/>
        </w:rPr>
      </w:pPr>
      <w:bookmarkStart w:id="55" w:name="evaluación-y-mejora-continua"/>
      <w:bookmarkStart w:id="56" w:name="_Toc239171828"/>
      <w:bookmarkEnd w:id="53"/>
      <w:r w:rsidRPr="001B633C">
        <w:rPr>
          <w:rFonts w:ascii="Times New Roman" w:hAnsi="Times New Roman" w:cs="Times New Roman"/>
          <w:color w:val="000000" w:themeColor="text1"/>
        </w:rPr>
        <w:t>2.4.4. Evaluación y Mejora Continua</w:t>
      </w:r>
      <w:bookmarkEnd w:id="56"/>
    </w:p>
    <w:p w14:paraId="018CDEE9"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Auditorías OCI, gestión por resultados (Res. GG </w:t>
      </w:r>
      <w:proofErr w:type="gramStart"/>
      <w:r w:rsidRPr="001B633C">
        <w:rPr>
          <w:rFonts w:ascii="Times New Roman" w:hAnsi="Times New Roman" w:cs="Times New Roman"/>
          <w:color w:val="000000" w:themeColor="text1"/>
        </w:rPr>
        <w:t>N.º</w:t>
      </w:r>
      <w:proofErr w:type="gramEnd"/>
      <w:r w:rsidRPr="001B633C">
        <w:rPr>
          <w:rFonts w:ascii="Times New Roman" w:hAnsi="Times New Roman" w:cs="Times New Roman"/>
          <w:color w:val="000000" w:themeColor="text1"/>
        </w:rPr>
        <w:t xml:space="preserve"> 014-2024-SUNAFIL-GG) y encuestas post-atención.</w:t>
      </w:r>
    </w:p>
    <w:p w14:paraId="14504FAA" w14:textId="4620E04E" w:rsidR="00434521" w:rsidRPr="001B633C" w:rsidRDefault="00434521" w:rsidP="00046F97">
      <w:pPr>
        <w:jc w:val="both"/>
        <w:rPr>
          <w:rFonts w:ascii="Times New Roman" w:hAnsi="Times New Roman" w:cs="Times New Roman"/>
          <w:color w:val="000000" w:themeColor="text1"/>
        </w:rPr>
      </w:pPr>
    </w:p>
    <w:p w14:paraId="680CD704" w14:textId="77777777" w:rsidR="00434521" w:rsidRPr="001B633C" w:rsidRDefault="00000000" w:rsidP="00046F97">
      <w:pPr>
        <w:pStyle w:val="Ttulo2"/>
        <w:jc w:val="both"/>
        <w:rPr>
          <w:rFonts w:ascii="Times New Roman" w:hAnsi="Times New Roman" w:cs="Times New Roman"/>
          <w:color w:val="000000" w:themeColor="text1"/>
        </w:rPr>
      </w:pPr>
      <w:bookmarkStart w:id="57" w:name="Xa77c5746d51ff65a257e1ccb8739c94397269d8"/>
      <w:bookmarkStart w:id="58" w:name="_Toc239171829"/>
      <w:bookmarkEnd w:id="47"/>
      <w:bookmarkEnd w:id="55"/>
      <w:r w:rsidRPr="001B633C">
        <w:rPr>
          <w:rFonts w:ascii="Times New Roman" w:hAnsi="Times New Roman" w:cs="Times New Roman"/>
          <w:color w:val="000000" w:themeColor="text1"/>
        </w:rPr>
        <w:lastRenderedPageBreak/>
        <w:t>2.5. Análisis FODA — Análisis Interno (Fortalezas y Debilidades)</w:t>
      </w:r>
      <w:bookmarkEnd w:id="58"/>
    </w:p>
    <w:p w14:paraId="4FA1AAE0" w14:textId="77777777" w:rsidR="00434521" w:rsidRDefault="00000000" w:rsidP="00046F97">
      <w:pPr>
        <w:pStyle w:val="Ttulo3"/>
        <w:jc w:val="both"/>
        <w:rPr>
          <w:rFonts w:ascii="Times New Roman" w:hAnsi="Times New Roman" w:cs="Times New Roman"/>
          <w:color w:val="000000" w:themeColor="text1"/>
        </w:rPr>
      </w:pPr>
      <w:bookmarkStart w:id="59" w:name="cadena-de-valor-de-porter"/>
      <w:bookmarkStart w:id="60" w:name="_Toc239171830"/>
      <w:r w:rsidRPr="001B633C">
        <w:rPr>
          <w:rFonts w:ascii="Times New Roman" w:hAnsi="Times New Roman" w:cs="Times New Roman"/>
          <w:color w:val="000000" w:themeColor="text1"/>
        </w:rPr>
        <w:t>2.5.1. Cadena de Valor de Porter</w:t>
      </w:r>
      <w:bookmarkEnd w:id="60"/>
    </w:p>
    <w:p w14:paraId="05EAA113" w14:textId="75D75A1A" w:rsidR="00ED0382" w:rsidRPr="00ED0382" w:rsidRDefault="00ED0382" w:rsidP="00ED0382">
      <w:pPr>
        <w:pStyle w:val="Textoindependiente"/>
      </w:pPr>
      <w:r w:rsidRPr="00ED0382">
        <w:drawing>
          <wp:inline distT="0" distB="0" distL="0" distR="0" wp14:anchorId="7D609306" wp14:editId="695C2FD1">
            <wp:extent cx="5461512" cy="2228018"/>
            <wp:effectExtent l="0" t="0" r="0" b="0"/>
            <wp:docPr id="269033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33175" name=""/>
                    <pic:cNvPicPr/>
                  </pic:nvPicPr>
                  <pic:blipFill rotWithShape="1">
                    <a:blip r:embed="rId10"/>
                    <a:srcRect l="2674"/>
                    <a:stretch>
                      <a:fillRect/>
                    </a:stretch>
                  </pic:blipFill>
                  <pic:spPr bwMode="auto">
                    <a:xfrm>
                      <a:off x="0" y="0"/>
                      <a:ext cx="5461996" cy="2228215"/>
                    </a:xfrm>
                    <a:prstGeom prst="rect">
                      <a:avLst/>
                    </a:prstGeom>
                    <a:ln>
                      <a:noFill/>
                    </a:ln>
                    <a:extLst>
                      <a:ext uri="{53640926-AAD7-44D8-BBD7-CCE9431645EC}">
                        <a14:shadowObscured xmlns:a14="http://schemas.microsoft.com/office/drawing/2010/main"/>
                      </a:ext>
                    </a:extLst>
                  </pic:spPr>
                </pic:pic>
              </a:graphicData>
            </a:graphic>
          </wp:inline>
        </w:drawing>
      </w:r>
      <w:r w:rsidRPr="00ED0382">
        <w:drawing>
          <wp:inline distT="0" distB="0" distL="0" distR="0" wp14:anchorId="61A87B53" wp14:editId="4D813FFA">
            <wp:extent cx="5612130" cy="2146935"/>
            <wp:effectExtent l="0" t="0" r="0" b="0"/>
            <wp:docPr id="2040628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28044" name=""/>
                    <pic:cNvPicPr/>
                  </pic:nvPicPr>
                  <pic:blipFill>
                    <a:blip r:embed="rId11"/>
                    <a:stretch>
                      <a:fillRect/>
                    </a:stretch>
                  </pic:blipFill>
                  <pic:spPr>
                    <a:xfrm>
                      <a:off x="0" y="0"/>
                      <a:ext cx="5612130" cy="2146935"/>
                    </a:xfrm>
                    <a:prstGeom prst="rect">
                      <a:avLst/>
                    </a:prstGeom>
                  </pic:spPr>
                </pic:pic>
              </a:graphicData>
            </a:graphic>
          </wp:inline>
        </w:drawing>
      </w:r>
    </w:p>
    <w:p w14:paraId="061C62EE" w14:textId="77777777" w:rsidR="00ED0382"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Actividades de Soporte:</w:t>
      </w:r>
      <w:r w:rsidRPr="001B633C">
        <w:rPr>
          <w:rFonts w:ascii="Times New Roman" w:hAnsi="Times New Roman" w:cs="Times New Roman"/>
          <w:color w:val="000000" w:themeColor="text1"/>
        </w:rPr>
        <w:t xml:space="preserve"> </w:t>
      </w:r>
    </w:p>
    <w:p w14:paraId="6388E168" w14:textId="4BFC792C" w:rsidR="00ED0382" w:rsidRDefault="00000000" w:rsidP="00ED0382">
      <w:pPr>
        <w:pStyle w:val="FirstParagraph"/>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Infraestructura</w:t>
      </w:r>
      <w:proofErr w:type="spellEnd"/>
      <w:r w:rsidRPr="001B633C">
        <w:rPr>
          <w:rFonts w:ascii="Times New Roman" w:hAnsi="Times New Roman" w:cs="Times New Roman"/>
          <w:b/>
          <w:bCs/>
          <w:color w:val="000000" w:themeColor="text1"/>
        </w:rPr>
        <w:t xml:space="preserve"> </w:t>
      </w:r>
      <w:proofErr w:type="spellStart"/>
      <w:r w:rsidRPr="001B633C">
        <w:rPr>
          <w:rFonts w:ascii="Times New Roman" w:hAnsi="Times New Roman" w:cs="Times New Roman"/>
          <w:b/>
          <w:bCs/>
          <w:color w:val="000000" w:themeColor="text1"/>
        </w:rPr>
        <w:t>administrativa</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Gestión</w:t>
      </w:r>
      <w:proofErr w:type="spellEnd"/>
      <w:r w:rsidRPr="001B633C">
        <w:rPr>
          <w:rFonts w:ascii="Times New Roman" w:hAnsi="Times New Roman" w:cs="Times New Roman"/>
          <w:color w:val="000000" w:themeColor="text1"/>
        </w:rPr>
        <w:t xml:space="preserve"> y mantenimiento de la sede central en Lima y las intendencias regionales. Administración de sistemas integrados como SIAF, SIGA y SIPP. Desarrollo e implementación de plataformas digitales como el SIIT y el aplicativo SOS. </w:t>
      </w:r>
    </w:p>
    <w:p w14:paraId="0825439F" w14:textId="5B9D64A8" w:rsidR="00434521" w:rsidRPr="001B633C" w:rsidRDefault="00000000" w:rsidP="00ED0382">
      <w:pPr>
        <w:pStyle w:val="FirstParagraph"/>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Abastecimiento</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Gestión</w:t>
      </w:r>
      <w:proofErr w:type="spellEnd"/>
      <w:r w:rsidRPr="001B633C">
        <w:rPr>
          <w:rFonts w:ascii="Times New Roman" w:hAnsi="Times New Roman" w:cs="Times New Roman"/>
          <w:color w:val="000000" w:themeColor="text1"/>
        </w:rPr>
        <w:t xml:space="preserve"> del SIIT para la programación, ejecución y seguimiento de inspecciones. Administración de SINEL-SUNAFIL para notificación electrónica. Implementación del Expediente Electrónico. Desarrollo del Aplicativo SOS. Calculadora Laboral interactiva.</w:t>
      </w:r>
    </w:p>
    <w:p w14:paraId="416E9716" w14:textId="77777777" w:rsidR="00ED0382" w:rsidRDefault="00000000" w:rsidP="00046F97">
      <w:pPr>
        <w:pStyle w:val="Textoindependiente"/>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Actividades Primarias:</w:t>
      </w:r>
      <w:r w:rsidRPr="001B633C">
        <w:rPr>
          <w:rFonts w:ascii="Times New Roman" w:hAnsi="Times New Roman" w:cs="Times New Roman"/>
          <w:color w:val="000000" w:themeColor="text1"/>
        </w:rPr>
        <w:t xml:space="preserve"> </w:t>
      </w:r>
    </w:p>
    <w:p w14:paraId="09DCF0B9" w14:textId="3CE9DCC1"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Promoción</w:t>
      </w:r>
      <w:proofErr w:type="spellEnd"/>
      <w:r w:rsidRPr="001B633C">
        <w:rPr>
          <w:rFonts w:ascii="Times New Roman" w:hAnsi="Times New Roman" w:cs="Times New Roman"/>
          <w:b/>
          <w:bCs/>
          <w:color w:val="000000" w:themeColor="text1"/>
        </w:rPr>
        <w:t xml:space="preserve"> </w:t>
      </w:r>
      <w:proofErr w:type="spellStart"/>
      <w:r w:rsidRPr="001B633C">
        <w:rPr>
          <w:rFonts w:ascii="Times New Roman" w:hAnsi="Times New Roman" w:cs="Times New Roman"/>
          <w:b/>
          <w:bCs/>
          <w:color w:val="000000" w:themeColor="text1"/>
        </w:rPr>
        <w:t>Normativa</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Dirigida</w:t>
      </w:r>
      <w:proofErr w:type="spellEnd"/>
      <w:r w:rsidRPr="001B633C">
        <w:rPr>
          <w:rFonts w:ascii="Times New Roman" w:hAnsi="Times New Roman" w:cs="Times New Roman"/>
          <w:color w:val="000000" w:themeColor="text1"/>
        </w:rPr>
        <w:t xml:space="preserve"> a población en edad de trabajar. </w:t>
      </w:r>
    </w:p>
    <w:p w14:paraId="650AF14C" w14:textId="72C6AFDA"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Gestión</w:t>
      </w:r>
      <w:proofErr w:type="spellEnd"/>
      <w:r w:rsidRPr="001B633C">
        <w:rPr>
          <w:rFonts w:ascii="Times New Roman" w:hAnsi="Times New Roman" w:cs="Times New Roman"/>
          <w:b/>
          <w:bCs/>
          <w:color w:val="000000" w:themeColor="text1"/>
        </w:rPr>
        <w:t xml:space="preserve"> de </w:t>
      </w:r>
      <w:proofErr w:type="spellStart"/>
      <w:r w:rsidRPr="001B633C">
        <w:rPr>
          <w:rFonts w:ascii="Times New Roman" w:hAnsi="Times New Roman" w:cs="Times New Roman"/>
          <w:b/>
          <w:bCs/>
          <w:color w:val="000000" w:themeColor="text1"/>
        </w:rPr>
        <w:t>Información</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Recopilación</w:t>
      </w:r>
      <w:proofErr w:type="spellEnd"/>
      <w:r w:rsidRPr="001B633C">
        <w:rPr>
          <w:rFonts w:ascii="Times New Roman" w:hAnsi="Times New Roman" w:cs="Times New Roman"/>
          <w:color w:val="000000" w:themeColor="text1"/>
        </w:rPr>
        <w:t xml:space="preserve"> de datos de empleadores potencialmente fiscalizables. </w:t>
      </w:r>
    </w:p>
    <w:p w14:paraId="44C36C58" w14:textId="4B5532EF"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lastRenderedPageBreak/>
        <w:t>Espacios</w:t>
      </w:r>
      <w:proofErr w:type="spellEnd"/>
      <w:r w:rsidRPr="001B633C">
        <w:rPr>
          <w:rFonts w:ascii="Times New Roman" w:hAnsi="Times New Roman" w:cs="Times New Roman"/>
          <w:b/>
          <w:bCs/>
          <w:color w:val="000000" w:themeColor="text1"/>
        </w:rPr>
        <w:t xml:space="preserve"> de </w:t>
      </w:r>
      <w:proofErr w:type="spellStart"/>
      <w:r w:rsidRPr="001B633C">
        <w:rPr>
          <w:rFonts w:ascii="Times New Roman" w:hAnsi="Times New Roman" w:cs="Times New Roman"/>
          <w:b/>
          <w:bCs/>
          <w:color w:val="000000" w:themeColor="text1"/>
        </w:rPr>
        <w:t>Diálogo</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Interacción</w:t>
      </w:r>
      <w:proofErr w:type="spellEnd"/>
      <w:r w:rsidRPr="001B633C">
        <w:rPr>
          <w:rFonts w:ascii="Times New Roman" w:hAnsi="Times New Roman" w:cs="Times New Roman"/>
          <w:color w:val="000000" w:themeColor="text1"/>
        </w:rPr>
        <w:t xml:space="preserve"> con gremios empresariales y organizaciones sindicales. </w:t>
      </w:r>
    </w:p>
    <w:p w14:paraId="2B844C75" w14:textId="1E8FD4AA" w:rsidR="00ED0382" w:rsidRDefault="00000000" w:rsidP="00ED0382">
      <w:pPr>
        <w:pStyle w:val="Textoindependiente"/>
        <w:numPr>
          <w:ilvl w:val="0"/>
          <w:numId w:val="16"/>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 xml:space="preserve">Cartas </w:t>
      </w:r>
      <w:proofErr w:type="spellStart"/>
      <w:r w:rsidRPr="001B633C">
        <w:rPr>
          <w:rFonts w:ascii="Times New Roman" w:hAnsi="Times New Roman" w:cs="Times New Roman"/>
          <w:b/>
          <w:bCs/>
          <w:color w:val="000000" w:themeColor="text1"/>
        </w:rPr>
        <w:t>Disuasivas</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Para </w:t>
      </w:r>
      <w:proofErr w:type="spellStart"/>
      <w:r w:rsidRPr="001B633C">
        <w:rPr>
          <w:rFonts w:ascii="Times New Roman" w:hAnsi="Times New Roman" w:cs="Times New Roman"/>
          <w:color w:val="000000" w:themeColor="text1"/>
        </w:rPr>
        <w:t>promover</w:t>
      </w:r>
      <w:proofErr w:type="spellEnd"/>
      <w:r w:rsidRPr="001B633C">
        <w:rPr>
          <w:rFonts w:ascii="Times New Roman" w:hAnsi="Times New Roman" w:cs="Times New Roman"/>
          <w:color w:val="000000" w:themeColor="text1"/>
        </w:rPr>
        <w:t xml:space="preserve"> cumplimiento voluntario. </w:t>
      </w:r>
    </w:p>
    <w:p w14:paraId="5E632105" w14:textId="77777777"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Identificación</w:t>
      </w:r>
      <w:proofErr w:type="spellEnd"/>
      <w:r w:rsidRPr="001B633C">
        <w:rPr>
          <w:rFonts w:ascii="Times New Roman" w:hAnsi="Times New Roman" w:cs="Times New Roman"/>
          <w:b/>
          <w:bCs/>
          <w:color w:val="000000" w:themeColor="text1"/>
        </w:rPr>
        <w:t xml:space="preserve"> de Empresas:</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Selección</w:t>
      </w:r>
      <w:proofErr w:type="spellEnd"/>
      <w:r w:rsidRPr="001B633C">
        <w:rPr>
          <w:rFonts w:ascii="Times New Roman" w:hAnsi="Times New Roman" w:cs="Times New Roman"/>
          <w:color w:val="000000" w:themeColor="text1"/>
        </w:rPr>
        <w:t xml:space="preserve"> de empleadores con alto riesgo de incumplimiento. </w:t>
      </w:r>
    </w:p>
    <w:p w14:paraId="5CE201E1" w14:textId="5DDBFE41"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Órdenes</w:t>
      </w:r>
      <w:proofErr w:type="spellEnd"/>
      <w:r w:rsidRPr="001B633C">
        <w:rPr>
          <w:rFonts w:ascii="Times New Roman" w:hAnsi="Times New Roman" w:cs="Times New Roman"/>
          <w:b/>
          <w:bCs/>
          <w:color w:val="000000" w:themeColor="text1"/>
        </w:rPr>
        <w:t xml:space="preserve"> de </w:t>
      </w:r>
      <w:proofErr w:type="spellStart"/>
      <w:r w:rsidRPr="001B633C">
        <w:rPr>
          <w:rFonts w:ascii="Times New Roman" w:hAnsi="Times New Roman" w:cs="Times New Roman"/>
          <w:b/>
          <w:bCs/>
          <w:color w:val="000000" w:themeColor="text1"/>
        </w:rPr>
        <w:t>Inspección</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Programación</w:t>
      </w:r>
      <w:proofErr w:type="spellEnd"/>
      <w:r w:rsidRPr="001B633C">
        <w:rPr>
          <w:rFonts w:ascii="Times New Roman" w:hAnsi="Times New Roman" w:cs="Times New Roman"/>
          <w:color w:val="000000" w:themeColor="text1"/>
        </w:rPr>
        <w:t xml:space="preserve"> de actuaciones inspectivas. </w:t>
      </w:r>
    </w:p>
    <w:p w14:paraId="6FE265F9" w14:textId="019A085B"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Fiscalización</w:t>
      </w:r>
      <w:proofErr w:type="spellEnd"/>
      <w:r w:rsidRPr="001B633C">
        <w:rPr>
          <w:rFonts w:ascii="Times New Roman" w:hAnsi="Times New Roman" w:cs="Times New Roman"/>
          <w:b/>
          <w:bCs/>
          <w:color w:val="000000" w:themeColor="text1"/>
        </w:rPr>
        <w:t xml:space="preserve"> Documental:</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Revisión</w:t>
      </w:r>
      <w:proofErr w:type="spellEnd"/>
      <w:r w:rsidRPr="001B633C">
        <w:rPr>
          <w:rFonts w:ascii="Times New Roman" w:hAnsi="Times New Roman" w:cs="Times New Roman"/>
          <w:color w:val="000000" w:themeColor="text1"/>
        </w:rPr>
        <w:t xml:space="preserve"> de documentación de empresas seleccionadas. </w:t>
      </w:r>
    </w:p>
    <w:p w14:paraId="7E27BBA0" w14:textId="0D3F32ED"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Procedimiento</w:t>
      </w:r>
      <w:proofErr w:type="spellEnd"/>
      <w:r w:rsidRPr="001B633C">
        <w:rPr>
          <w:rFonts w:ascii="Times New Roman" w:hAnsi="Times New Roman" w:cs="Times New Roman"/>
          <w:b/>
          <w:bCs/>
          <w:color w:val="000000" w:themeColor="text1"/>
        </w:rPr>
        <w:t xml:space="preserve"> </w:t>
      </w:r>
      <w:proofErr w:type="spellStart"/>
      <w:r w:rsidRPr="001B633C">
        <w:rPr>
          <w:rFonts w:ascii="Times New Roman" w:hAnsi="Times New Roman" w:cs="Times New Roman"/>
          <w:b/>
          <w:bCs/>
          <w:color w:val="000000" w:themeColor="text1"/>
        </w:rPr>
        <w:t>Sancionador</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Investigación</w:t>
      </w:r>
      <w:proofErr w:type="spellEnd"/>
      <w:r w:rsidRPr="001B633C">
        <w:rPr>
          <w:rFonts w:ascii="Times New Roman" w:hAnsi="Times New Roman" w:cs="Times New Roman"/>
          <w:color w:val="000000" w:themeColor="text1"/>
        </w:rPr>
        <w:t xml:space="preserve"> y sanción de infracciones laborales. </w:t>
      </w:r>
    </w:p>
    <w:p w14:paraId="4A1E7EE8" w14:textId="4C91537D"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Gestión</w:t>
      </w:r>
      <w:proofErr w:type="spellEnd"/>
      <w:r w:rsidRPr="001B633C">
        <w:rPr>
          <w:rFonts w:ascii="Times New Roman" w:hAnsi="Times New Roman" w:cs="Times New Roman"/>
          <w:b/>
          <w:bCs/>
          <w:color w:val="000000" w:themeColor="text1"/>
        </w:rPr>
        <w:t xml:space="preserve"> de </w:t>
      </w:r>
      <w:proofErr w:type="spellStart"/>
      <w:r w:rsidRPr="001B633C">
        <w:rPr>
          <w:rFonts w:ascii="Times New Roman" w:hAnsi="Times New Roman" w:cs="Times New Roman"/>
          <w:b/>
          <w:bCs/>
          <w:color w:val="000000" w:themeColor="text1"/>
        </w:rPr>
        <w:t>Cobranza</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Recuperación</w:t>
      </w:r>
      <w:proofErr w:type="spellEnd"/>
      <w:r w:rsidRPr="001B633C">
        <w:rPr>
          <w:rFonts w:ascii="Times New Roman" w:hAnsi="Times New Roman" w:cs="Times New Roman"/>
          <w:color w:val="000000" w:themeColor="text1"/>
        </w:rPr>
        <w:t xml:space="preserve"> de multas impuestas. </w:t>
      </w:r>
    </w:p>
    <w:p w14:paraId="43756EAF" w14:textId="7E3CB9E3"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Reportes</w:t>
      </w:r>
      <w:proofErr w:type="spellEnd"/>
      <w:r w:rsidRPr="001B633C">
        <w:rPr>
          <w:rFonts w:ascii="Times New Roman" w:hAnsi="Times New Roman" w:cs="Times New Roman"/>
          <w:b/>
          <w:bCs/>
          <w:color w:val="000000" w:themeColor="text1"/>
        </w:rPr>
        <w:t xml:space="preserve"> y </w:t>
      </w:r>
      <w:proofErr w:type="spellStart"/>
      <w:r w:rsidRPr="001B633C">
        <w:rPr>
          <w:rFonts w:ascii="Times New Roman" w:hAnsi="Times New Roman" w:cs="Times New Roman"/>
          <w:b/>
          <w:bCs/>
          <w:color w:val="000000" w:themeColor="text1"/>
        </w:rPr>
        <w:t>Actas</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Documentación</w:t>
      </w:r>
      <w:proofErr w:type="spellEnd"/>
      <w:r w:rsidRPr="001B633C">
        <w:rPr>
          <w:rFonts w:ascii="Times New Roman" w:hAnsi="Times New Roman" w:cs="Times New Roman"/>
          <w:color w:val="000000" w:themeColor="text1"/>
        </w:rPr>
        <w:t xml:space="preserve"> de inspecciones y hallazgos. </w:t>
      </w:r>
    </w:p>
    <w:p w14:paraId="4898DA29" w14:textId="77777777"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Monitoreo</w:t>
      </w:r>
      <w:proofErr w:type="spellEnd"/>
      <w:r w:rsidRPr="001B633C">
        <w:rPr>
          <w:rFonts w:ascii="Times New Roman" w:hAnsi="Times New Roman" w:cs="Times New Roman"/>
          <w:b/>
          <w:bCs/>
          <w:color w:val="000000" w:themeColor="text1"/>
        </w:rPr>
        <w:t xml:space="preserve"> de </w:t>
      </w:r>
      <w:proofErr w:type="spellStart"/>
      <w:r w:rsidRPr="001B633C">
        <w:rPr>
          <w:rFonts w:ascii="Times New Roman" w:hAnsi="Times New Roman" w:cs="Times New Roman"/>
          <w:b/>
          <w:bCs/>
          <w:color w:val="000000" w:themeColor="text1"/>
        </w:rPr>
        <w:t>Resultados</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Evaluación</w:t>
      </w:r>
      <w:proofErr w:type="spellEnd"/>
      <w:r w:rsidRPr="001B633C">
        <w:rPr>
          <w:rFonts w:ascii="Times New Roman" w:hAnsi="Times New Roman" w:cs="Times New Roman"/>
          <w:color w:val="000000" w:themeColor="text1"/>
        </w:rPr>
        <w:t xml:space="preserve"> de </w:t>
      </w:r>
      <w:proofErr w:type="spellStart"/>
      <w:r w:rsidRPr="001B633C">
        <w:rPr>
          <w:rFonts w:ascii="Times New Roman" w:hAnsi="Times New Roman" w:cs="Times New Roman"/>
          <w:color w:val="000000" w:themeColor="text1"/>
        </w:rPr>
        <w:t>efectividad</w:t>
      </w:r>
      <w:proofErr w:type="spellEnd"/>
      <w:r w:rsidRPr="001B633C">
        <w:rPr>
          <w:rFonts w:ascii="Times New Roman" w:hAnsi="Times New Roman" w:cs="Times New Roman"/>
          <w:color w:val="000000" w:themeColor="text1"/>
        </w:rPr>
        <w:t xml:space="preserve"> de las </w:t>
      </w:r>
      <w:proofErr w:type="spellStart"/>
      <w:r w:rsidRPr="001B633C">
        <w:rPr>
          <w:rFonts w:ascii="Times New Roman" w:hAnsi="Times New Roman" w:cs="Times New Roman"/>
          <w:color w:val="000000" w:themeColor="text1"/>
        </w:rPr>
        <w:t>intervenciones</w:t>
      </w:r>
      <w:proofErr w:type="spellEnd"/>
      <w:r w:rsidRPr="001B633C">
        <w:rPr>
          <w:rFonts w:ascii="Times New Roman" w:hAnsi="Times New Roman" w:cs="Times New Roman"/>
          <w:color w:val="000000" w:themeColor="text1"/>
        </w:rPr>
        <w:t>.</w:t>
      </w:r>
    </w:p>
    <w:p w14:paraId="01225254" w14:textId="1380A078"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Transparencia</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Portal de </w:t>
      </w:r>
      <w:proofErr w:type="spellStart"/>
      <w:r w:rsidRPr="001B633C">
        <w:rPr>
          <w:rFonts w:ascii="Times New Roman" w:hAnsi="Times New Roman" w:cs="Times New Roman"/>
          <w:color w:val="000000" w:themeColor="text1"/>
        </w:rPr>
        <w:t>transparencia</w:t>
      </w:r>
      <w:proofErr w:type="spellEnd"/>
      <w:r w:rsidRPr="001B633C">
        <w:rPr>
          <w:rFonts w:ascii="Times New Roman" w:hAnsi="Times New Roman" w:cs="Times New Roman"/>
          <w:color w:val="000000" w:themeColor="text1"/>
        </w:rPr>
        <w:t xml:space="preserve"> gubernamental. </w:t>
      </w:r>
    </w:p>
    <w:p w14:paraId="4283643C" w14:textId="77777777"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Promoción</w:t>
      </w:r>
      <w:proofErr w:type="spellEnd"/>
      <w:r w:rsidRPr="001B633C">
        <w:rPr>
          <w:rFonts w:ascii="Times New Roman" w:hAnsi="Times New Roman" w:cs="Times New Roman"/>
          <w:b/>
          <w:bCs/>
          <w:color w:val="000000" w:themeColor="text1"/>
        </w:rPr>
        <w:t xml:space="preserve"> de Derechos:</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Difusión</w:t>
      </w:r>
      <w:proofErr w:type="spellEnd"/>
      <w:r w:rsidRPr="001B633C">
        <w:rPr>
          <w:rFonts w:ascii="Times New Roman" w:hAnsi="Times New Roman" w:cs="Times New Roman"/>
          <w:color w:val="000000" w:themeColor="text1"/>
        </w:rPr>
        <w:t xml:space="preserve"> de normativa laboral y </w:t>
      </w:r>
      <w:proofErr w:type="spellStart"/>
      <w:r w:rsidRPr="001B633C">
        <w:rPr>
          <w:rFonts w:ascii="Times New Roman" w:hAnsi="Times New Roman" w:cs="Times New Roman"/>
          <w:color w:val="000000" w:themeColor="text1"/>
        </w:rPr>
        <w:t>seguridad</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en</w:t>
      </w:r>
      <w:proofErr w:type="spellEnd"/>
      <w:r w:rsidRPr="001B633C">
        <w:rPr>
          <w:rFonts w:ascii="Times New Roman" w:hAnsi="Times New Roman" w:cs="Times New Roman"/>
          <w:color w:val="000000" w:themeColor="text1"/>
        </w:rPr>
        <w:t xml:space="preserve"> el </w:t>
      </w:r>
      <w:proofErr w:type="spellStart"/>
      <w:r w:rsidRPr="001B633C">
        <w:rPr>
          <w:rFonts w:ascii="Times New Roman" w:hAnsi="Times New Roman" w:cs="Times New Roman"/>
          <w:color w:val="000000" w:themeColor="text1"/>
        </w:rPr>
        <w:t>trabajo</w:t>
      </w:r>
      <w:proofErr w:type="spellEnd"/>
      <w:r w:rsidRPr="001B633C">
        <w:rPr>
          <w:rFonts w:ascii="Times New Roman" w:hAnsi="Times New Roman" w:cs="Times New Roman"/>
          <w:color w:val="000000" w:themeColor="text1"/>
        </w:rPr>
        <w:t>.</w:t>
      </w:r>
    </w:p>
    <w:p w14:paraId="21A21CAC" w14:textId="02BDB2DC" w:rsidR="00ED0382"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Mejora</w:t>
      </w:r>
      <w:proofErr w:type="spellEnd"/>
      <w:r w:rsidRPr="001B633C">
        <w:rPr>
          <w:rFonts w:ascii="Times New Roman" w:hAnsi="Times New Roman" w:cs="Times New Roman"/>
          <w:b/>
          <w:bCs/>
          <w:color w:val="000000" w:themeColor="text1"/>
        </w:rPr>
        <w:t xml:space="preserve"> Continua:</w:t>
      </w:r>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Auditorías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internas</w:t>
      </w:r>
      <w:proofErr w:type="spellEnd"/>
      <w:r w:rsidRPr="001B633C">
        <w:rPr>
          <w:rFonts w:ascii="Times New Roman" w:hAnsi="Times New Roman" w:cs="Times New Roman"/>
          <w:color w:val="000000" w:themeColor="text1"/>
        </w:rPr>
        <w:t xml:space="preserve"> y </w:t>
      </w:r>
      <w:proofErr w:type="spellStart"/>
      <w:r w:rsidRPr="001B633C">
        <w:rPr>
          <w:rFonts w:ascii="Times New Roman" w:hAnsi="Times New Roman" w:cs="Times New Roman"/>
          <w:color w:val="000000" w:themeColor="text1"/>
        </w:rPr>
        <w:t>evaluaciones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externas</w:t>
      </w:r>
      <w:proofErr w:type="spellEnd"/>
      <w:r w:rsidRPr="001B633C">
        <w:rPr>
          <w:rFonts w:ascii="Times New Roman" w:hAnsi="Times New Roman" w:cs="Times New Roman"/>
          <w:color w:val="000000" w:themeColor="text1"/>
        </w:rPr>
        <w:t>.</w:t>
      </w:r>
    </w:p>
    <w:p w14:paraId="189FE1FD" w14:textId="00ADABBD" w:rsidR="00434521" w:rsidRPr="001B633C" w:rsidRDefault="00000000" w:rsidP="00ED0382">
      <w:pPr>
        <w:pStyle w:val="Textoindependiente"/>
        <w:numPr>
          <w:ilvl w:val="0"/>
          <w:numId w:val="16"/>
        </w:numPr>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Reconocimiento</w:t>
      </w:r>
      <w:proofErr w:type="spellEnd"/>
      <w:r w:rsidRPr="001B633C">
        <w:rPr>
          <w:rFonts w:ascii="Times New Roman" w:hAnsi="Times New Roman" w:cs="Times New Roman"/>
          <w:b/>
          <w:bCs/>
          <w:color w:val="000000" w:themeColor="text1"/>
        </w:rPr>
        <w:t>:</w:t>
      </w:r>
      <w:r w:rsidRPr="001B633C">
        <w:rPr>
          <w:rFonts w:ascii="Times New Roman" w:hAnsi="Times New Roman" w:cs="Times New Roman"/>
          <w:color w:val="000000" w:themeColor="text1"/>
        </w:rPr>
        <w:t xml:space="preserve"> Concursos y diplomas para visibilizar el trabajo institucional.</w:t>
      </w:r>
    </w:p>
    <w:p w14:paraId="48AD555E" w14:textId="77777777" w:rsidR="00434521" w:rsidRDefault="00000000" w:rsidP="00046F97">
      <w:pPr>
        <w:pStyle w:val="Ttulo3"/>
        <w:jc w:val="both"/>
        <w:rPr>
          <w:rFonts w:ascii="Times New Roman" w:hAnsi="Times New Roman" w:cs="Times New Roman"/>
          <w:color w:val="000000" w:themeColor="text1"/>
        </w:rPr>
      </w:pPr>
      <w:bookmarkStart w:id="61" w:name="análisis-amofhit"/>
      <w:bookmarkStart w:id="62" w:name="_Toc239171831"/>
      <w:bookmarkEnd w:id="59"/>
      <w:r w:rsidRPr="001B633C">
        <w:rPr>
          <w:rFonts w:ascii="Times New Roman" w:hAnsi="Times New Roman" w:cs="Times New Roman"/>
          <w:color w:val="000000" w:themeColor="text1"/>
        </w:rPr>
        <w:lastRenderedPageBreak/>
        <w:t xml:space="preserve">2.5.2. </w:t>
      </w:r>
      <w:proofErr w:type="spellStart"/>
      <w:r w:rsidRPr="001B633C">
        <w:rPr>
          <w:rFonts w:ascii="Times New Roman" w:hAnsi="Times New Roman" w:cs="Times New Roman"/>
          <w:color w:val="000000" w:themeColor="text1"/>
        </w:rPr>
        <w:t>Análisis</w:t>
      </w:r>
      <w:proofErr w:type="spellEnd"/>
      <w:r w:rsidRPr="001B633C">
        <w:rPr>
          <w:rFonts w:ascii="Times New Roman" w:hAnsi="Times New Roman" w:cs="Times New Roman"/>
          <w:color w:val="000000" w:themeColor="text1"/>
        </w:rPr>
        <w:t xml:space="preserve"> AMOFHIT</w:t>
      </w:r>
      <w:bookmarkEnd w:id="62"/>
    </w:p>
    <w:p w14:paraId="3FD2A3D3" w14:textId="0AD08C6F" w:rsidR="00ED0382" w:rsidRPr="00ED0382" w:rsidRDefault="00ED0382" w:rsidP="00ED0382">
      <w:pPr>
        <w:pStyle w:val="Textoindependiente"/>
      </w:pPr>
      <w:r w:rsidRPr="00ED0382">
        <w:drawing>
          <wp:inline distT="0" distB="0" distL="0" distR="0" wp14:anchorId="631C3E2E" wp14:editId="1ABF2333">
            <wp:extent cx="5612130" cy="2864485"/>
            <wp:effectExtent l="0" t="0" r="0" b="0"/>
            <wp:docPr id="730608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08985" name=""/>
                    <pic:cNvPicPr/>
                  </pic:nvPicPr>
                  <pic:blipFill>
                    <a:blip r:embed="rId12"/>
                    <a:stretch>
                      <a:fillRect/>
                    </a:stretch>
                  </pic:blipFill>
                  <pic:spPr>
                    <a:xfrm>
                      <a:off x="0" y="0"/>
                      <a:ext cx="5612130" cy="2864485"/>
                    </a:xfrm>
                    <a:prstGeom prst="rect">
                      <a:avLst/>
                    </a:prstGeom>
                  </pic:spPr>
                </pic:pic>
              </a:graphicData>
            </a:graphic>
          </wp:inline>
        </w:drawing>
      </w:r>
      <w:r w:rsidRPr="00ED0382">
        <w:drawing>
          <wp:inline distT="0" distB="0" distL="0" distR="0" wp14:anchorId="7DA8317F" wp14:editId="76262362">
            <wp:extent cx="5612130" cy="2097405"/>
            <wp:effectExtent l="0" t="0" r="0" b="0"/>
            <wp:docPr id="2139801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01247" name=""/>
                    <pic:cNvPicPr/>
                  </pic:nvPicPr>
                  <pic:blipFill>
                    <a:blip r:embed="rId13"/>
                    <a:stretch>
                      <a:fillRect/>
                    </a:stretch>
                  </pic:blipFill>
                  <pic:spPr>
                    <a:xfrm>
                      <a:off x="0" y="0"/>
                      <a:ext cx="5612130" cy="2097405"/>
                    </a:xfrm>
                    <a:prstGeom prst="rect">
                      <a:avLst/>
                    </a:prstGeom>
                  </pic:spPr>
                </pic:pic>
              </a:graphicData>
            </a:graphic>
          </wp:inline>
        </w:drawing>
      </w:r>
    </w:p>
    <w:p w14:paraId="3CB0C24D"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Evaluación de factores que influyen o afectan a SUNAFIL en las dimensiones de Filosofía/Misión/Visión, Calidad del Producto, Imagen y Crecimiento. Principales hallazgos:</w:t>
      </w:r>
    </w:p>
    <w:tbl>
      <w:tblPr>
        <w:tblStyle w:val="Tablaconcuadrculaclara"/>
        <w:tblW w:w="5000" w:type="pct"/>
        <w:tblLayout w:type="fixed"/>
        <w:tblLook w:val="0020" w:firstRow="1" w:lastRow="0" w:firstColumn="0" w:lastColumn="0" w:noHBand="0" w:noVBand="0"/>
      </w:tblPr>
      <w:tblGrid>
        <w:gridCol w:w="3018"/>
        <w:gridCol w:w="3018"/>
        <w:gridCol w:w="3018"/>
      </w:tblGrid>
      <w:tr w:rsidR="001B633C" w:rsidRPr="001B633C" w14:paraId="13BFD3EE" w14:textId="77777777" w:rsidTr="00046F97">
        <w:tc>
          <w:tcPr>
            <w:tcW w:w="2640" w:type="dxa"/>
          </w:tcPr>
          <w:p w14:paraId="641AE4E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Nro.</w:t>
            </w:r>
          </w:p>
        </w:tc>
        <w:tc>
          <w:tcPr>
            <w:tcW w:w="2640" w:type="dxa"/>
          </w:tcPr>
          <w:p w14:paraId="76CD59F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Factor</w:t>
            </w:r>
          </w:p>
        </w:tc>
        <w:tc>
          <w:tcPr>
            <w:tcW w:w="2640" w:type="dxa"/>
          </w:tcPr>
          <w:p w14:paraId="3F0090C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Calificación</w:t>
            </w:r>
          </w:p>
        </w:tc>
      </w:tr>
      <w:tr w:rsidR="001B633C" w:rsidRPr="001B633C" w14:paraId="6D68BB29" w14:textId="77777777" w:rsidTr="00046F97">
        <w:tc>
          <w:tcPr>
            <w:tcW w:w="2640" w:type="dxa"/>
          </w:tcPr>
          <w:p w14:paraId="41320191"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1</w:t>
            </w:r>
          </w:p>
        </w:tc>
        <w:tc>
          <w:tcPr>
            <w:tcW w:w="2640" w:type="dxa"/>
          </w:tcPr>
          <w:p w14:paraId="3672E2A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Centralización excesiva en Lima que dificulta la toma de decisiones regionales</w:t>
            </w:r>
          </w:p>
        </w:tc>
        <w:tc>
          <w:tcPr>
            <w:tcW w:w="2640" w:type="dxa"/>
          </w:tcPr>
          <w:p w14:paraId="706F003B"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3.35</w:t>
            </w:r>
          </w:p>
        </w:tc>
      </w:tr>
      <w:tr w:rsidR="001B633C" w:rsidRPr="001B633C" w14:paraId="4A61F9A6" w14:textId="77777777" w:rsidTr="00046F97">
        <w:tc>
          <w:tcPr>
            <w:tcW w:w="2640" w:type="dxa"/>
          </w:tcPr>
          <w:p w14:paraId="65E10B1A"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2</w:t>
            </w:r>
          </w:p>
        </w:tc>
        <w:tc>
          <w:tcPr>
            <w:tcW w:w="2640" w:type="dxa"/>
          </w:tcPr>
          <w:p w14:paraId="0573E45A"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Coordinación limitada con gobiernos locales y otras entidades fiscalizadoras</w:t>
            </w:r>
          </w:p>
        </w:tc>
        <w:tc>
          <w:tcPr>
            <w:tcW w:w="2640" w:type="dxa"/>
          </w:tcPr>
          <w:p w14:paraId="4A0C067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3.55</w:t>
            </w:r>
          </w:p>
        </w:tc>
      </w:tr>
      <w:tr w:rsidR="001B633C" w:rsidRPr="001B633C" w14:paraId="03D63BD8" w14:textId="77777777" w:rsidTr="00046F97">
        <w:tc>
          <w:tcPr>
            <w:tcW w:w="2640" w:type="dxa"/>
          </w:tcPr>
          <w:p w14:paraId="2BB3220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3</w:t>
            </w:r>
          </w:p>
        </w:tc>
        <w:tc>
          <w:tcPr>
            <w:tcW w:w="2640" w:type="dxa"/>
          </w:tcPr>
          <w:p w14:paraId="122D66C0"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Limitada capacidad operativa general para una región extensa y compleja</w:t>
            </w:r>
          </w:p>
        </w:tc>
        <w:tc>
          <w:tcPr>
            <w:tcW w:w="2640" w:type="dxa"/>
          </w:tcPr>
          <w:p w14:paraId="72CB7F0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3.95</w:t>
            </w:r>
          </w:p>
        </w:tc>
      </w:tr>
      <w:tr w:rsidR="001B633C" w:rsidRPr="001B633C" w14:paraId="6E449119" w14:textId="77777777" w:rsidTr="00046F97">
        <w:tc>
          <w:tcPr>
            <w:tcW w:w="2640" w:type="dxa"/>
          </w:tcPr>
          <w:p w14:paraId="4CC2756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4</w:t>
            </w:r>
          </w:p>
        </w:tc>
        <w:tc>
          <w:tcPr>
            <w:tcW w:w="2640" w:type="dxa"/>
          </w:tcPr>
          <w:p w14:paraId="5B1EE980"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Celeridad en procedimientos </w:t>
            </w:r>
            <w:r w:rsidRPr="001B633C">
              <w:rPr>
                <w:rFonts w:ascii="Times New Roman" w:hAnsi="Times New Roman" w:cs="Times New Roman"/>
                <w:color w:val="000000" w:themeColor="text1"/>
              </w:rPr>
              <w:lastRenderedPageBreak/>
              <w:t>administrativos</w:t>
            </w:r>
          </w:p>
        </w:tc>
        <w:tc>
          <w:tcPr>
            <w:tcW w:w="2640" w:type="dxa"/>
          </w:tcPr>
          <w:p w14:paraId="4BF0C1B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lastRenderedPageBreak/>
              <w:t>3.90</w:t>
            </w:r>
          </w:p>
        </w:tc>
      </w:tr>
      <w:tr w:rsidR="001B633C" w:rsidRPr="001B633C" w14:paraId="2D87D2FE" w14:textId="77777777" w:rsidTr="00046F97">
        <w:tc>
          <w:tcPr>
            <w:tcW w:w="2640" w:type="dxa"/>
          </w:tcPr>
          <w:p w14:paraId="577F6371"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5</w:t>
            </w:r>
          </w:p>
        </w:tc>
        <w:tc>
          <w:tcPr>
            <w:tcW w:w="2640" w:type="dxa"/>
          </w:tcPr>
          <w:p w14:paraId="4D16CD8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Alta carga burocrática que ralentiza procesos administrativos</w:t>
            </w:r>
          </w:p>
        </w:tc>
        <w:tc>
          <w:tcPr>
            <w:tcW w:w="2640" w:type="dxa"/>
          </w:tcPr>
          <w:p w14:paraId="7ED787F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3.55</w:t>
            </w:r>
          </w:p>
        </w:tc>
      </w:tr>
      <w:tr w:rsidR="001B633C" w:rsidRPr="001B633C" w14:paraId="1475F1D4" w14:textId="77777777" w:rsidTr="00046F97">
        <w:tc>
          <w:tcPr>
            <w:tcW w:w="2640" w:type="dxa"/>
          </w:tcPr>
          <w:p w14:paraId="4EB6200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11</w:t>
            </w:r>
          </w:p>
        </w:tc>
        <w:tc>
          <w:tcPr>
            <w:tcW w:w="2640" w:type="dxa"/>
          </w:tcPr>
          <w:p w14:paraId="3BF7B0D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Escasa presencia digital y comunicación local ineficiente</w:t>
            </w:r>
          </w:p>
        </w:tc>
        <w:tc>
          <w:tcPr>
            <w:tcW w:w="2640" w:type="dxa"/>
          </w:tcPr>
          <w:p w14:paraId="284905F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4.10</w:t>
            </w:r>
          </w:p>
        </w:tc>
      </w:tr>
      <w:tr w:rsidR="001B633C" w:rsidRPr="001B633C" w14:paraId="280E5F65" w14:textId="77777777" w:rsidTr="00046F97">
        <w:tc>
          <w:tcPr>
            <w:tcW w:w="2640" w:type="dxa"/>
          </w:tcPr>
          <w:p w14:paraId="0BCB0E7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19</w:t>
            </w:r>
          </w:p>
        </w:tc>
        <w:tc>
          <w:tcPr>
            <w:tcW w:w="2640" w:type="dxa"/>
          </w:tcPr>
          <w:p w14:paraId="07F774E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Limitaciones logísticas para el desplazamiento del personal inspector</w:t>
            </w:r>
          </w:p>
        </w:tc>
        <w:tc>
          <w:tcPr>
            <w:tcW w:w="2640" w:type="dxa"/>
          </w:tcPr>
          <w:p w14:paraId="3B4D85A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4.70</w:t>
            </w:r>
          </w:p>
        </w:tc>
      </w:tr>
    </w:tbl>
    <w:p w14:paraId="4A6E70D8" w14:textId="77777777" w:rsidR="00434521" w:rsidRPr="001B633C" w:rsidRDefault="00000000" w:rsidP="00046F97">
      <w:pPr>
        <w:pStyle w:val="Ttulo3"/>
        <w:jc w:val="both"/>
        <w:rPr>
          <w:rFonts w:ascii="Times New Roman" w:hAnsi="Times New Roman" w:cs="Times New Roman"/>
          <w:color w:val="000000" w:themeColor="text1"/>
        </w:rPr>
      </w:pPr>
      <w:bookmarkStart w:id="63" w:name="efi-evaluación-de-factores-internos"/>
      <w:bookmarkStart w:id="64" w:name="_Toc239171832"/>
      <w:bookmarkEnd w:id="61"/>
      <w:r w:rsidRPr="001B633C">
        <w:rPr>
          <w:rFonts w:ascii="Times New Roman" w:hAnsi="Times New Roman" w:cs="Times New Roman"/>
          <w:color w:val="000000" w:themeColor="text1"/>
        </w:rPr>
        <w:t>2.5.3. EFI (Evaluación de Factores Internos)</w:t>
      </w:r>
      <w:bookmarkEnd w:id="64"/>
    </w:p>
    <w:p w14:paraId="09EBEF6E"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Matriz de evaluación de los factores internos de la organización, identificando fortalezas y debilidades ponderadas que determinan la capacidad competitiva interna de SUNAFIL.</w:t>
      </w:r>
    </w:p>
    <w:p w14:paraId="3B4D0416" w14:textId="1ED22F15" w:rsidR="00434521" w:rsidRPr="001B633C" w:rsidRDefault="00434521" w:rsidP="00046F97">
      <w:pPr>
        <w:jc w:val="both"/>
        <w:rPr>
          <w:rFonts w:ascii="Times New Roman" w:hAnsi="Times New Roman" w:cs="Times New Roman"/>
          <w:color w:val="000000" w:themeColor="text1"/>
        </w:rPr>
      </w:pPr>
    </w:p>
    <w:p w14:paraId="14A29184" w14:textId="77777777" w:rsidR="00434521" w:rsidRDefault="00000000" w:rsidP="00046F97">
      <w:pPr>
        <w:pStyle w:val="Ttulo2"/>
        <w:jc w:val="both"/>
        <w:rPr>
          <w:rFonts w:ascii="Times New Roman" w:hAnsi="Times New Roman" w:cs="Times New Roman"/>
          <w:color w:val="000000" w:themeColor="text1"/>
        </w:rPr>
      </w:pPr>
      <w:bookmarkStart w:id="65" w:name="X25ebf725cc4ce0386fa93f733bb726c7f84d77f"/>
      <w:bookmarkStart w:id="66" w:name="_Toc239171833"/>
      <w:bookmarkEnd w:id="57"/>
      <w:bookmarkEnd w:id="63"/>
      <w:r w:rsidRPr="001B633C">
        <w:rPr>
          <w:rFonts w:ascii="Times New Roman" w:hAnsi="Times New Roman" w:cs="Times New Roman"/>
          <w:color w:val="000000" w:themeColor="text1"/>
        </w:rPr>
        <w:t>2.6. Análisis FODA — Análisis Externo (Oportunidades y Amenazas)</w:t>
      </w:r>
      <w:bookmarkEnd w:id="66"/>
    </w:p>
    <w:p w14:paraId="16D20E8C" w14:textId="7A0CCFF3" w:rsidR="00ED0382" w:rsidRPr="00ED0382" w:rsidRDefault="00ED0382" w:rsidP="00ED0382">
      <w:pPr>
        <w:pStyle w:val="Textoindependiente"/>
      </w:pPr>
      <w:r w:rsidRPr="00ED0382">
        <w:drawing>
          <wp:inline distT="0" distB="0" distL="0" distR="0" wp14:anchorId="1AAB00F7" wp14:editId="76895F7F">
            <wp:extent cx="5612130" cy="2038350"/>
            <wp:effectExtent l="0" t="0" r="0" b="0"/>
            <wp:docPr id="56991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10010" name=""/>
                    <pic:cNvPicPr/>
                  </pic:nvPicPr>
                  <pic:blipFill>
                    <a:blip r:embed="rId14"/>
                    <a:stretch>
                      <a:fillRect/>
                    </a:stretch>
                  </pic:blipFill>
                  <pic:spPr>
                    <a:xfrm>
                      <a:off x="0" y="0"/>
                      <a:ext cx="5612130" cy="2038350"/>
                    </a:xfrm>
                    <a:prstGeom prst="rect">
                      <a:avLst/>
                    </a:prstGeom>
                  </pic:spPr>
                </pic:pic>
              </a:graphicData>
            </a:graphic>
          </wp:inline>
        </w:drawing>
      </w:r>
      <w:r w:rsidRPr="00ED0382">
        <w:drawing>
          <wp:inline distT="0" distB="0" distL="0" distR="0" wp14:anchorId="58929F20" wp14:editId="421BAE68">
            <wp:extent cx="5612130" cy="1437005"/>
            <wp:effectExtent l="0" t="0" r="0" b="0"/>
            <wp:docPr id="412344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44341" name=""/>
                    <pic:cNvPicPr/>
                  </pic:nvPicPr>
                  <pic:blipFill>
                    <a:blip r:embed="rId15"/>
                    <a:stretch>
                      <a:fillRect/>
                    </a:stretch>
                  </pic:blipFill>
                  <pic:spPr>
                    <a:xfrm>
                      <a:off x="0" y="0"/>
                      <a:ext cx="5612130" cy="1437005"/>
                    </a:xfrm>
                    <a:prstGeom prst="rect">
                      <a:avLst/>
                    </a:prstGeom>
                  </pic:spPr>
                </pic:pic>
              </a:graphicData>
            </a:graphic>
          </wp:inline>
        </w:drawing>
      </w:r>
    </w:p>
    <w:p w14:paraId="3BB54068" w14:textId="77777777" w:rsidR="00434521" w:rsidRPr="001B633C" w:rsidRDefault="00000000" w:rsidP="00046F97">
      <w:pPr>
        <w:pStyle w:val="Ttulo3"/>
        <w:jc w:val="both"/>
        <w:rPr>
          <w:rFonts w:ascii="Times New Roman" w:hAnsi="Times New Roman" w:cs="Times New Roman"/>
          <w:color w:val="000000" w:themeColor="text1"/>
        </w:rPr>
      </w:pPr>
      <w:bookmarkStart w:id="67" w:name="microentorno-5-fuerzas-de-porter"/>
      <w:bookmarkStart w:id="68" w:name="_Toc239171834"/>
      <w:r w:rsidRPr="001B633C">
        <w:rPr>
          <w:rFonts w:ascii="Times New Roman" w:hAnsi="Times New Roman" w:cs="Times New Roman"/>
          <w:color w:val="000000" w:themeColor="text1"/>
        </w:rPr>
        <w:t>2.6.1. Microentorno — 5 Fuerzas de Porter</w:t>
      </w:r>
      <w:bookmarkEnd w:id="68"/>
    </w:p>
    <w:tbl>
      <w:tblPr>
        <w:tblStyle w:val="Tablaconcuadrculaclara"/>
        <w:tblW w:w="5000" w:type="pct"/>
        <w:tblLayout w:type="fixed"/>
        <w:tblLook w:val="0020" w:firstRow="1" w:lastRow="0" w:firstColumn="0" w:lastColumn="0" w:noHBand="0" w:noVBand="0"/>
      </w:tblPr>
      <w:tblGrid>
        <w:gridCol w:w="3018"/>
        <w:gridCol w:w="3018"/>
        <w:gridCol w:w="3018"/>
      </w:tblGrid>
      <w:tr w:rsidR="001B633C" w:rsidRPr="001B633C" w14:paraId="204BC895" w14:textId="77777777" w:rsidTr="00046F97">
        <w:tc>
          <w:tcPr>
            <w:tcW w:w="2640" w:type="dxa"/>
          </w:tcPr>
          <w:p w14:paraId="3374AC40"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Fuerza</w:t>
            </w:r>
          </w:p>
        </w:tc>
        <w:tc>
          <w:tcPr>
            <w:tcW w:w="2640" w:type="dxa"/>
          </w:tcPr>
          <w:p w14:paraId="1E00DE41"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Nivel</w:t>
            </w:r>
          </w:p>
        </w:tc>
        <w:tc>
          <w:tcPr>
            <w:tcW w:w="2640" w:type="dxa"/>
          </w:tcPr>
          <w:p w14:paraId="225B36A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Análisis</w:t>
            </w:r>
          </w:p>
        </w:tc>
      </w:tr>
      <w:tr w:rsidR="001B633C" w:rsidRPr="001B633C" w14:paraId="297340E9" w14:textId="77777777" w:rsidTr="00046F97">
        <w:tc>
          <w:tcPr>
            <w:tcW w:w="2640" w:type="dxa"/>
          </w:tcPr>
          <w:p w14:paraId="165ACCE8"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Amenaza</w:t>
            </w:r>
            <w:proofErr w:type="spellEnd"/>
            <w:r w:rsidRPr="001B633C">
              <w:rPr>
                <w:rFonts w:ascii="Times New Roman" w:hAnsi="Times New Roman" w:cs="Times New Roman"/>
                <w:b/>
                <w:bCs/>
                <w:color w:val="000000" w:themeColor="text1"/>
              </w:rPr>
              <w:t xml:space="preserve"> de </w:t>
            </w:r>
            <w:proofErr w:type="spellStart"/>
            <w:r w:rsidRPr="001B633C">
              <w:rPr>
                <w:rFonts w:ascii="Times New Roman" w:hAnsi="Times New Roman" w:cs="Times New Roman"/>
                <w:b/>
                <w:bCs/>
                <w:color w:val="000000" w:themeColor="text1"/>
              </w:rPr>
              <w:t>nuevos</w:t>
            </w:r>
            <w:proofErr w:type="spellEnd"/>
            <w:r w:rsidRPr="001B633C">
              <w:rPr>
                <w:rFonts w:ascii="Times New Roman" w:hAnsi="Times New Roman" w:cs="Times New Roman"/>
                <w:b/>
                <w:bCs/>
                <w:color w:val="000000" w:themeColor="text1"/>
              </w:rPr>
              <w:t xml:space="preserve"> </w:t>
            </w:r>
            <w:proofErr w:type="spellStart"/>
            <w:r w:rsidRPr="001B633C">
              <w:rPr>
                <w:rFonts w:ascii="Times New Roman" w:hAnsi="Times New Roman" w:cs="Times New Roman"/>
                <w:b/>
                <w:bCs/>
                <w:color w:val="000000" w:themeColor="text1"/>
              </w:rPr>
              <w:t>competidores</w:t>
            </w:r>
            <w:proofErr w:type="spellEnd"/>
          </w:p>
        </w:tc>
        <w:tc>
          <w:tcPr>
            <w:tcW w:w="2640" w:type="dxa"/>
          </w:tcPr>
          <w:p w14:paraId="34738C6A"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Bajo</w:t>
            </w:r>
          </w:p>
        </w:tc>
        <w:tc>
          <w:tcPr>
            <w:tcW w:w="2640" w:type="dxa"/>
          </w:tcPr>
          <w:p w14:paraId="4FDE97D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Respaldo legal y posición estatal única. Estrategia: </w:t>
            </w:r>
            <w:r w:rsidRPr="001B633C">
              <w:rPr>
                <w:rFonts w:ascii="Times New Roman" w:hAnsi="Times New Roman" w:cs="Times New Roman"/>
                <w:color w:val="000000" w:themeColor="text1"/>
              </w:rPr>
              <w:lastRenderedPageBreak/>
              <w:t>mayor presencia regional y tecnología</w:t>
            </w:r>
          </w:p>
        </w:tc>
      </w:tr>
      <w:tr w:rsidR="001B633C" w:rsidRPr="001B633C" w14:paraId="7102870D" w14:textId="77777777" w:rsidTr="00046F97">
        <w:tc>
          <w:tcPr>
            <w:tcW w:w="2640" w:type="dxa"/>
          </w:tcPr>
          <w:p w14:paraId="458DFA85"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lastRenderedPageBreak/>
              <w:t xml:space="preserve">Poder de </w:t>
            </w:r>
            <w:proofErr w:type="spellStart"/>
            <w:r w:rsidRPr="001B633C">
              <w:rPr>
                <w:rFonts w:ascii="Times New Roman" w:hAnsi="Times New Roman" w:cs="Times New Roman"/>
                <w:b/>
                <w:bCs/>
                <w:color w:val="000000" w:themeColor="text1"/>
              </w:rPr>
              <w:t>negociación</w:t>
            </w:r>
            <w:proofErr w:type="spellEnd"/>
            <w:r w:rsidRPr="001B633C">
              <w:rPr>
                <w:rFonts w:ascii="Times New Roman" w:hAnsi="Times New Roman" w:cs="Times New Roman"/>
                <w:b/>
                <w:bCs/>
                <w:color w:val="000000" w:themeColor="text1"/>
              </w:rPr>
              <w:t xml:space="preserve"> de </w:t>
            </w:r>
            <w:proofErr w:type="spellStart"/>
            <w:r w:rsidRPr="001B633C">
              <w:rPr>
                <w:rFonts w:ascii="Times New Roman" w:hAnsi="Times New Roman" w:cs="Times New Roman"/>
                <w:b/>
                <w:bCs/>
                <w:color w:val="000000" w:themeColor="text1"/>
              </w:rPr>
              <w:t>proveedores</w:t>
            </w:r>
            <w:proofErr w:type="spellEnd"/>
          </w:p>
        </w:tc>
        <w:tc>
          <w:tcPr>
            <w:tcW w:w="2640" w:type="dxa"/>
          </w:tcPr>
          <w:p w14:paraId="72D08BEB"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Medio</w:t>
            </w:r>
          </w:p>
        </w:tc>
        <w:tc>
          <w:tcPr>
            <w:tcW w:w="2640" w:type="dxa"/>
          </w:tcPr>
          <w:p w14:paraId="45949AC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Dependencia de plataformas y expertos técnicos. Estrategia: diversificar y capacitar personal interno</w:t>
            </w:r>
          </w:p>
        </w:tc>
      </w:tr>
      <w:tr w:rsidR="001B633C" w:rsidRPr="001B633C" w14:paraId="5960CCBC" w14:textId="77777777" w:rsidTr="00046F97">
        <w:tc>
          <w:tcPr>
            <w:tcW w:w="2640" w:type="dxa"/>
          </w:tcPr>
          <w:p w14:paraId="0903F7D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 xml:space="preserve">Poder de </w:t>
            </w:r>
            <w:proofErr w:type="spellStart"/>
            <w:r w:rsidRPr="001B633C">
              <w:rPr>
                <w:rFonts w:ascii="Times New Roman" w:hAnsi="Times New Roman" w:cs="Times New Roman"/>
                <w:b/>
                <w:bCs/>
                <w:color w:val="000000" w:themeColor="text1"/>
              </w:rPr>
              <w:t>negociación</w:t>
            </w:r>
            <w:proofErr w:type="spellEnd"/>
            <w:r w:rsidRPr="001B633C">
              <w:rPr>
                <w:rFonts w:ascii="Times New Roman" w:hAnsi="Times New Roman" w:cs="Times New Roman"/>
                <w:b/>
                <w:bCs/>
                <w:color w:val="000000" w:themeColor="text1"/>
              </w:rPr>
              <w:t xml:space="preserve"> de </w:t>
            </w:r>
            <w:proofErr w:type="spellStart"/>
            <w:r w:rsidRPr="001B633C">
              <w:rPr>
                <w:rFonts w:ascii="Times New Roman" w:hAnsi="Times New Roman" w:cs="Times New Roman"/>
                <w:b/>
                <w:bCs/>
                <w:color w:val="000000" w:themeColor="text1"/>
              </w:rPr>
              <w:t>compradores</w:t>
            </w:r>
            <w:proofErr w:type="spellEnd"/>
            <w:r w:rsidRPr="001B633C">
              <w:rPr>
                <w:rFonts w:ascii="Times New Roman" w:hAnsi="Times New Roman" w:cs="Times New Roman"/>
                <w:b/>
                <w:bCs/>
                <w:color w:val="000000" w:themeColor="text1"/>
              </w:rPr>
              <w:t>/</w:t>
            </w:r>
            <w:proofErr w:type="spellStart"/>
            <w:r w:rsidRPr="001B633C">
              <w:rPr>
                <w:rFonts w:ascii="Times New Roman" w:hAnsi="Times New Roman" w:cs="Times New Roman"/>
                <w:b/>
                <w:bCs/>
                <w:color w:val="000000" w:themeColor="text1"/>
              </w:rPr>
              <w:t>fiscalizados</w:t>
            </w:r>
            <w:proofErr w:type="spellEnd"/>
          </w:p>
        </w:tc>
        <w:tc>
          <w:tcPr>
            <w:tcW w:w="2640" w:type="dxa"/>
          </w:tcPr>
          <w:p w14:paraId="7848696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Medio-Alto</w:t>
            </w:r>
          </w:p>
        </w:tc>
        <w:tc>
          <w:tcPr>
            <w:tcW w:w="2640" w:type="dxa"/>
          </w:tcPr>
          <w:p w14:paraId="0D00238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Presión gremial vs. autoridad legal y reputación pública. Estrategia: inspecciones técnicas objetivas</w:t>
            </w:r>
          </w:p>
        </w:tc>
      </w:tr>
      <w:tr w:rsidR="001B633C" w:rsidRPr="001B633C" w14:paraId="01987CFF" w14:textId="77777777" w:rsidTr="00046F97">
        <w:tc>
          <w:tcPr>
            <w:tcW w:w="2640" w:type="dxa"/>
          </w:tcPr>
          <w:p w14:paraId="719B3371"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Amenaza</w:t>
            </w:r>
            <w:proofErr w:type="spellEnd"/>
            <w:r w:rsidRPr="001B633C">
              <w:rPr>
                <w:rFonts w:ascii="Times New Roman" w:hAnsi="Times New Roman" w:cs="Times New Roman"/>
                <w:b/>
                <w:bCs/>
                <w:color w:val="000000" w:themeColor="text1"/>
              </w:rPr>
              <w:t xml:space="preserve"> de </w:t>
            </w:r>
            <w:proofErr w:type="spellStart"/>
            <w:r w:rsidRPr="001B633C">
              <w:rPr>
                <w:rFonts w:ascii="Times New Roman" w:hAnsi="Times New Roman" w:cs="Times New Roman"/>
                <w:b/>
                <w:bCs/>
                <w:color w:val="000000" w:themeColor="text1"/>
              </w:rPr>
              <w:t>sustitutos</w:t>
            </w:r>
            <w:proofErr w:type="spellEnd"/>
          </w:p>
        </w:tc>
        <w:tc>
          <w:tcPr>
            <w:tcW w:w="2640" w:type="dxa"/>
          </w:tcPr>
          <w:p w14:paraId="6A116C8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Medio</w:t>
            </w:r>
          </w:p>
        </w:tc>
        <w:tc>
          <w:tcPr>
            <w:tcW w:w="2640" w:type="dxa"/>
          </w:tcPr>
          <w:p w14:paraId="397CBE2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Auditorías y asesorías privadas preventivas. Estrategia: reforzar rol preventivo gratuito y valor público</w:t>
            </w:r>
          </w:p>
        </w:tc>
      </w:tr>
      <w:tr w:rsidR="001B633C" w:rsidRPr="001B633C" w14:paraId="3CF5DFA2" w14:textId="77777777" w:rsidTr="00046F97">
        <w:tc>
          <w:tcPr>
            <w:tcW w:w="2640" w:type="dxa"/>
          </w:tcPr>
          <w:p w14:paraId="52000266"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Rivalidad</w:t>
            </w:r>
            <w:proofErr w:type="spellEnd"/>
            <w:r w:rsidRPr="001B633C">
              <w:rPr>
                <w:rFonts w:ascii="Times New Roman" w:hAnsi="Times New Roman" w:cs="Times New Roman"/>
                <w:b/>
                <w:bCs/>
                <w:color w:val="000000" w:themeColor="text1"/>
              </w:rPr>
              <w:t xml:space="preserve"> entre </w:t>
            </w:r>
            <w:proofErr w:type="spellStart"/>
            <w:r w:rsidRPr="001B633C">
              <w:rPr>
                <w:rFonts w:ascii="Times New Roman" w:hAnsi="Times New Roman" w:cs="Times New Roman"/>
                <w:b/>
                <w:bCs/>
                <w:color w:val="000000" w:themeColor="text1"/>
              </w:rPr>
              <w:t>competidores</w:t>
            </w:r>
            <w:proofErr w:type="spellEnd"/>
          </w:p>
        </w:tc>
        <w:tc>
          <w:tcPr>
            <w:tcW w:w="2640" w:type="dxa"/>
          </w:tcPr>
          <w:p w14:paraId="6568F2F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Medio</w:t>
            </w:r>
          </w:p>
        </w:tc>
        <w:tc>
          <w:tcPr>
            <w:tcW w:w="2640" w:type="dxa"/>
          </w:tcPr>
          <w:p w14:paraId="063F142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Competencias compartidas con Gobiernos Regionales. Estrategia: articulación y no duplicidad</w:t>
            </w:r>
          </w:p>
        </w:tc>
      </w:tr>
    </w:tbl>
    <w:p w14:paraId="3F912929" w14:textId="77777777" w:rsidR="00434521" w:rsidRDefault="00000000" w:rsidP="00046F97">
      <w:pPr>
        <w:pStyle w:val="Ttulo3"/>
        <w:jc w:val="both"/>
        <w:rPr>
          <w:rFonts w:ascii="Times New Roman" w:hAnsi="Times New Roman" w:cs="Times New Roman"/>
          <w:color w:val="000000" w:themeColor="text1"/>
        </w:rPr>
      </w:pPr>
      <w:bookmarkStart w:id="69" w:name="macroentorno-análisis-pestel"/>
      <w:bookmarkStart w:id="70" w:name="_Toc239171835"/>
      <w:bookmarkEnd w:id="67"/>
      <w:r w:rsidRPr="001B633C">
        <w:rPr>
          <w:rFonts w:ascii="Times New Roman" w:hAnsi="Times New Roman" w:cs="Times New Roman"/>
          <w:color w:val="000000" w:themeColor="text1"/>
        </w:rPr>
        <w:lastRenderedPageBreak/>
        <w:t xml:space="preserve">2.6.2. </w:t>
      </w:r>
      <w:proofErr w:type="spellStart"/>
      <w:r w:rsidRPr="001B633C">
        <w:rPr>
          <w:rFonts w:ascii="Times New Roman" w:hAnsi="Times New Roman" w:cs="Times New Roman"/>
          <w:color w:val="000000" w:themeColor="text1"/>
        </w:rPr>
        <w:t>Macroentorno</w:t>
      </w:r>
      <w:proofErr w:type="spellEnd"/>
      <w:r w:rsidRPr="001B633C">
        <w:rPr>
          <w:rFonts w:ascii="Times New Roman" w:hAnsi="Times New Roman" w:cs="Times New Roman"/>
          <w:color w:val="000000" w:themeColor="text1"/>
        </w:rPr>
        <w:t xml:space="preserve"> — </w:t>
      </w:r>
      <w:proofErr w:type="spellStart"/>
      <w:r w:rsidRPr="001B633C">
        <w:rPr>
          <w:rFonts w:ascii="Times New Roman" w:hAnsi="Times New Roman" w:cs="Times New Roman"/>
          <w:color w:val="000000" w:themeColor="text1"/>
        </w:rPr>
        <w:t>Análisis</w:t>
      </w:r>
      <w:proofErr w:type="spellEnd"/>
      <w:r w:rsidRPr="001B633C">
        <w:rPr>
          <w:rFonts w:ascii="Times New Roman" w:hAnsi="Times New Roman" w:cs="Times New Roman"/>
          <w:color w:val="000000" w:themeColor="text1"/>
        </w:rPr>
        <w:t xml:space="preserve"> PESTEL</w:t>
      </w:r>
      <w:bookmarkEnd w:id="70"/>
    </w:p>
    <w:p w14:paraId="3A9F5A05" w14:textId="41B8635A" w:rsidR="00ED0382" w:rsidRPr="00ED0382" w:rsidRDefault="006B04F9" w:rsidP="00ED0382">
      <w:pPr>
        <w:pStyle w:val="Textoindependiente"/>
      </w:pPr>
      <w:r w:rsidRPr="006B04F9">
        <w:lastRenderedPageBreak/>
        <w:drawing>
          <wp:inline distT="0" distB="0" distL="0" distR="0" wp14:anchorId="731E8F52" wp14:editId="6B63D9CE">
            <wp:extent cx="5530054" cy="3015512"/>
            <wp:effectExtent l="0" t="0" r="0" b="0"/>
            <wp:docPr id="168656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8774" name=""/>
                    <pic:cNvPicPr/>
                  </pic:nvPicPr>
                  <pic:blipFill rotWithShape="1">
                    <a:blip r:embed="rId16"/>
                    <a:srcRect l="1459"/>
                    <a:stretch>
                      <a:fillRect/>
                    </a:stretch>
                  </pic:blipFill>
                  <pic:spPr bwMode="auto">
                    <a:xfrm>
                      <a:off x="0" y="0"/>
                      <a:ext cx="5530243" cy="3015615"/>
                    </a:xfrm>
                    <a:prstGeom prst="rect">
                      <a:avLst/>
                    </a:prstGeom>
                    <a:ln>
                      <a:noFill/>
                    </a:ln>
                    <a:extLst>
                      <a:ext uri="{53640926-AAD7-44D8-BBD7-CCE9431645EC}">
                        <a14:shadowObscured xmlns:a14="http://schemas.microsoft.com/office/drawing/2010/main"/>
                      </a:ext>
                    </a:extLst>
                  </pic:spPr>
                </pic:pic>
              </a:graphicData>
            </a:graphic>
          </wp:inline>
        </w:drawing>
      </w:r>
      <w:r w:rsidRPr="006B04F9">
        <w:drawing>
          <wp:inline distT="0" distB="0" distL="0" distR="0" wp14:anchorId="592D9761" wp14:editId="19C33847">
            <wp:extent cx="5513696" cy="2471119"/>
            <wp:effectExtent l="0" t="0" r="0" b="0"/>
            <wp:docPr id="1051331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31738" name=""/>
                    <pic:cNvPicPr/>
                  </pic:nvPicPr>
                  <pic:blipFill>
                    <a:blip r:embed="rId17"/>
                    <a:stretch>
                      <a:fillRect/>
                    </a:stretch>
                  </pic:blipFill>
                  <pic:spPr>
                    <a:xfrm>
                      <a:off x="0" y="0"/>
                      <a:ext cx="5530544" cy="2478670"/>
                    </a:xfrm>
                    <a:prstGeom prst="rect">
                      <a:avLst/>
                    </a:prstGeom>
                  </pic:spPr>
                </pic:pic>
              </a:graphicData>
            </a:graphic>
          </wp:inline>
        </w:drawing>
      </w:r>
      <w:r w:rsidRPr="006B04F9">
        <w:drawing>
          <wp:inline distT="0" distB="0" distL="0" distR="0" wp14:anchorId="59C844C4" wp14:editId="64991ED8">
            <wp:extent cx="5493224" cy="2627897"/>
            <wp:effectExtent l="0" t="0" r="0" b="0"/>
            <wp:docPr id="1845426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26101" name=""/>
                    <pic:cNvPicPr/>
                  </pic:nvPicPr>
                  <pic:blipFill>
                    <a:blip r:embed="rId18"/>
                    <a:stretch>
                      <a:fillRect/>
                    </a:stretch>
                  </pic:blipFill>
                  <pic:spPr>
                    <a:xfrm>
                      <a:off x="0" y="0"/>
                      <a:ext cx="5504260" cy="2633177"/>
                    </a:xfrm>
                    <a:prstGeom prst="rect">
                      <a:avLst/>
                    </a:prstGeom>
                  </pic:spPr>
                </pic:pic>
              </a:graphicData>
            </a:graphic>
          </wp:inline>
        </w:drawing>
      </w:r>
    </w:p>
    <w:p w14:paraId="3EE4E588" w14:textId="77777777" w:rsidR="00434521" w:rsidRPr="001B633C" w:rsidRDefault="00000000" w:rsidP="00046F97">
      <w:pPr>
        <w:pStyle w:val="Ttulo4"/>
        <w:jc w:val="both"/>
        <w:rPr>
          <w:rFonts w:ascii="Times New Roman" w:hAnsi="Times New Roman" w:cs="Times New Roman"/>
          <w:color w:val="000000" w:themeColor="text1"/>
        </w:rPr>
      </w:pPr>
      <w:bookmarkStart w:id="71" w:name="político"/>
      <w:r w:rsidRPr="001B633C">
        <w:rPr>
          <w:rFonts w:ascii="Times New Roman" w:hAnsi="Times New Roman" w:cs="Times New Roman"/>
          <w:color w:val="000000" w:themeColor="text1"/>
        </w:rPr>
        <w:lastRenderedPageBreak/>
        <w:t>Político</w:t>
      </w:r>
    </w:p>
    <w:tbl>
      <w:tblPr>
        <w:tblStyle w:val="Tablaconcuadrculaclara"/>
        <w:tblW w:w="5000" w:type="pct"/>
        <w:tblLayout w:type="fixed"/>
        <w:tblLook w:val="0020" w:firstRow="1" w:lastRow="0" w:firstColumn="0" w:lastColumn="0" w:noHBand="0" w:noVBand="0"/>
      </w:tblPr>
      <w:tblGrid>
        <w:gridCol w:w="3018"/>
        <w:gridCol w:w="3018"/>
        <w:gridCol w:w="3018"/>
      </w:tblGrid>
      <w:tr w:rsidR="001B633C" w:rsidRPr="001B633C" w14:paraId="2569EFE9" w14:textId="77777777" w:rsidTr="00046F97">
        <w:tc>
          <w:tcPr>
            <w:tcW w:w="2640" w:type="dxa"/>
          </w:tcPr>
          <w:p w14:paraId="6E4671D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Factor</w:t>
            </w:r>
          </w:p>
        </w:tc>
        <w:tc>
          <w:tcPr>
            <w:tcW w:w="2640" w:type="dxa"/>
          </w:tcPr>
          <w:p w14:paraId="1F8B14D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Influencia/Afecta</w:t>
            </w:r>
          </w:p>
        </w:tc>
        <w:tc>
          <w:tcPr>
            <w:tcW w:w="2640" w:type="dxa"/>
          </w:tcPr>
          <w:p w14:paraId="35AC133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Total</w:t>
            </w:r>
          </w:p>
        </w:tc>
      </w:tr>
      <w:tr w:rsidR="001B633C" w:rsidRPr="001B633C" w14:paraId="1DA22B88" w14:textId="77777777" w:rsidTr="00046F97">
        <w:tc>
          <w:tcPr>
            <w:tcW w:w="2640" w:type="dxa"/>
          </w:tcPr>
          <w:p w14:paraId="6C2589B2"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color w:val="000000" w:themeColor="text1"/>
              </w:rPr>
              <w:t>Frecuencia</w:t>
            </w:r>
            <w:proofErr w:type="spellEnd"/>
            <w:r w:rsidRPr="001B633C">
              <w:rPr>
                <w:rFonts w:ascii="Times New Roman" w:hAnsi="Times New Roman" w:cs="Times New Roman"/>
                <w:color w:val="000000" w:themeColor="text1"/>
              </w:rPr>
              <w:t xml:space="preserve"> de </w:t>
            </w:r>
            <w:proofErr w:type="spellStart"/>
            <w:r w:rsidRPr="001B633C">
              <w:rPr>
                <w:rFonts w:ascii="Times New Roman" w:hAnsi="Times New Roman" w:cs="Times New Roman"/>
                <w:color w:val="000000" w:themeColor="text1"/>
              </w:rPr>
              <w:t>cambios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en</w:t>
            </w:r>
            <w:proofErr w:type="spellEnd"/>
            <w:r w:rsidRPr="001B633C">
              <w:rPr>
                <w:rFonts w:ascii="Times New Roman" w:hAnsi="Times New Roman" w:cs="Times New Roman"/>
                <w:color w:val="000000" w:themeColor="text1"/>
              </w:rPr>
              <w:t xml:space="preserve"> la normativa laboral</w:t>
            </w:r>
          </w:p>
        </w:tc>
        <w:tc>
          <w:tcPr>
            <w:tcW w:w="2640" w:type="dxa"/>
          </w:tcPr>
          <w:p w14:paraId="7720598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Influye</w:t>
            </w:r>
          </w:p>
        </w:tc>
        <w:tc>
          <w:tcPr>
            <w:tcW w:w="2640" w:type="dxa"/>
          </w:tcPr>
          <w:p w14:paraId="2F16ED81"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r w:rsidR="001B633C" w:rsidRPr="001B633C" w14:paraId="10F0D1DB" w14:textId="77777777" w:rsidTr="00046F97">
        <w:tc>
          <w:tcPr>
            <w:tcW w:w="2640" w:type="dxa"/>
          </w:tcPr>
          <w:p w14:paraId="716CC6B0"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color w:val="000000" w:themeColor="text1"/>
              </w:rPr>
              <w:t>Iniciativas</w:t>
            </w:r>
            <w:proofErr w:type="spellEnd"/>
            <w:r w:rsidRPr="001B633C">
              <w:rPr>
                <w:rFonts w:ascii="Times New Roman" w:hAnsi="Times New Roman" w:cs="Times New Roman"/>
                <w:color w:val="000000" w:themeColor="text1"/>
              </w:rPr>
              <w:t xml:space="preserve"> de </w:t>
            </w:r>
            <w:proofErr w:type="spellStart"/>
            <w:r w:rsidRPr="001B633C">
              <w:rPr>
                <w:rFonts w:ascii="Times New Roman" w:hAnsi="Times New Roman" w:cs="Times New Roman"/>
                <w:color w:val="000000" w:themeColor="text1"/>
              </w:rPr>
              <w:t>digitalización</w:t>
            </w:r>
            <w:proofErr w:type="spellEnd"/>
            <w:r w:rsidRPr="001B633C">
              <w:rPr>
                <w:rFonts w:ascii="Times New Roman" w:hAnsi="Times New Roman" w:cs="Times New Roman"/>
                <w:color w:val="000000" w:themeColor="text1"/>
              </w:rPr>
              <w:t xml:space="preserve"> y </w:t>
            </w:r>
            <w:proofErr w:type="spellStart"/>
            <w:r w:rsidRPr="001B633C">
              <w:rPr>
                <w:rFonts w:ascii="Times New Roman" w:hAnsi="Times New Roman" w:cs="Times New Roman"/>
                <w:color w:val="000000" w:themeColor="text1"/>
              </w:rPr>
              <w:t>transparencia</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en</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los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procesos</w:t>
            </w:r>
            <w:proofErr w:type="spellEnd"/>
            <w:r w:rsidRPr="001B633C">
              <w:rPr>
                <w:rFonts w:ascii="Times New Roman" w:hAnsi="Times New Roman" w:cs="Times New Roman"/>
                <w:color w:val="000000" w:themeColor="text1"/>
              </w:rPr>
              <w:t xml:space="preserve"> de inspección</w:t>
            </w:r>
          </w:p>
        </w:tc>
        <w:tc>
          <w:tcPr>
            <w:tcW w:w="2640" w:type="dxa"/>
          </w:tcPr>
          <w:p w14:paraId="750F364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Influye</w:t>
            </w:r>
          </w:p>
        </w:tc>
        <w:tc>
          <w:tcPr>
            <w:tcW w:w="2640" w:type="dxa"/>
          </w:tcPr>
          <w:p w14:paraId="63A375F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r w:rsidR="001B633C" w:rsidRPr="001B633C" w14:paraId="3DC369EC" w14:textId="77777777" w:rsidTr="00046F97">
        <w:tc>
          <w:tcPr>
            <w:tcW w:w="2640" w:type="dxa"/>
          </w:tcPr>
          <w:p w14:paraId="01AF8B97"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color w:val="000000" w:themeColor="text1"/>
              </w:rPr>
              <w:t>Proyectos</w:t>
            </w:r>
            <w:proofErr w:type="spellEnd"/>
            <w:r w:rsidRPr="001B633C">
              <w:rPr>
                <w:rFonts w:ascii="Times New Roman" w:hAnsi="Times New Roman" w:cs="Times New Roman"/>
                <w:color w:val="000000" w:themeColor="text1"/>
              </w:rPr>
              <w:t xml:space="preserve"> de ley para </w:t>
            </w:r>
            <w:proofErr w:type="spellStart"/>
            <w:r w:rsidRPr="001B633C">
              <w:rPr>
                <w:rFonts w:ascii="Times New Roman" w:hAnsi="Times New Roman" w:cs="Times New Roman"/>
                <w:color w:val="000000" w:themeColor="text1"/>
              </w:rPr>
              <w:t>flexibilizar</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condiciones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laborales</w:t>
            </w:r>
            <w:proofErr w:type="spellEnd"/>
          </w:p>
        </w:tc>
        <w:tc>
          <w:tcPr>
            <w:tcW w:w="2640" w:type="dxa"/>
          </w:tcPr>
          <w:p w14:paraId="468AC8D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Afecta</w:t>
            </w:r>
          </w:p>
        </w:tc>
        <w:tc>
          <w:tcPr>
            <w:tcW w:w="2640" w:type="dxa"/>
          </w:tcPr>
          <w:p w14:paraId="5547C7A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r w:rsidR="001B633C" w:rsidRPr="001B633C" w14:paraId="05C8EC35" w14:textId="77777777" w:rsidTr="00046F97">
        <w:tc>
          <w:tcPr>
            <w:tcW w:w="2640" w:type="dxa"/>
          </w:tcPr>
          <w:p w14:paraId="0CC3602C"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color w:val="000000" w:themeColor="text1"/>
              </w:rPr>
              <w:t>Estabilidad</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política</w:t>
            </w:r>
            <w:proofErr w:type="spellEnd"/>
            <w:r w:rsidRPr="001B633C">
              <w:rPr>
                <w:rFonts w:ascii="Times New Roman" w:hAnsi="Times New Roman" w:cs="Times New Roman"/>
                <w:color w:val="000000" w:themeColor="text1"/>
              </w:rPr>
              <w:t xml:space="preserve"> e </w:t>
            </w:r>
            <w:proofErr w:type="spellStart"/>
            <w:r w:rsidRPr="001B633C">
              <w:rPr>
                <w:rFonts w:ascii="Times New Roman" w:hAnsi="Times New Roman" w:cs="Times New Roman"/>
                <w:color w:val="000000" w:themeColor="text1"/>
              </w:rPr>
              <w:t>institucional</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continuidad</w:t>
            </w:r>
            <w:proofErr w:type="spellEnd"/>
            <w:r w:rsidRPr="001B633C">
              <w:rPr>
                <w:rFonts w:ascii="Times New Roman" w:hAnsi="Times New Roman" w:cs="Times New Roman"/>
                <w:color w:val="000000" w:themeColor="text1"/>
              </w:rPr>
              <w:t xml:space="preserve"> de </w:t>
            </w:r>
            <w:proofErr w:type="spellStart"/>
            <w:r w:rsidRPr="001B633C">
              <w:rPr>
                <w:rFonts w:ascii="Times New Roman" w:hAnsi="Times New Roman" w:cs="Times New Roman"/>
                <w:color w:val="000000" w:themeColor="text1"/>
              </w:rPr>
              <w:t>políticas</w:t>
            </w:r>
            <w:proofErr w:type="spellEnd"/>
            <w:r w:rsidRPr="001B633C">
              <w:rPr>
                <w:rFonts w:ascii="Times New Roman" w:hAnsi="Times New Roman" w:cs="Times New Roman"/>
                <w:color w:val="000000" w:themeColor="text1"/>
              </w:rPr>
              <w:t xml:space="preserve"> de fiscalización)</w:t>
            </w:r>
          </w:p>
        </w:tc>
        <w:tc>
          <w:tcPr>
            <w:tcW w:w="2640" w:type="dxa"/>
          </w:tcPr>
          <w:p w14:paraId="3E4D3ED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Influye</w:t>
            </w:r>
          </w:p>
        </w:tc>
        <w:tc>
          <w:tcPr>
            <w:tcW w:w="2640" w:type="dxa"/>
          </w:tcPr>
          <w:p w14:paraId="34719E0B"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r w:rsidR="001B633C" w:rsidRPr="001B633C" w14:paraId="16F88EDA" w14:textId="77777777" w:rsidTr="00046F97">
        <w:tc>
          <w:tcPr>
            <w:tcW w:w="2640" w:type="dxa"/>
          </w:tcPr>
          <w:p w14:paraId="081A696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Grado de </w:t>
            </w:r>
            <w:proofErr w:type="spellStart"/>
            <w:r w:rsidRPr="001B633C">
              <w:rPr>
                <w:rFonts w:ascii="Times New Roman" w:hAnsi="Times New Roman" w:cs="Times New Roman"/>
                <w:color w:val="000000" w:themeColor="text1"/>
              </w:rPr>
              <w:t>corrupción</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en</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entidades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públicas</w:t>
            </w:r>
            <w:proofErr w:type="spellEnd"/>
            <w:r w:rsidRPr="001B633C">
              <w:rPr>
                <w:rFonts w:ascii="Times New Roman" w:hAnsi="Times New Roman" w:cs="Times New Roman"/>
                <w:color w:val="000000" w:themeColor="text1"/>
              </w:rPr>
              <w:t xml:space="preserve"> y posibles interferencias políticas</w:t>
            </w:r>
          </w:p>
        </w:tc>
        <w:tc>
          <w:tcPr>
            <w:tcW w:w="2640" w:type="dxa"/>
          </w:tcPr>
          <w:p w14:paraId="784B289A"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Afecta</w:t>
            </w:r>
          </w:p>
        </w:tc>
        <w:tc>
          <w:tcPr>
            <w:tcW w:w="2640" w:type="dxa"/>
          </w:tcPr>
          <w:p w14:paraId="76618A0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r w:rsidR="001B633C" w:rsidRPr="001B633C" w14:paraId="057B5467" w14:textId="77777777" w:rsidTr="00046F97">
        <w:tc>
          <w:tcPr>
            <w:tcW w:w="2640" w:type="dxa"/>
          </w:tcPr>
          <w:p w14:paraId="588CFB1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Sistema de </w:t>
            </w:r>
            <w:proofErr w:type="spellStart"/>
            <w:r w:rsidRPr="001B633C">
              <w:rPr>
                <w:rFonts w:ascii="Times New Roman" w:hAnsi="Times New Roman" w:cs="Times New Roman"/>
                <w:color w:val="000000" w:themeColor="text1"/>
              </w:rPr>
              <w:t>sanciones</w:t>
            </w:r>
            <w:proofErr w:type="spellEnd"/>
            <w:r w:rsidRPr="001B633C">
              <w:rPr>
                <w:rFonts w:ascii="Times New Roman" w:hAnsi="Times New Roman" w:cs="Times New Roman"/>
                <w:color w:val="000000" w:themeColor="text1"/>
              </w:rPr>
              <w:t xml:space="preserve"> y </w:t>
            </w:r>
            <w:proofErr w:type="spellStart"/>
            <w:r w:rsidRPr="001B633C">
              <w:rPr>
                <w:rFonts w:ascii="Times New Roman" w:hAnsi="Times New Roman" w:cs="Times New Roman"/>
                <w:color w:val="000000" w:themeColor="text1"/>
              </w:rPr>
              <w:t>multas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por</w:t>
            </w:r>
            <w:proofErr w:type="spellEnd"/>
            <w:r w:rsidRPr="001B633C">
              <w:rPr>
                <w:rFonts w:ascii="Times New Roman" w:hAnsi="Times New Roman" w:cs="Times New Roman"/>
                <w:color w:val="000000" w:themeColor="text1"/>
              </w:rPr>
              <w:t xml:space="preserve"> incumplimientos laborales</w:t>
            </w:r>
          </w:p>
        </w:tc>
        <w:tc>
          <w:tcPr>
            <w:tcW w:w="2640" w:type="dxa"/>
          </w:tcPr>
          <w:p w14:paraId="338A710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Influye</w:t>
            </w:r>
          </w:p>
        </w:tc>
        <w:tc>
          <w:tcPr>
            <w:tcW w:w="2640" w:type="dxa"/>
          </w:tcPr>
          <w:p w14:paraId="611F368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10</w:t>
            </w:r>
          </w:p>
        </w:tc>
      </w:tr>
    </w:tbl>
    <w:p w14:paraId="67619CDA" w14:textId="77777777" w:rsidR="00434521" w:rsidRPr="001B633C" w:rsidRDefault="00000000" w:rsidP="00046F97">
      <w:pPr>
        <w:pStyle w:val="Ttulo4"/>
        <w:jc w:val="both"/>
        <w:rPr>
          <w:rFonts w:ascii="Times New Roman" w:hAnsi="Times New Roman" w:cs="Times New Roman"/>
          <w:color w:val="000000" w:themeColor="text1"/>
        </w:rPr>
      </w:pPr>
      <w:bookmarkStart w:id="72" w:name="económico"/>
      <w:bookmarkEnd w:id="71"/>
      <w:r w:rsidRPr="001B633C">
        <w:rPr>
          <w:rFonts w:ascii="Times New Roman" w:hAnsi="Times New Roman" w:cs="Times New Roman"/>
          <w:color w:val="000000" w:themeColor="text1"/>
        </w:rPr>
        <w:t>Económico</w:t>
      </w:r>
    </w:p>
    <w:tbl>
      <w:tblPr>
        <w:tblStyle w:val="Tablaconcuadrculaclara"/>
        <w:tblW w:w="0" w:type="auto"/>
        <w:tblLook w:val="0020" w:firstRow="1" w:lastRow="0" w:firstColumn="0" w:lastColumn="0" w:noHBand="0" w:noVBand="0"/>
      </w:tblPr>
      <w:tblGrid>
        <w:gridCol w:w="3843"/>
        <w:gridCol w:w="1895"/>
        <w:gridCol w:w="723"/>
      </w:tblGrid>
      <w:tr w:rsidR="001B633C" w:rsidRPr="001B633C" w14:paraId="2022F736" w14:textId="77777777" w:rsidTr="006B04F9">
        <w:tc>
          <w:tcPr>
            <w:tcW w:w="0" w:type="auto"/>
          </w:tcPr>
          <w:p w14:paraId="26CB423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Factor</w:t>
            </w:r>
          </w:p>
        </w:tc>
        <w:tc>
          <w:tcPr>
            <w:tcW w:w="0" w:type="auto"/>
          </w:tcPr>
          <w:p w14:paraId="5EB73A5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Influencia/Afecta</w:t>
            </w:r>
          </w:p>
        </w:tc>
        <w:tc>
          <w:tcPr>
            <w:tcW w:w="0" w:type="auto"/>
          </w:tcPr>
          <w:p w14:paraId="36456AE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Total</w:t>
            </w:r>
          </w:p>
        </w:tc>
      </w:tr>
      <w:tr w:rsidR="001B633C" w:rsidRPr="001B633C" w14:paraId="57458968" w14:textId="77777777" w:rsidTr="006B04F9">
        <w:tc>
          <w:tcPr>
            <w:tcW w:w="0" w:type="auto"/>
          </w:tcPr>
          <w:p w14:paraId="78729D8B"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color w:val="000000" w:themeColor="text1"/>
              </w:rPr>
              <w:t>Evolución</w:t>
            </w:r>
            <w:proofErr w:type="spellEnd"/>
            <w:r w:rsidRPr="001B633C">
              <w:rPr>
                <w:rFonts w:ascii="Times New Roman" w:hAnsi="Times New Roman" w:cs="Times New Roman"/>
                <w:color w:val="000000" w:themeColor="text1"/>
              </w:rPr>
              <w:t xml:space="preserve"> del </w:t>
            </w:r>
            <w:proofErr w:type="spellStart"/>
            <w:r w:rsidRPr="001B633C">
              <w:rPr>
                <w:rFonts w:ascii="Times New Roman" w:hAnsi="Times New Roman" w:cs="Times New Roman"/>
                <w:color w:val="000000" w:themeColor="text1"/>
              </w:rPr>
              <w:t>Producto</w:t>
            </w:r>
            <w:proofErr w:type="spellEnd"/>
            <w:r w:rsidRPr="001B633C">
              <w:rPr>
                <w:rFonts w:ascii="Times New Roman" w:hAnsi="Times New Roman" w:cs="Times New Roman"/>
                <w:color w:val="000000" w:themeColor="text1"/>
              </w:rPr>
              <w:t xml:space="preserve"> Bruto </w:t>
            </w:r>
            <w:proofErr w:type="spellStart"/>
            <w:r w:rsidRPr="001B633C">
              <w:rPr>
                <w:rFonts w:ascii="Times New Roman" w:hAnsi="Times New Roman" w:cs="Times New Roman"/>
                <w:color w:val="000000" w:themeColor="text1"/>
              </w:rPr>
              <w:t>Interno</w:t>
            </w:r>
            <w:proofErr w:type="spellEnd"/>
          </w:p>
        </w:tc>
        <w:tc>
          <w:tcPr>
            <w:tcW w:w="0" w:type="auto"/>
          </w:tcPr>
          <w:p w14:paraId="6012CFE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Influye</w:t>
            </w:r>
          </w:p>
        </w:tc>
        <w:tc>
          <w:tcPr>
            <w:tcW w:w="0" w:type="auto"/>
          </w:tcPr>
          <w:p w14:paraId="4CBF059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r w:rsidR="001B633C" w:rsidRPr="001B633C" w14:paraId="05474537" w14:textId="77777777" w:rsidTr="006B04F9">
        <w:tc>
          <w:tcPr>
            <w:tcW w:w="0" w:type="auto"/>
          </w:tcPr>
          <w:p w14:paraId="21B52CA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Poder </w:t>
            </w:r>
            <w:proofErr w:type="spellStart"/>
            <w:r w:rsidRPr="001B633C">
              <w:rPr>
                <w:rFonts w:ascii="Times New Roman" w:hAnsi="Times New Roman" w:cs="Times New Roman"/>
                <w:color w:val="000000" w:themeColor="text1"/>
              </w:rPr>
              <w:t>adquisitivo</w:t>
            </w:r>
            <w:proofErr w:type="spellEnd"/>
            <w:r w:rsidRPr="001B633C">
              <w:rPr>
                <w:rFonts w:ascii="Times New Roman" w:hAnsi="Times New Roman" w:cs="Times New Roman"/>
                <w:color w:val="000000" w:themeColor="text1"/>
              </w:rPr>
              <w:t xml:space="preserve"> de </w:t>
            </w:r>
            <w:proofErr w:type="spellStart"/>
            <w:r w:rsidRPr="001B633C">
              <w:rPr>
                <w:rFonts w:ascii="Times New Roman" w:hAnsi="Times New Roman" w:cs="Times New Roman"/>
                <w:color w:val="000000" w:themeColor="text1"/>
              </w:rPr>
              <w:t>los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trabajadores</w:t>
            </w:r>
            <w:proofErr w:type="spellEnd"/>
          </w:p>
        </w:tc>
        <w:tc>
          <w:tcPr>
            <w:tcW w:w="0" w:type="auto"/>
          </w:tcPr>
          <w:p w14:paraId="3E7FD72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Afecta</w:t>
            </w:r>
          </w:p>
        </w:tc>
        <w:tc>
          <w:tcPr>
            <w:tcW w:w="0" w:type="auto"/>
          </w:tcPr>
          <w:p w14:paraId="496D684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r w:rsidR="001B633C" w:rsidRPr="001B633C" w14:paraId="3B0CF59A" w14:textId="77777777" w:rsidTr="006B04F9">
        <w:tc>
          <w:tcPr>
            <w:tcW w:w="0" w:type="auto"/>
          </w:tcPr>
          <w:p w14:paraId="1A371065"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Tasa de </w:t>
            </w:r>
            <w:proofErr w:type="spellStart"/>
            <w:r w:rsidRPr="001B633C">
              <w:rPr>
                <w:rFonts w:ascii="Times New Roman" w:hAnsi="Times New Roman" w:cs="Times New Roman"/>
                <w:color w:val="000000" w:themeColor="text1"/>
              </w:rPr>
              <w:t>desempleo</w:t>
            </w:r>
            <w:proofErr w:type="spellEnd"/>
            <w:r w:rsidRPr="001B633C">
              <w:rPr>
                <w:rFonts w:ascii="Times New Roman" w:hAnsi="Times New Roman" w:cs="Times New Roman"/>
                <w:color w:val="000000" w:themeColor="text1"/>
              </w:rPr>
              <w:t xml:space="preserve"> y </w:t>
            </w:r>
            <w:proofErr w:type="spellStart"/>
            <w:r w:rsidRPr="001B633C">
              <w:rPr>
                <w:rFonts w:ascii="Times New Roman" w:hAnsi="Times New Roman" w:cs="Times New Roman"/>
                <w:color w:val="000000" w:themeColor="text1"/>
              </w:rPr>
              <w:t>subempleo</w:t>
            </w:r>
            <w:proofErr w:type="spellEnd"/>
          </w:p>
        </w:tc>
        <w:tc>
          <w:tcPr>
            <w:tcW w:w="0" w:type="auto"/>
          </w:tcPr>
          <w:p w14:paraId="4D7CBC1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Afecta</w:t>
            </w:r>
          </w:p>
        </w:tc>
        <w:tc>
          <w:tcPr>
            <w:tcW w:w="0" w:type="auto"/>
          </w:tcPr>
          <w:p w14:paraId="4549CB6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8</w:t>
            </w:r>
          </w:p>
        </w:tc>
      </w:tr>
      <w:tr w:rsidR="001B633C" w:rsidRPr="001B633C" w14:paraId="7B191FB3" w14:textId="77777777" w:rsidTr="006B04F9">
        <w:tc>
          <w:tcPr>
            <w:tcW w:w="0" w:type="auto"/>
          </w:tcPr>
          <w:p w14:paraId="7B36DDD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Nivel de </w:t>
            </w:r>
            <w:proofErr w:type="spellStart"/>
            <w:r w:rsidRPr="001B633C">
              <w:rPr>
                <w:rFonts w:ascii="Times New Roman" w:hAnsi="Times New Roman" w:cs="Times New Roman"/>
                <w:color w:val="000000" w:themeColor="text1"/>
              </w:rPr>
              <w:t>informalidad</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laboral</w:t>
            </w:r>
            <w:proofErr w:type="spellEnd"/>
          </w:p>
        </w:tc>
        <w:tc>
          <w:tcPr>
            <w:tcW w:w="0" w:type="auto"/>
          </w:tcPr>
          <w:p w14:paraId="02E9C3E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Afecta</w:t>
            </w:r>
          </w:p>
        </w:tc>
        <w:tc>
          <w:tcPr>
            <w:tcW w:w="0" w:type="auto"/>
          </w:tcPr>
          <w:p w14:paraId="5D0DF26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8</w:t>
            </w:r>
          </w:p>
        </w:tc>
      </w:tr>
    </w:tbl>
    <w:p w14:paraId="0DE21569" w14:textId="77777777" w:rsidR="00434521" w:rsidRPr="001B633C" w:rsidRDefault="00000000" w:rsidP="00046F97">
      <w:pPr>
        <w:pStyle w:val="Ttulo4"/>
        <w:jc w:val="both"/>
        <w:rPr>
          <w:rFonts w:ascii="Times New Roman" w:hAnsi="Times New Roman" w:cs="Times New Roman"/>
          <w:color w:val="000000" w:themeColor="text1"/>
        </w:rPr>
      </w:pPr>
      <w:bookmarkStart w:id="73" w:name="social"/>
      <w:bookmarkEnd w:id="72"/>
      <w:r w:rsidRPr="001B633C">
        <w:rPr>
          <w:rFonts w:ascii="Times New Roman" w:hAnsi="Times New Roman" w:cs="Times New Roman"/>
          <w:color w:val="000000" w:themeColor="text1"/>
        </w:rPr>
        <w:t>Social</w:t>
      </w:r>
    </w:p>
    <w:tbl>
      <w:tblPr>
        <w:tblStyle w:val="Tablaconcuadrculaclara"/>
        <w:tblW w:w="5000" w:type="pct"/>
        <w:tblLayout w:type="fixed"/>
        <w:tblLook w:val="0020" w:firstRow="1" w:lastRow="0" w:firstColumn="0" w:lastColumn="0" w:noHBand="0" w:noVBand="0"/>
      </w:tblPr>
      <w:tblGrid>
        <w:gridCol w:w="3018"/>
        <w:gridCol w:w="3018"/>
        <w:gridCol w:w="3018"/>
      </w:tblGrid>
      <w:tr w:rsidR="001B633C" w:rsidRPr="001B633C" w14:paraId="10D0F0CF" w14:textId="77777777" w:rsidTr="006B04F9">
        <w:tc>
          <w:tcPr>
            <w:tcW w:w="2640" w:type="dxa"/>
          </w:tcPr>
          <w:p w14:paraId="355C088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Factor</w:t>
            </w:r>
          </w:p>
        </w:tc>
        <w:tc>
          <w:tcPr>
            <w:tcW w:w="2640" w:type="dxa"/>
          </w:tcPr>
          <w:p w14:paraId="26C0036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Influencia/Afecta</w:t>
            </w:r>
          </w:p>
        </w:tc>
        <w:tc>
          <w:tcPr>
            <w:tcW w:w="2640" w:type="dxa"/>
          </w:tcPr>
          <w:p w14:paraId="2F4F508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Total</w:t>
            </w:r>
          </w:p>
        </w:tc>
      </w:tr>
      <w:tr w:rsidR="001B633C" w:rsidRPr="001B633C" w14:paraId="3F81A7D4" w14:textId="77777777" w:rsidTr="006B04F9">
        <w:tc>
          <w:tcPr>
            <w:tcW w:w="2640" w:type="dxa"/>
          </w:tcPr>
          <w:p w14:paraId="3AB2FDA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Tasa de </w:t>
            </w:r>
            <w:proofErr w:type="spellStart"/>
            <w:r w:rsidRPr="001B633C">
              <w:rPr>
                <w:rFonts w:ascii="Times New Roman" w:hAnsi="Times New Roman" w:cs="Times New Roman"/>
                <w:color w:val="000000" w:themeColor="text1"/>
              </w:rPr>
              <w:t>analfabetismo</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funcional</w:t>
            </w:r>
            <w:proofErr w:type="spellEnd"/>
            <w:r w:rsidRPr="001B633C">
              <w:rPr>
                <w:rFonts w:ascii="Times New Roman" w:hAnsi="Times New Roman" w:cs="Times New Roman"/>
                <w:color w:val="000000" w:themeColor="text1"/>
              </w:rPr>
              <w:t xml:space="preserve"> y </w:t>
            </w:r>
            <w:proofErr w:type="spellStart"/>
            <w:r w:rsidRPr="001B633C">
              <w:rPr>
                <w:rFonts w:ascii="Times New Roman" w:hAnsi="Times New Roman" w:cs="Times New Roman"/>
                <w:color w:val="000000" w:themeColor="text1"/>
              </w:rPr>
              <w:t>brechas</w:t>
            </w:r>
            <w:proofErr w:type="spellEnd"/>
            <w:r w:rsidRPr="001B633C">
              <w:rPr>
                <w:rFonts w:ascii="Times New Roman" w:hAnsi="Times New Roman" w:cs="Times New Roman"/>
                <w:color w:val="000000" w:themeColor="text1"/>
              </w:rPr>
              <w:t xml:space="preserve"> educativas</w:t>
            </w:r>
          </w:p>
        </w:tc>
        <w:tc>
          <w:tcPr>
            <w:tcW w:w="2640" w:type="dxa"/>
          </w:tcPr>
          <w:p w14:paraId="7FB9E24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Afecta</w:t>
            </w:r>
          </w:p>
        </w:tc>
        <w:tc>
          <w:tcPr>
            <w:tcW w:w="2640" w:type="dxa"/>
          </w:tcPr>
          <w:p w14:paraId="192BC71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r w:rsidR="001B633C" w:rsidRPr="001B633C" w14:paraId="0BB3804F" w14:textId="77777777" w:rsidTr="006B04F9">
        <w:tc>
          <w:tcPr>
            <w:tcW w:w="2640" w:type="dxa"/>
          </w:tcPr>
          <w:p w14:paraId="6C104E20"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Cultura de </w:t>
            </w:r>
            <w:proofErr w:type="spellStart"/>
            <w:r w:rsidRPr="001B633C">
              <w:rPr>
                <w:rFonts w:ascii="Times New Roman" w:hAnsi="Times New Roman" w:cs="Times New Roman"/>
                <w:color w:val="000000" w:themeColor="text1"/>
              </w:rPr>
              <w:t>cumplimiento</w:t>
            </w:r>
            <w:proofErr w:type="spellEnd"/>
            <w:r w:rsidRPr="001B633C">
              <w:rPr>
                <w:rFonts w:ascii="Times New Roman" w:hAnsi="Times New Roman" w:cs="Times New Roman"/>
                <w:color w:val="000000" w:themeColor="text1"/>
              </w:rPr>
              <w:t xml:space="preserve"> y </w:t>
            </w:r>
            <w:proofErr w:type="spellStart"/>
            <w:r w:rsidRPr="001B633C">
              <w:rPr>
                <w:rFonts w:ascii="Times New Roman" w:hAnsi="Times New Roman" w:cs="Times New Roman"/>
                <w:color w:val="000000" w:themeColor="text1"/>
              </w:rPr>
              <w:t>valores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laborales</w:t>
            </w:r>
            <w:proofErr w:type="spellEnd"/>
          </w:p>
        </w:tc>
        <w:tc>
          <w:tcPr>
            <w:tcW w:w="2640" w:type="dxa"/>
          </w:tcPr>
          <w:p w14:paraId="489200D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Afecta</w:t>
            </w:r>
          </w:p>
        </w:tc>
        <w:tc>
          <w:tcPr>
            <w:tcW w:w="2640" w:type="dxa"/>
          </w:tcPr>
          <w:p w14:paraId="2437CCAB"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r w:rsidR="001B633C" w:rsidRPr="001B633C" w14:paraId="3D74A348" w14:textId="77777777" w:rsidTr="006B04F9">
        <w:tc>
          <w:tcPr>
            <w:tcW w:w="2640" w:type="dxa"/>
          </w:tcPr>
          <w:p w14:paraId="004E156B"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color w:val="000000" w:themeColor="text1"/>
              </w:rPr>
              <w:t>Cambios</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en</w:t>
            </w:r>
            <w:proofErr w:type="spellEnd"/>
            <w:r w:rsidRPr="001B633C">
              <w:rPr>
                <w:rFonts w:ascii="Times New Roman" w:hAnsi="Times New Roman" w:cs="Times New Roman"/>
                <w:color w:val="000000" w:themeColor="text1"/>
              </w:rPr>
              <w:t xml:space="preserve"> roles de </w:t>
            </w:r>
            <w:proofErr w:type="spellStart"/>
            <w:r w:rsidRPr="001B633C">
              <w:rPr>
                <w:rFonts w:ascii="Times New Roman" w:hAnsi="Times New Roman" w:cs="Times New Roman"/>
                <w:color w:val="000000" w:themeColor="text1"/>
              </w:rPr>
              <w:t>género</w:t>
            </w:r>
            <w:proofErr w:type="spellEnd"/>
            <w:r w:rsidRPr="001B633C">
              <w:rPr>
                <w:rFonts w:ascii="Times New Roman" w:hAnsi="Times New Roman" w:cs="Times New Roman"/>
                <w:color w:val="000000" w:themeColor="text1"/>
              </w:rPr>
              <w:t xml:space="preserve"> y </w:t>
            </w:r>
            <w:proofErr w:type="spellStart"/>
            <w:r w:rsidRPr="001B633C">
              <w:rPr>
                <w:rFonts w:ascii="Times New Roman" w:hAnsi="Times New Roman" w:cs="Times New Roman"/>
                <w:color w:val="000000" w:themeColor="text1"/>
              </w:rPr>
              <w:t>diversidad</w:t>
            </w:r>
            <w:proofErr w:type="spellEnd"/>
            <w:r w:rsidRPr="001B633C">
              <w:rPr>
                <w:rFonts w:ascii="Times New Roman" w:hAnsi="Times New Roman" w:cs="Times New Roman"/>
                <w:color w:val="000000" w:themeColor="text1"/>
              </w:rPr>
              <w:t xml:space="preserve"> </w:t>
            </w:r>
            <w:proofErr w:type="spellStart"/>
            <w:r w:rsidRPr="001B633C">
              <w:rPr>
                <w:rFonts w:ascii="Times New Roman" w:hAnsi="Times New Roman" w:cs="Times New Roman"/>
                <w:color w:val="000000" w:themeColor="text1"/>
              </w:rPr>
              <w:t>en</w:t>
            </w:r>
            <w:proofErr w:type="spellEnd"/>
            <w:r w:rsidRPr="001B633C">
              <w:rPr>
                <w:rFonts w:ascii="Times New Roman" w:hAnsi="Times New Roman" w:cs="Times New Roman"/>
                <w:color w:val="000000" w:themeColor="text1"/>
              </w:rPr>
              <w:t xml:space="preserve"> el mercado de trabajo</w:t>
            </w:r>
          </w:p>
        </w:tc>
        <w:tc>
          <w:tcPr>
            <w:tcW w:w="2640" w:type="dxa"/>
          </w:tcPr>
          <w:p w14:paraId="4E985E9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Afecta</w:t>
            </w:r>
          </w:p>
        </w:tc>
        <w:tc>
          <w:tcPr>
            <w:tcW w:w="2640" w:type="dxa"/>
          </w:tcPr>
          <w:p w14:paraId="4672CEC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9</w:t>
            </w:r>
          </w:p>
        </w:tc>
      </w:tr>
    </w:tbl>
    <w:p w14:paraId="3EA8D0F5" w14:textId="77777777" w:rsidR="00434521" w:rsidRPr="001B633C" w:rsidRDefault="00000000" w:rsidP="00046F97">
      <w:pPr>
        <w:pStyle w:val="Ttulo4"/>
        <w:jc w:val="both"/>
        <w:rPr>
          <w:rFonts w:ascii="Times New Roman" w:hAnsi="Times New Roman" w:cs="Times New Roman"/>
          <w:color w:val="000000" w:themeColor="text1"/>
        </w:rPr>
      </w:pPr>
      <w:bookmarkStart w:id="74" w:name="tecnológico"/>
      <w:bookmarkEnd w:id="73"/>
      <w:r w:rsidRPr="001B633C">
        <w:rPr>
          <w:rFonts w:ascii="Times New Roman" w:hAnsi="Times New Roman" w:cs="Times New Roman"/>
          <w:color w:val="000000" w:themeColor="text1"/>
        </w:rPr>
        <w:t>Tecnológico</w:t>
      </w:r>
    </w:p>
    <w:p w14:paraId="6D650BA3" w14:textId="77777777" w:rsidR="00434521" w:rsidRPr="001B633C" w:rsidRDefault="00000000" w:rsidP="00046F97">
      <w:pPr>
        <w:pStyle w:val="Compact"/>
        <w:numPr>
          <w:ilvl w:val="0"/>
          <w:numId w:val="10"/>
        </w:numPr>
        <w:jc w:val="both"/>
        <w:rPr>
          <w:rFonts w:ascii="Times New Roman" w:hAnsi="Times New Roman" w:cs="Times New Roman"/>
          <w:color w:val="000000" w:themeColor="text1"/>
        </w:rPr>
      </w:pPr>
      <w:r w:rsidRPr="001B633C">
        <w:rPr>
          <w:rFonts w:ascii="Times New Roman" w:hAnsi="Times New Roman" w:cs="Times New Roman"/>
          <w:color w:val="000000" w:themeColor="text1"/>
        </w:rPr>
        <w:t>Ritmo de adopción de plataformas de inspección digital y mobile apps.</w:t>
      </w:r>
    </w:p>
    <w:p w14:paraId="587C54BD" w14:textId="77777777" w:rsidR="00434521" w:rsidRPr="001B633C" w:rsidRDefault="00000000" w:rsidP="00046F97">
      <w:pPr>
        <w:pStyle w:val="Compact"/>
        <w:numPr>
          <w:ilvl w:val="0"/>
          <w:numId w:val="10"/>
        </w:numPr>
        <w:jc w:val="both"/>
        <w:rPr>
          <w:rFonts w:ascii="Times New Roman" w:hAnsi="Times New Roman" w:cs="Times New Roman"/>
          <w:color w:val="000000" w:themeColor="text1"/>
        </w:rPr>
      </w:pPr>
      <w:r w:rsidRPr="001B633C">
        <w:rPr>
          <w:rFonts w:ascii="Times New Roman" w:hAnsi="Times New Roman" w:cs="Times New Roman"/>
          <w:color w:val="000000" w:themeColor="text1"/>
        </w:rPr>
        <w:t>Uso de big data y analítica avanzada para priorizar focos de inspección.</w:t>
      </w:r>
    </w:p>
    <w:p w14:paraId="34CBBF7C" w14:textId="77777777" w:rsidR="00434521" w:rsidRPr="001B633C" w:rsidRDefault="00000000" w:rsidP="00046F97">
      <w:pPr>
        <w:pStyle w:val="Compact"/>
        <w:numPr>
          <w:ilvl w:val="0"/>
          <w:numId w:val="10"/>
        </w:numPr>
        <w:jc w:val="both"/>
        <w:rPr>
          <w:rFonts w:ascii="Times New Roman" w:hAnsi="Times New Roman" w:cs="Times New Roman"/>
          <w:color w:val="000000" w:themeColor="text1"/>
        </w:rPr>
      </w:pPr>
      <w:r w:rsidRPr="001B633C">
        <w:rPr>
          <w:rFonts w:ascii="Times New Roman" w:hAnsi="Times New Roman" w:cs="Times New Roman"/>
          <w:color w:val="000000" w:themeColor="text1"/>
        </w:rPr>
        <w:t>Simplificación de trámites y digitalización de procesos administrativos por ley.</w:t>
      </w:r>
    </w:p>
    <w:p w14:paraId="077DD64F" w14:textId="77777777" w:rsidR="00434521" w:rsidRPr="001B633C" w:rsidRDefault="00000000" w:rsidP="00046F97">
      <w:pPr>
        <w:pStyle w:val="Ttulo3"/>
        <w:jc w:val="both"/>
        <w:rPr>
          <w:rFonts w:ascii="Times New Roman" w:hAnsi="Times New Roman" w:cs="Times New Roman"/>
          <w:color w:val="000000" w:themeColor="text1"/>
        </w:rPr>
      </w:pPr>
      <w:bookmarkStart w:id="75" w:name="efe-evaluación-de-factores-externos"/>
      <w:bookmarkStart w:id="76" w:name="_Toc239171836"/>
      <w:bookmarkEnd w:id="69"/>
      <w:bookmarkEnd w:id="74"/>
      <w:r w:rsidRPr="001B633C">
        <w:rPr>
          <w:rFonts w:ascii="Times New Roman" w:hAnsi="Times New Roman" w:cs="Times New Roman"/>
          <w:color w:val="000000" w:themeColor="text1"/>
        </w:rPr>
        <w:lastRenderedPageBreak/>
        <w:t>2.6.3. EFE (Evaluación de Factores Externos)</w:t>
      </w:r>
      <w:bookmarkEnd w:id="76"/>
    </w:p>
    <w:p w14:paraId="01935B83"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Matriz de evaluación de los factores externos de la organización, identificando oportunidades y amenazas que determinan la capacidad de respuesta institucional de SUNAFIL ante el entorno.</w:t>
      </w:r>
    </w:p>
    <w:p w14:paraId="0D2A56A8" w14:textId="50E9DDAF" w:rsidR="00434521" w:rsidRPr="001B633C" w:rsidRDefault="00434521" w:rsidP="00046F97">
      <w:pPr>
        <w:jc w:val="both"/>
        <w:rPr>
          <w:rFonts w:ascii="Times New Roman" w:hAnsi="Times New Roman" w:cs="Times New Roman"/>
          <w:color w:val="000000" w:themeColor="text1"/>
        </w:rPr>
      </w:pPr>
    </w:p>
    <w:p w14:paraId="2C4B2900" w14:textId="77777777" w:rsidR="00434521" w:rsidRPr="001B633C" w:rsidRDefault="00000000" w:rsidP="00046F97">
      <w:pPr>
        <w:pStyle w:val="Ttulo2"/>
        <w:jc w:val="both"/>
        <w:rPr>
          <w:rFonts w:ascii="Times New Roman" w:hAnsi="Times New Roman" w:cs="Times New Roman"/>
          <w:color w:val="000000" w:themeColor="text1"/>
        </w:rPr>
      </w:pPr>
      <w:bookmarkStart w:id="77" w:name="Xe6856eb5dd63e9c31e2b79a379df74f8bc8db24"/>
      <w:bookmarkStart w:id="78" w:name="_Toc239171837"/>
      <w:bookmarkEnd w:id="65"/>
      <w:bookmarkEnd w:id="75"/>
      <w:r w:rsidRPr="001B633C">
        <w:rPr>
          <w:rFonts w:ascii="Times New Roman" w:hAnsi="Times New Roman" w:cs="Times New Roman"/>
          <w:color w:val="000000" w:themeColor="text1"/>
        </w:rPr>
        <w:t>2.7. Análisis Cruce del FODA con el Análisis CAME</w:t>
      </w:r>
      <w:bookmarkEnd w:id="78"/>
    </w:p>
    <w:p w14:paraId="5A70AC4B" w14:textId="77777777" w:rsidR="00434521" w:rsidRPr="001B633C" w:rsidRDefault="00000000" w:rsidP="00046F97">
      <w:pPr>
        <w:pStyle w:val="Ttulo3"/>
        <w:jc w:val="both"/>
        <w:rPr>
          <w:rFonts w:ascii="Times New Roman" w:hAnsi="Times New Roman" w:cs="Times New Roman"/>
          <w:color w:val="000000" w:themeColor="text1"/>
        </w:rPr>
      </w:pPr>
      <w:bookmarkStart w:id="79" w:name="estrategias-fo-fortalezas-oportunidades"/>
      <w:bookmarkStart w:id="80" w:name="_Toc239171838"/>
      <w:r w:rsidRPr="001B633C">
        <w:rPr>
          <w:rFonts w:ascii="Times New Roman" w:hAnsi="Times New Roman" w:cs="Times New Roman"/>
          <w:color w:val="000000" w:themeColor="text1"/>
        </w:rPr>
        <w:t>Estrategias FO (Fortalezas + Oportunidades)</w:t>
      </w:r>
      <w:bookmarkEnd w:id="80"/>
    </w:p>
    <w:tbl>
      <w:tblPr>
        <w:tblStyle w:val="Tablaconcuadrculaclara"/>
        <w:tblW w:w="5000" w:type="pct"/>
        <w:tblLayout w:type="fixed"/>
        <w:tblLook w:val="0020" w:firstRow="1" w:lastRow="0" w:firstColumn="0" w:lastColumn="0" w:noHBand="0" w:noVBand="0"/>
      </w:tblPr>
      <w:tblGrid>
        <w:gridCol w:w="2263"/>
        <w:gridCol w:w="2263"/>
        <w:gridCol w:w="2264"/>
        <w:gridCol w:w="2264"/>
      </w:tblGrid>
      <w:tr w:rsidR="001B633C" w:rsidRPr="001B633C" w14:paraId="73CCFECD" w14:textId="77777777" w:rsidTr="00046F97">
        <w:tc>
          <w:tcPr>
            <w:tcW w:w="1980" w:type="dxa"/>
          </w:tcPr>
          <w:p w14:paraId="2F8E9FC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Código</w:t>
            </w:r>
          </w:p>
        </w:tc>
        <w:tc>
          <w:tcPr>
            <w:tcW w:w="1980" w:type="dxa"/>
          </w:tcPr>
          <w:p w14:paraId="0D94BEC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Fortaleza</w:t>
            </w:r>
          </w:p>
        </w:tc>
        <w:tc>
          <w:tcPr>
            <w:tcW w:w="1980" w:type="dxa"/>
          </w:tcPr>
          <w:p w14:paraId="1E67D38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Oportunidad</w:t>
            </w:r>
          </w:p>
        </w:tc>
        <w:tc>
          <w:tcPr>
            <w:tcW w:w="1980" w:type="dxa"/>
          </w:tcPr>
          <w:p w14:paraId="102B9A5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Estrategia</w:t>
            </w:r>
          </w:p>
        </w:tc>
      </w:tr>
      <w:tr w:rsidR="001B633C" w:rsidRPr="001B633C" w14:paraId="27522C4F" w14:textId="77777777" w:rsidTr="00046F97">
        <w:tc>
          <w:tcPr>
            <w:tcW w:w="1980" w:type="dxa"/>
          </w:tcPr>
          <w:p w14:paraId="1A5800B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E1</w:t>
            </w:r>
          </w:p>
        </w:tc>
        <w:tc>
          <w:tcPr>
            <w:tcW w:w="1980" w:type="dxa"/>
          </w:tcPr>
          <w:p w14:paraId="3D1FA12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Coordinación con instituciones educativas y laborales</w:t>
            </w:r>
          </w:p>
        </w:tc>
        <w:tc>
          <w:tcPr>
            <w:tcW w:w="1980" w:type="dxa"/>
          </w:tcPr>
          <w:p w14:paraId="01772680"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Digitalización y transparencia</w:t>
            </w:r>
          </w:p>
        </w:tc>
        <w:tc>
          <w:tcPr>
            <w:tcW w:w="1980" w:type="dxa"/>
          </w:tcPr>
          <w:p w14:paraId="530CA63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Impulsar seminarios y webinars virtuales anuales con universidades, escuelas técnicas y sindicatos</w:t>
            </w:r>
          </w:p>
        </w:tc>
      </w:tr>
      <w:tr w:rsidR="001B633C" w:rsidRPr="001B633C" w14:paraId="318A3ADB" w14:textId="77777777" w:rsidTr="00046F97">
        <w:tc>
          <w:tcPr>
            <w:tcW w:w="1980" w:type="dxa"/>
          </w:tcPr>
          <w:p w14:paraId="167A8FD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E2</w:t>
            </w:r>
          </w:p>
        </w:tc>
        <w:tc>
          <w:tcPr>
            <w:tcW w:w="1980" w:type="dxa"/>
          </w:tcPr>
          <w:p w14:paraId="76ED0D55"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Participación en ferias laborales y eventos</w:t>
            </w:r>
          </w:p>
        </w:tc>
        <w:tc>
          <w:tcPr>
            <w:tcW w:w="1980" w:type="dxa"/>
          </w:tcPr>
          <w:p w14:paraId="7F257B1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Estabilidad política e institucional</w:t>
            </w:r>
          </w:p>
        </w:tc>
        <w:tc>
          <w:tcPr>
            <w:tcW w:w="1980" w:type="dxa"/>
          </w:tcPr>
          <w:p w14:paraId="5BF06CC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Organizar eventos presenciales con módulos sobre diversidad de género y reportes transparentes</w:t>
            </w:r>
          </w:p>
        </w:tc>
      </w:tr>
      <w:tr w:rsidR="001B633C" w:rsidRPr="001B633C" w14:paraId="229D5D32" w14:textId="77777777" w:rsidTr="00046F97">
        <w:tc>
          <w:tcPr>
            <w:tcW w:w="1980" w:type="dxa"/>
          </w:tcPr>
          <w:p w14:paraId="1F00A340"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E3</w:t>
            </w:r>
          </w:p>
        </w:tc>
        <w:tc>
          <w:tcPr>
            <w:tcW w:w="1980" w:type="dxa"/>
          </w:tcPr>
          <w:p w14:paraId="768390D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Personal en programas de capacitación virtual</w:t>
            </w:r>
          </w:p>
        </w:tc>
        <w:tc>
          <w:tcPr>
            <w:tcW w:w="1980" w:type="dxa"/>
          </w:tcPr>
          <w:p w14:paraId="3059341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Evolución del PBI</w:t>
            </w:r>
          </w:p>
        </w:tc>
        <w:tc>
          <w:tcPr>
            <w:tcW w:w="1980" w:type="dxa"/>
          </w:tcPr>
          <w:p w14:paraId="693147D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Ampliar módulos de formación online e incorporar big data para priorizar focos de inspección</w:t>
            </w:r>
          </w:p>
        </w:tc>
      </w:tr>
      <w:tr w:rsidR="001B633C" w:rsidRPr="001B633C" w14:paraId="452B9D90" w14:textId="77777777" w:rsidTr="00046F97">
        <w:tc>
          <w:tcPr>
            <w:tcW w:w="1980" w:type="dxa"/>
          </w:tcPr>
          <w:p w14:paraId="0A0CFE1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E4</w:t>
            </w:r>
          </w:p>
        </w:tc>
        <w:tc>
          <w:tcPr>
            <w:tcW w:w="1980" w:type="dxa"/>
          </w:tcPr>
          <w:p w14:paraId="2F7C714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Celeridad en trámites administrativos</w:t>
            </w:r>
          </w:p>
        </w:tc>
        <w:tc>
          <w:tcPr>
            <w:tcW w:w="1980" w:type="dxa"/>
          </w:tcPr>
          <w:p w14:paraId="5413729C"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Simplificación de procesos</w:t>
            </w:r>
          </w:p>
        </w:tc>
        <w:tc>
          <w:tcPr>
            <w:tcW w:w="1980" w:type="dxa"/>
          </w:tcPr>
          <w:p w14:paraId="0920AA2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Liderar simplificación de procesos por ley y ajustar capacidad de respuesta</w:t>
            </w:r>
          </w:p>
        </w:tc>
      </w:tr>
      <w:tr w:rsidR="001B633C" w:rsidRPr="001B633C" w14:paraId="00D0D4A1" w14:textId="77777777" w:rsidTr="00046F97">
        <w:tc>
          <w:tcPr>
            <w:tcW w:w="1980" w:type="dxa"/>
          </w:tcPr>
          <w:p w14:paraId="3548748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E5</w:t>
            </w:r>
          </w:p>
        </w:tc>
        <w:tc>
          <w:tcPr>
            <w:tcW w:w="1980" w:type="dxa"/>
          </w:tcPr>
          <w:p w14:paraId="37AB495E"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Capacitaciones mensuales diferenciadas</w:t>
            </w:r>
          </w:p>
        </w:tc>
        <w:tc>
          <w:tcPr>
            <w:tcW w:w="1980" w:type="dxa"/>
          </w:tcPr>
          <w:p w14:paraId="412A6B5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Adopción de plataformas digitales</w:t>
            </w:r>
          </w:p>
        </w:tc>
        <w:tc>
          <w:tcPr>
            <w:tcW w:w="1980" w:type="dxa"/>
          </w:tcPr>
          <w:p w14:paraId="13641045"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Integrar apps móviles y plataformas de inspección digital</w:t>
            </w:r>
          </w:p>
        </w:tc>
      </w:tr>
      <w:tr w:rsidR="001B633C" w:rsidRPr="001B633C" w14:paraId="6534FF59" w14:textId="77777777" w:rsidTr="00046F97">
        <w:tc>
          <w:tcPr>
            <w:tcW w:w="1980" w:type="dxa"/>
          </w:tcPr>
          <w:p w14:paraId="6679C26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E6</w:t>
            </w:r>
          </w:p>
        </w:tc>
        <w:tc>
          <w:tcPr>
            <w:tcW w:w="1980" w:type="dxa"/>
          </w:tcPr>
          <w:p w14:paraId="682315A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Compromiso con formación continua</w:t>
            </w:r>
          </w:p>
        </w:tc>
        <w:tc>
          <w:tcPr>
            <w:tcW w:w="1980" w:type="dxa"/>
          </w:tcPr>
          <w:p w14:paraId="250263C3"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Big data y analítica</w:t>
            </w:r>
          </w:p>
        </w:tc>
        <w:tc>
          <w:tcPr>
            <w:tcW w:w="1980" w:type="dxa"/>
          </w:tcPr>
          <w:p w14:paraId="67B9FD3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Diseñar calendario de webinars con actualizaciones normativas y trámites digitales</w:t>
            </w:r>
          </w:p>
        </w:tc>
      </w:tr>
    </w:tbl>
    <w:p w14:paraId="3D34F2A4" w14:textId="77777777" w:rsidR="00434521" w:rsidRPr="001B633C" w:rsidRDefault="00000000" w:rsidP="00046F97">
      <w:pPr>
        <w:pStyle w:val="Ttulo3"/>
        <w:jc w:val="both"/>
        <w:rPr>
          <w:rFonts w:ascii="Times New Roman" w:hAnsi="Times New Roman" w:cs="Times New Roman"/>
          <w:color w:val="000000" w:themeColor="text1"/>
        </w:rPr>
      </w:pPr>
      <w:bookmarkStart w:id="81" w:name="estrategias-fa-fortalezas-amenazas"/>
      <w:bookmarkStart w:id="82" w:name="_Toc239171839"/>
      <w:bookmarkEnd w:id="79"/>
      <w:proofErr w:type="spellStart"/>
      <w:r w:rsidRPr="001B633C">
        <w:rPr>
          <w:rFonts w:ascii="Times New Roman" w:hAnsi="Times New Roman" w:cs="Times New Roman"/>
          <w:color w:val="000000" w:themeColor="text1"/>
        </w:rPr>
        <w:lastRenderedPageBreak/>
        <w:t>Estrategias</w:t>
      </w:r>
      <w:proofErr w:type="spellEnd"/>
      <w:r w:rsidRPr="001B633C">
        <w:rPr>
          <w:rFonts w:ascii="Times New Roman" w:hAnsi="Times New Roman" w:cs="Times New Roman"/>
          <w:color w:val="000000" w:themeColor="text1"/>
        </w:rPr>
        <w:t xml:space="preserve"> FA (</w:t>
      </w:r>
      <w:proofErr w:type="spellStart"/>
      <w:r w:rsidRPr="001B633C">
        <w:rPr>
          <w:rFonts w:ascii="Times New Roman" w:hAnsi="Times New Roman" w:cs="Times New Roman"/>
          <w:color w:val="000000" w:themeColor="text1"/>
        </w:rPr>
        <w:t>Fortalezas</w:t>
      </w:r>
      <w:proofErr w:type="spellEnd"/>
      <w:r w:rsidRPr="001B633C">
        <w:rPr>
          <w:rFonts w:ascii="Times New Roman" w:hAnsi="Times New Roman" w:cs="Times New Roman"/>
          <w:color w:val="000000" w:themeColor="text1"/>
        </w:rPr>
        <w:t xml:space="preserve"> + </w:t>
      </w:r>
      <w:proofErr w:type="spellStart"/>
      <w:r w:rsidRPr="001B633C">
        <w:rPr>
          <w:rFonts w:ascii="Times New Roman" w:hAnsi="Times New Roman" w:cs="Times New Roman"/>
          <w:color w:val="000000" w:themeColor="text1"/>
        </w:rPr>
        <w:t>Amenazas</w:t>
      </w:r>
      <w:proofErr w:type="spellEnd"/>
      <w:r w:rsidRPr="001B633C">
        <w:rPr>
          <w:rFonts w:ascii="Times New Roman" w:hAnsi="Times New Roman" w:cs="Times New Roman"/>
          <w:color w:val="000000" w:themeColor="text1"/>
        </w:rPr>
        <w:t>)</w:t>
      </w:r>
      <w:bookmarkEnd w:id="82"/>
    </w:p>
    <w:p w14:paraId="334D5A57"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Estrategias orientadas a contrarrestar las amenazas del entorno aprovechando las fortalezas internas. Incluyen reforzar la cultura de ética y anticorrupción, cerrar brechas educativas de la fuerza laboral, actualizar rápidamente el sistema de inspección ante nuevas leyes laborales, entre otras.</w:t>
      </w:r>
    </w:p>
    <w:p w14:paraId="398F9080" w14:textId="77777777" w:rsidR="00434521" w:rsidRPr="001B633C" w:rsidRDefault="00000000" w:rsidP="00046F97">
      <w:pPr>
        <w:pStyle w:val="Ttulo3"/>
        <w:jc w:val="both"/>
        <w:rPr>
          <w:rFonts w:ascii="Times New Roman" w:hAnsi="Times New Roman" w:cs="Times New Roman"/>
          <w:color w:val="000000" w:themeColor="text1"/>
        </w:rPr>
      </w:pPr>
      <w:bookmarkStart w:id="83" w:name="estrategias-da-debilidades-amenazas"/>
      <w:bookmarkStart w:id="84" w:name="_Toc239171840"/>
      <w:bookmarkEnd w:id="81"/>
      <w:r w:rsidRPr="001B633C">
        <w:rPr>
          <w:rFonts w:ascii="Times New Roman" w:hAnsi="Times New Roman" w:cs="Times New Roman"/>
          <w:color w:val="000000" w:themeColor="text1"/>
        </w:rPr>
        <w:t>Estrategias DA (Debilidades + Amenazas)</w:t>
      </w:r>
      <w:bookmarkEnd w:id="84"/>
    </w:p>
    <w:p w14:paraId="53A7509F"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Estrategias defensivas orientadas a minimizar debilidades internas y evitar amenazas externas.</w:t>
      </w:r>
    </w:p>
    <w:p w14:paraId="54CCC099" w14:textId="77777777" w:rsidR="00434521" w:rsidRPr="001B633C" w:rsidRDefault="00000000" w:rsidP="00046F97">
      <w:pPr>
        <w:pStyle w:val="Ttulo3"/>
        <w:jc w:val="both"/>
        <w:rPr>
          <w:rFonts w:ascii="Times New Roman" w:hAnsi="Times New Roman" w:cs="Times New Roman"/>
          <w:color w:val="000000" w:themeColor="text1"/>
        </w:rPr>
      </w:pPr>
      <w:bookmarkStart w:id="85" w:name="estrategias-do-debilidades-oportunidades"/>
      <w:bookmarkStart w:id="86" w:name="_Toc239171841"/>
      <w:bookmarkEnd w:id="83"/>
      <w:r w:rsidRPr="001B633C">
        <w:rPr>
          <w:rFonts w:ascii="Times New Roman" w:hAnsi="Times New Roman" w:cs="Times New Roman"/>
          <w:color w:val="000000" w:themeColor="text1"/>
        </w:rPr>
        <w:t>Estrategias DO (Debilidades + Oportunidades)</w:t>
      </w:r>
      <w:bookmarkEnd w:id="86"/>
    </w:p>
    <w:p w14:paraId="4E058972"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Estrategias de reorientación que aprovechan las oportunidades del entorno para superar debilidades internas.</w:t>
      </w:r>
    </w:p>
    <w:p w14:paraId="4576A86A" w14:textId="5AB248E3" w:rsidR="00434521" w:rsidRPr="001B633C" w:rsidRDefault="00434521" w:rsidP="00046F97">
      <w:pPr>
        <w:jc w:val="both"/>
        <w:rPr>
          <w:rFonts w:ascii="Times New Roman" w:hAnsi="Times New Roman" w:cs="Times New Roman"/>
          <w:color w:val="000000" w:themeColor="text1"/>
        </w:rPr>
      </w:pPr>
    </w:p>
    <w:p w14:paraId="7427C7B7" w14:textId="77777777" w:rsidR="00434521" w:rsidRPr="001B633C" w:rsidRDefault="00000000" w:rsidP="00046F97">
      <w:pPr>
        <w:pStyle w:val="Ttulo2"/>
        <w:jc w:val="both"/>
        <w:rPr>
          <w:rFonts w:ascii="Times New Roman" w:hAnsi="Times New Roman" w:cs="Times New Roman"/>
          <w:color w:val="000000" w:themeColor="text1"/>
        </w:rPr>
      </w:pPr>
      <w:bookmarkStart w:id="87" w:name="mapa-estratégico"/>
      <w:bookmarkStart w:id="88" w:name="_Toc239171842"/>
      <w:bookmarkEnd w:id="77"/>
      <w:bookmarkEnd w:id="85"/>
      <w:r w:rsidRPr="001B633C">
        <w:rPr>
          <w:rFonts w:ascii="Times New Roman" w:hAnsi="Times New Roman" w:cs="Times New Roman"/>
          <w:color w:val="000000" w:themeColor="text1"/>
        </w:rPr>
        <w:t>2.8. Mapa Estratégico</w:t>
      </w:r>
      <w:bookmarkEnd w:id="88"/>
    </w:p>
    <w:p w14:paraId="3525B62F" w14:textId="77777777" w:rsidR="00434521"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El mapa estratégico de SUNAFIL está organizado en cuatro </w:t>
      </w:r>
      <w:proofErr w:type="spellStart"/>
      <w:r w:rsidRPr="001B633C">
        <w:rPr>
          <w:rFonts w:ascii="Times New Roman" w:hAnsi="Times New Roman" w:cs="Times New Roman"/>
          <w:color w:val="000000" w:themeColor="text1"/>
        </w:rPr>
        <w:t>perspectivas</w:t>
      </w:r>
      <w:proofErr w:type="spellEnd"/>
      <w:r w:rsidRPr="001B633C">
        <w:rPr>
          <w:rFonts w:ascii="Times New Roman" w:hAnsi="Times New Roman" w:cs="Times New Roman"/>
          <w:color w:val="000000" w:themeColor="text1"/>
        </w:rPr>
        <w:t xml:space="preserve"> del Balanced Scorecard:</w:t>
      </w:r>
    </w:p>
    <w:p w14:paraId="5979BC9A" w14:textId="07C5D41B" w:rsidR="006B04F9" w:rsidRPr="006B04F9" w:rsidRDefault="006B04F9" w:rsidP="006B04F9">
      <w:pPr>
        <w:pStyle w:val="Textoindependiente"/>
      </w:pPr>
      <w:r>
        <w:rPr>
          <w:noProof/>
        </w:rPr>
        <w:drawing>
          <wp:inline distT="0" distB="0" distL="0" distR="0" wp14:anchorId="5F58FAAE" wp14:editId="0D552D27">
            <wp:extent cx="5612130" cy="3456305"/>
            <wp:effectExtent l="0" t="0" r="0" b="0"/>
            <wp:docPr id="1406345430" name="Imagen 4" descr="l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lim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3456305"/>
                    </a:xfrm>
                    <a:prstGeom prst="rect">
                      <a:avLst/>
                    </a:prstGeom>
                    <a:noFill/>
                    <a:ln>
                      <a:noFill/>
                    </a:ln>
                  </pic:spPr>
                </pic:pic>
              </a:graphicData>
            </a:graphic>
          </wp:inline>
        </w:drawing>
      </w:r>
    </w:p>
    <w:tbl>
      <w:tblPr>
        <w:tblStyle w:val="Tablaconcuadrculaclara"/>
        <w:tblW w:w="5000" w:type="pct"/>
        <w:tblLayout w:type="fixed"/>
        <w:tblLook w:val="0020" w:firstRow="1" w:lastRow="0" w:firstColumn="0" w:lastColumn="0" w:noHBand="0" w:noVBand="0"/>
      </w:tblPr>
      <w:tblGrid>
        <w:gridCol w:w="4527"/>
        <w:gridCol w:w="4527"/>
      </w:tblGrid>
      <w:tr w:rsidR="001B633C" w:rsidRPr="001B633C" w14:paraId="1CF7AFDC" w14:textId="77777777" w:rsidTr="00046F97">
        <w:tc>
          <w:tcPr>
            <w:tcW w:w="3960" w:type="dxa"/>
          </w:tcPr>
          <w:p w14:paraId="02CB08E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Perspectiva</w:t>
            </w:r>
          </w:p>
        </w:tc>
        <w:tc>
          <w:tcPr>
            <w:tcW w:w="3960" w:type="dxa"/>
          </w:tcPr>
          <w:p w14:paraId="42219255"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Objetivos</w:t>
            </w:r>
          </w:p>
        </w:tc>
      </w:tr>
      <w:tr w:rsidR="001B633C" w:rsidRPr="001B633C" w14:paraId="4CE36496" w14:textId="77777777" w:rsidTr="00046F97">
        <w:tc>
          <w:tcPr>
            <w:tcW w:w="3960" w:type="dxa"/>
          </w:tcPr>
          <w:p w14:paraId="65224165"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Clientes</w:t>
            </w:r>
            <w:proofErr w:type="spellEnd"/>
          </w:p>
        </w:tc>
        <w:tc>
          <w:tcPr>
            <w:tcW w:w="3960" w:type="dxa"/>
          </w:tcPr>
          <w:p w14:paraId="6E339B8D"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 xml:space="preserve">Promover la simplificación administrativa en el sector laboral; Capacitar a la ciudadanía en derechos y obligaciones </w:t>
            </w:r>
            <w:r w:rsidRPr="001B633C">
              <w:rPr>
                <w:rFonts w:ascii="Times New Roman" w:hAnsi="Times New Roman" w:cs="Times New Roman"/>
                <w:color w:val="000000" w:themeColor="text1"/>
              </w:rPr>
              <w:lastRenderedPageBreak/>
              <w:t>laborales; Promover la cultura de los derechos y obligaciones laborales</w:t>
            </w:r>
          </w:p>
        </w:tc>
      </w:tr>
      <w:tr w:rsidR="001B633C" w:rsidRPr="001B633C" w14:paraId="31777F95" w14:textId="77777777" w:rsidTr="00046F97">
        <w:tc>
          <w:tcPr>
            <w:tcW w:w="3960" w:type="dxa"/>
          </w:tcPr>
          <w:p w14:paraId="4A96ABC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lastRenderedPageBreak/>
              <w:t>Interna</w:t>
            </w:r>
          </w:p>
        </w:tc>
        <w:tc>
          <w:tcPr>
            <w:tcW w:w="3960" w:type="dxa"/>
          </w:tcPr>
          <w:p w14:paraId="1148D09B"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Mejorar la interconectividad y capacidades de control; Gestionar y anticipar problemas en inspecciones y sanciones; Impulsar la interconexión sectorial y la digitalización; Optimizar la mejora continua (sistemas de gestión ISO)</w:t>
            </w:r>
          </w:p>
        </w:tc>
      </w:tr>
      <w:tr w:rsidR="001B633C" w:rsidRPr="001B633C" w14:paraId="0F9A3D65" w14:textId="77777777" w:rsidTr="00046F97">
        <w:tc>
          <w:tcPr>
            <w:tcW w:w="3960" w:type="dxa"/>
          </w:tcPr>
          <w:p w14:paraId="50665696"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Aprendizaje</w:t>
            </w:r>
            <w:proofErr w:type="spellEnd"/>
            <w:r w:rsidRPr="001B633C">
              <w:rPr>
                <w:rFonts w:ascii="Times New Roman" w:hAnsi="Times New Roman" w:cs="Times New Roman"/>
                <w:b/>
                <w:bCs/>
                <w:color w:val="000000" w:themeColor="text1"/>
              </w:rPr>
              <w:t xml:space="preserve"> y </w:t>
            </w:r>
            <w:proofErr w:type="spellStart"/>
            <w:r w:rsidRPr="001B633C">
              <w:rPr>
                <w:rFonts w:ascii="Times New Roman" w:hAnsi="Times New Roman" w:cs="Times New Roman"/>
                <w:b/>
                <w:bCs/>
                <w:color w:val="000000" w:themeColor="text1"/>
              </w:rPr>
              <w:t>Crecimiento</w:t>
            </w:r>
            <w:proofErr w:type="spellEnd"/>
          </w:p>
        </w:tc>
        <w:tc>
          <w:tcPr>
            <w:tcW w:w="3960" w:type="dxa"/>
          </w:tcPr>
          <w:p w14:paraId="0114A21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Adoptar una construcción institucional responsable en materia de género; Fortalecer la innovación continua y la digitalización Nacional; Atender, canalizar e informar nuevas tareas y funciones</w:t>
            </w:r>
          </w:p>
        </w:tc>
      </w:tr>
      <w:tr w:rsidR="001B633C" w:rsidRPr="001B633C" w14:paraId="27C9E0BB" w14:textId="77777777" w:rsidTr="00046F97">
        <w:tc>
          <w:tcPr>
            <w:tcW w:w="3960" w:type="dxa"/>
          </w:tcPr>
          <w:p w14:paraId="2B320FA7"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Finanzas</w:t>
            </w:r>
            <w:proofErr w:type="spellEnd"/>
          </w:p>
        </w:tc>
        <w:tc>
          <w:tcPr>
            <w:tcW w:w="3960" w:type="dxa"/>
          </w:tcPr>
          <w:p w14:paraId="3A8F555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Reducir traslados físicos de inspectores en un 40% mediante herramientas remotas; Optimizar la capacidad operativa y logística inspectiva</w:t>
            </w:r>
          </w:p>
        </w:tc>
      </w:tr>
    </w:tbl>
    <w:p w14:paraId="06BF3A4F" w14:textId="77777777" w:rsidR="00434521" w:rsidRPr="001B633C" w:rsidRDefault="00000000" w:rsidP="00046F97">
      <w:pPr>
        <w:jc w:val="both"/>
        <w:rPr>
          <w:rFonts w:ascii="Times New Roman" w:hAnsi="Times New Roman" w:cs="Times New Roman"/>
          <w:color w:val="000000" w:themeColor="text1"/>
        </w:rPr>
      </w:pPr>
      <w:r>
        <w:rPr>
          <w:rFonts w:ascii="Times New Roman" w:hAnsi="Times New Roman" w:cs="Times New Roman"/>
          <w:color w:val="000000" w:themeColor="text1"/>
        </w:rPr>
        <w:pict w14:anchorId="253C9E63">
          <v:rect id="_x0000_i1043" style="width:0;height:1.5pt" o:hralign="center" o:hrstd="t" o:hr="t"/>
        </w:pict>
      </w:r>
    </w:p>
    <w:p w14:paraId="712C8A0A" w14:textId="77777777" w:rsidR="00434521" w:rsidRPr="001B633C" w:rsidRDefault="00000000" w:rsidP="00046F97">
      <w:pPr>
        <w:pStyle w:val="Ttulo1"/>
      </w:pPr>
      <w:bookmarkStart w:id="89" w:name="inventario-de-activos"/>
      <w:bookmarkStart w:id="90" w:name="_Toc239171843"/>
      <w:bookmarkEnd w:id="23"/>
      <w:bookmarkEnd w:id="87"/>
      <w:r w:rsidRPr="001B633C">
        <w:t>3. INVENTARIO DE ACTIVOS</w:t>
      </w:r>
      <w:bookmarkEnd w:id="90"/>
    </w:p>
    <w:p w14:paraId="54B89B51" w14:textId="77777777" w:rsidR="00434521" w:rsidRPr="001B633C" w:rsidRDefault="00000000" w:rsidP="00046F97">
      <w:pPr>
        <w:pStyle w:val="Ttulo2"/>
        <w:jc w:val="both"/>
        <w:rPr>
          <w:rFonts w:ascii="Times New Roman" w:hAnsi="Times New Roman" w:cs="Times New Roman"/>
          <w:color w:val="000000" w:themeColor="text1"/>
        </w:rPr>
      </w:pPr>
      <w:bookmarkStart w:id="91" w:name="categoría-i-información-y-datos"/>
      <w:bookmarkStart w:id="92" w:name="_Toc239171844"/>
      <w:r w:rsidRPr="001B633C">
        <w:rPr>
          <w:rFonts w:ascii="Times New Roman" w:hAnsi="Times New Roman" w:cs="Times New Roman"/>
          <w:color w:val="000000" w:themeColor="text1"/>
        </w:rPr>
        <w:t>3.1. Categoría I — Información y Datos</w:t>
      </w:r>
      <w:bookmarkEnd w:id="92"/>
    </w:p>
    <w:p w14:paraId="492B4BAA"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Esta categoría agrupa los activos de información que SUNAFIL genera, procesa, custodia o transmite en el ejercicio de sus funciones de fiscalización laboral.</w:t>
      </w:r>
    </w:p>
    <w:p w14:paraId="1D029F69"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Expedientes de inspección laboral:</w:t>
      </w:r>
      <w:r w:rsidRPr="001B633C">
        <w:rPr>
          <w:rFonts w:ascii="Times New Roman" w:hAnsi="Times New Roman" w:cs="Times New Roman"/>
          <w:color w:val="000000" w:themeColor="text1"/>
        </w:rPr>
        <w:t xml:space="preserve"> Constituyen el núcleo documental de la actividad inspectiva. Se gestionan a través del Sistema de Inspección del Trabajo (SIIT) y pueden consultarse por el ciudadano mediante la sección “Servicios en Línea”, ingresando el número de DNI o RUC asociado al expediente.</w:t>
      </w:r>
    </w:p>
    <w:p w14:paraId="08AA5325"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Datos personales de trabajadores y empleadores:</w:t>
      </w:r>
      <w:r w:rsidRPr="001B633C">
        <w:rPr>
          <w:rFonts w:ascii="Times New Roman" w:hAnsi="Times New Roman" w:cs="Times New Roman"/>
          <w:color w:val="000000" w:themeColor="text1"/>
        </w:rPr>
        <w:t xml:space="preserve"> Incluye información de denunciantes y denunciados. Su validación se apoya en la interconexión con el Registro Nacional de Identificación y Estado Civil (RENIEC), lo que permite filtrar y reducir denuncias falsas.</w:t>
      </w:r>
    </w:p>
    <w:p w14:paraId="0944574F"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Actas de infracción y resoluciones de multas:</w:t>
      </w:r>
      <w:r w:rsidRPr="001B633C">
        <w:rPr>
          <w:rFonts w:ascii="Times New Roman" w:hAnsi="Times New Roman" w:cs="Times New Roman"/>
          <w:color w:val="000000" w:themeColor="text1"/>
        </w:rPr>
        <w:t xml:space="preserve"> Documentos generados como resultado del procedimiento sancionador, emitidos por las Intendencias Regionales de SUNAFIL a nivel nacional.</w:t>
      </w:r>
    </w:p>
    <w:p w14:paraId="1DD63344"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Información financiera y contable institucional:</w:t>
      </w:r>
      <w:r w:rsidRPr="001B633C">
        <w:rPr>
          <w:rFonts w:ascii="Times New Roman" w:hAnsi="Times New Roman" w:cs="Times New Roman"/>
          <w:color w:val="000000" w:themeColor="text1"/>
        </w:rPr>
        <w:t xml:space="preserve"> Reportada periódicamente en los Informes de Evaluación Institucional Anual (por ejemplo, el correspondiente al año 2024) y en los reportes de seguimiento del Plan Estratégico Institucional (PEI).</w:t>
      </w:r>
    </w:p>
    <w:p w14:paraId="3D7968B5"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Datos de licitaciones y contratos:</w:t>
      </w:r>
      <w:r w:rsidRPr="001B633C">
        <w:rPr>
          <w:rFonts w:ascii="Times New Roman" w:hAnsi="Times New Roman" w:cs="Times New Roman"/>
          <w:color w:val="000000" w:themeColor="text1"/>
        </w:rPr>
        <w:t xml:space="preserve"> Publicados en la sección “Proyectos de inversión e Infobras” del Portal de Transparencia Estándar de la entidad.</w:t>
      </w:r>
    </w:p>
    <w:p w14:paraId="75B2B9A6"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lastRenderedPageBreak/>
        <w:t>Recursos administrativos y expedientes de sanción:</w:t>
      </w:r>
      <w:r w:rsidRPr="001B633C">
        <w:rPr>
          <w:rFonts w:ascii="Times New Roman" w:hAnsi="Times New Roman" w:cs="Times New Roman"/>
          <w:color w:val="000000" w:themeColor="text1"/>
        </w:rPr>
        <w:t xml:space="preserve"> Vinculados al procedimiento administrativo sancionador regulado por la Ley General de Inspección del Trabajo.</w:t>
      </w:r>
    </w:p>
    <w:p w14:paraId="64890399"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Registros del personal inspectivo:</w:t>
      </w:r>
      <w:r w:rsidRPr="001B633C">
        <w:rPr>
          <w:rFonts w:ascii="Times New Roman" w:hAnsi="Times New Roman" w:cs="Times New Roman"/>
          <w:color w:val="000000" w:themeColor="text1"/>
        </w:rPr>
        <w:t xml:space="preserve"> Base de datos de inspectores de trabajo habilitados. SUNAFIL ofrece un servicio de “Identificación Virtual de Inspectores”, accesible desde su portal en gob.pe, que permite verificar la identidad y habilitación de un inspector.</w:t>
      </w:r>
    </w:p>
    <w:p w14:paraId="775BECCE"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Documentos de convenios interinstitucionales:</w:t>
      </w:r>
      <w:r w:rsidRPr="001B633C">
        <w:rPr>
          <w:rFonts w:ascii="Times New Roman" w:hAnsi="Times New Roman" w:cs="Times New Roman"/>
          <w:color w:val="000000" w:themeColor="text1"/>
        </w:rPr>
        <w:t xml:space="preserve"> Entre ellos, el proceso de transferencia temporal de competencias, funciones, personal y acervo documentario de las Direcciones Regionales de Trabajo hacia SUNAFIL, formalizado mediante Resolución Ministerial N° 096-2020-TR.</w:t>
      </w:r>
    </w:p>
    <w:p w14:paraId="1C988E14"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Base de datos del Sistema de Inspección del Trabajo (SIIT):</w:t>
      </w:r>
      <w:r w:rsidRPr="001B633C">
        <w:rPr>
          <w:rFonts w:ascii="Times New Roman" w:hAnsi="Times New Roman" w:cs="Times New Roman"/>
          <w:color w:val="000000" w:themeColor="text1"/>
        </w:rPr>
        <w:t xml:space="preserve"> Plataforma informática central de la entidad. Está interconectada con RENIEC, la Superintendencia Nacional de Aduanas y de Administración Tributaria (SUNAT), el Sistema de Trámite Documentario (STD) y la Plataforma de Interoperabilidad del Estado Peruano (PIDE).</w:t>
      </w:r>
    </w:p>
    <w:p w14:paraId="238F56D4"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Reportes de denuncias laborales:</w:t>
      </w:r>
      <w:r w:rsidRPr="001B633C">
        <w:rPr>
          <w:rFonts w:ascii="Times New Roman" w:hAnsi="Times New Roman" w:cs="Times New Roman"/>
          <w:color w:val="000000" w:themeColor="text1"/>
        </w:rPr>
        <w:t xml:space="preserve"> Generados a través del Aplicativo Virtual de Denuncias Laborales, presentado públicamente y desplegado progresivamente a nivel nacional, con cobertura inicial en regiones como Áncash, Cajamarca, Huánuco, Ica, La Libertad, Lima, Loreto, Moquegua, Tumbes y Arequipa.</w:t>
      </w:r>
    </w:p>
    <w:p w14:paraId="4D02DA62" w14:textId="77777777" w:rsidR="00434521" w:rsidRPr="001B633C" w:rsidRDefault="00000000" w:rsidP="00046F97">
      <w:pPr>
        <w:numPr>
          <w:ilvl w:val="0"/>
          <w:numId w:val="11"/>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Documentos normativos institucionales:</w:t>
      </w:r>
      <w:r w:rsidRPr="001B633C">
        <w:rPr>
          <w:rFonts w:ascii="Times New Roman" w:hAnsi="Times New Roman" w:cs="Times New Roman"/>
          <w:color w:val="000000" w:themeColor="text1"/>
        </w:rPr>
        <w:t xml:space="preserve"> Resoluciones de Superintendencia y de Gerencia General que regulan la organización interna (por ejemplo, la Resolución de Superintendencia N° 081-2025/SUNAFIL sobre funcionarios responsables de acceso a la información).</w:t>
      </w:r>
    </w:p>
    <w:p w14:paraId="0180B381" w14:textId="24F9F85C" w:rsidR="00434521" w:rsidRPr="001B633C" w:rsidRDefault="00434521" w:rsidP="00046F97">
      <w:pPr>
        <w:jc w:val="both"/>
        <w:rPr>
          <w:rFonts w:ascii="Times New Roman" w:hAnsi="Times New Roman" w:cs="Times New Roman"/>
          <w:color w:val="000000" w:themeColor="text1"/>
        </w:rPr>
      </w:pPr>
    </w:p>
    <w:p w14:paraId="4172FD6E" w14:textId="77777777" w:rsidR="00434521" w:rsidRPr="001B633C" w:rsidRDefault="00000000" w:rsidP="00046F97">
      <w:pPr>
        <w:pStyle w:val="Ttulo2"/>
        <w:jc w:val="both"/>
        <w:rPr>
          <w:rFonts w:ascii="Times New Roman" w:hAnsi="Times New Roman" w:cs="Times New Roman"/>
          <w:color w:val="000000" w:themeColor="text1"/>
        </w:rPr>
      </w:pPr>
      <w:bookmarkStart w:id="93" w:name="categoría-ii-infraestructura"/>
      <w:bookmarkStart w:id="94" w:name="_Toc239171845"/>
      <w:bookmarkEnd w:id="91"/>
      <w:r w:rsidRPr="001B633C">
        <w:rPr>
          <w:rFonts w:ascii="Times New Roman" w:hAnsi="Times New Roman" w:cs="Times New Roman"/>
          <w:color w:val="000000" w:themeColor="text1"/>
        </w:rPr>
        <w:t>3.2. Categoría II — Infraestructura</w:t>
      </w:r>
      <w:bookmarkEnd w:id="94"/>
    </w:p>
    <w:p w14:paraId="73714D2F"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Esta categoría agrupa los activos físicos y tecnológicos que sostienen la operación institucional.</w:t>
      </w:r>
    </w:p>
    <w:p w14:paraId="5CAB02C7" w14:textId="77777777" w:rsidR="00434521" w:rsidRPr="001B633C" w:rsidRDefault="00000000" w:rsidP="00046F97">
      <w:pPr>
        <w:numPr>
          <w:ilvl w:val="0"/>
          <w:numId w:val="1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 xml:space="preserve">Conexión </w:t>
      </w:r>
      <w:proofErr w:type="gramStart"/>
      <w:r w:rsidRPr="001B633C">
        <w:rPr>
          <w:rFonts w:ascii="Times New Roman" w:hAnsi="Times New Roman" w:cs="Times New Roman"/>
          <w:b/>
          <w:bCs/>
          <w:color w:val="000000" w:themeColor="text1"/>
        </w:rPr>
        <w:t>a</w:t>
      </w:r>
      <w:proofErr w:type="gramEnd"/>
      <w:r w:rsidRPr="001B633C">
        <w:rPr>
          <w:rFonts w:ascii="Times New Roman" w:hAnsi="Times New Roman" w:cs="Times New Roman"/>
          <w:b/>
          <w:bCs/>
          <w:color w:val="000000" w:themeColor="text1"/>
        </w:rPr>
        <w:t xml:space="preserve"> internet e infraestructura de red:</w:t>
      </w:r>
      <w:r w:rsidRPr="001B633C">
        <w:rPr>
          <w:rFonts w:ascii="Times New Roman" w:hAnsi="Times New Roman" w:cs="Times New Roman"/>
          <w:color w:val="000000" w:themeColor="text1"/>
        </w:rPr>
        <w:t xml:space="preserve"> Soporta la interoperabilidad de los sistemas de SUNAFIL con otras entidades del Estado a través de la PIDE.</w:t>
      </w:r>
    </w:p>
    <w:p w14:paraId="27966C21" w14:textId="77777777" w:rsidR="00434521" w:rsidRPr="001B633C" w:rsidRDefault="00000000" w:rsidP="00046F97">
      <w:pPr>
        <w:numPr>
          <w:ilvl w:val="0"/>
          <w:numId w:val="1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Sistema de Inspección del Trabajo (SIIT):</w:t>
      </w:r>
      <w:r w:rsidRPr="001B633C">
        <w:rPr>
          <w:rFonts w:ascii="Times New Roman" w:hAnsi="Times New Roman" w:cs="Times New Roman"/>
          <w:color w:val="000000" w:themeColor="text1"/>
        </w:rPr>
        <w:t xml:space="preserve"> Plataforma tecnológica central para la programación de inspecciones, envío de descargos, gestión de trámites y seguimiento de denuncias, tanto para empleadores como trabajadores.</w:t>
      </w:r>
    </w:p>
    <w:p w14:paraId="50BEEDAD" w14:textId="77777777" w:rsidR="00434521" w:rsidRPr="001B633C" w:rsidRDefault="00000000" w:rsidP="00046F97">
      <w:pPr>
        <w:numPr>
          <w:ilvl w:val="0"/>
          <w:numId w:val="1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Instalaciones físicas (sede central e intendencias regionales):</w:t>
      </w:r>
      <w:r w:rsidRPr="001B633C">
        <w:rPr>
          <w:rFonts w:ascii="Times New Roman" w:hAnsi="Times New Roman" w:cs="Times New Roman"/>
          <w:color w:val="000000" w:themeColor="text1"/>
        </w:rPr>
        <w:t xml:space="preserve"> Un ejemplo documentado es la creación de la “Plataforma de Inspección del Trabajo en la Zona Sur de Lima Metropolitana”, ubicada en el distrito de San Juan de Miraflores, mediante Resolución de Gerencia General N° 040-2020-SUNAFIL-GG, como parte de un modelo de desconcentración territorial de servicios organizado en cuatro zonas (Centro, Norte, y otras).</w:t>
      </w:r>
    </w:p>
    <w:p w14:paraId="47B0EED2" w14:textId="77777777" w:rsidR="00434521" w:rsidRPr="001B633C" w:rsidRDefault="00000000" w:rsidP="00046F97">
      <w:pPr>
        <w:numPr>
          <w:ilvl w:val="0"/>
          <w:numId w:val="1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lastRenderedPageBreak/>
        <w:t>Equipos de oficina y cómputo:</w:t>
      </w:r>
      <w:r w:rsidRPr="001B633C">
        <w:rPr>
          <w:rFonts w:ascii="Times New Roman" w:hAnsi="Times New Roman" w:cs="Times New Roman"/>
          <w:color w:val="000000" w:themeColor="text1"/>
        </w:rPr>
        <w:t xml:space="preserve"> Forman parte del inventario de bienes muebles patrimoniales de la entidad, sujeto a procesos periódicos de saneamiento administrativo publicados en su portal institucional.</w:t>
      </w:r>
    </w:p>
    <w:p w14:paraId="69C6DA7C" w14:textId="77777777" w:rsidR="00434521" w:rsidRPr="001B633C" w:rsidRDefault="00000000" w:rsidP="00046F97">
      <w:pPr>
        <w:numPr>
          <w:ilvl w:val="0"/>
          <w:numId w:val="1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Sistema de Trámite Documentario (STD):</w:t>
      </w:r>
      <w:r w:rsidRPr="001B633C">
        <w:rPr>
          <w:rFonts w:ascii="Times New Roman" w:hAnsi="Times New Roman" w:cs="Times New Roman"/>
          <w:color w:val="000000" w:themeColor="text1"/>
        </w:rPr>
        <w:t xml:space="preserve"> Interconectado con el SIIT y con el aplicativo de denuncias laborales, permite el flujo documentario interno de la entidad.</w:t>
      </w:r>
    </w:p>
    <w:p w14:paraId="0CB8ABFB" w14:textId="77777777" w:rsidR="00434521" w:rsidRPr="001B633C" w:rsidRDefault="00000000" w:rsidP="00046F97">
      <w:pPr>
        <w:numPr>
          <w:ilvl w:val="0"/>
          <w:numId w:val="1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Bienes muebles patrimoniales:</w:t>
      </w:r>
      <w:r w:rsidRPr="001B633C">
        <w:rPr>
          <w:rFonts w:ascii="Times New Roman" w:hAnsi="Times New Roman" w:cs="Times New Roman"/>
          <w:color w:val="000000" w:themeColor="text1"/>
        </w:rPr>
        <w:t xml:space="preserve"> Regulados por la Directiva N° 0006-2021-EF/54.01 del MEF. Un caso documentado es el Informe Técnico N° 000026-2024-SUNAFIL/GG/OAD/UACP/CPS, mediante el cual SUNAFIL tramitó la baja de 333 bienes muebles patrimoniales por causales como desuso u obsolescencia.</w:t>
      </w:r>
    </w:p>
    <w:p w14:paraId="23AA6300" w14:textId="77777777" w:rsidR="00434521" w:rsidRPr="001B633C" w:rsidRDefault="00000000" w:rsidP="00046F97">
      <w:pPr>
        <w:numPr>
          <w:ilvl w:val="0"/>
          <w:numId w:val="12"/>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Plataforma “SUNAFIL en Línea”:</w:t>
      </w:r>
      <w:r w:rsidRPr="001B633C">
        <w:rPr>
          <w:rFonts w:ascii="Times New Roman" w:hAnsi="Times New Roman" w:cs="Times New Roman"/>
          <w:color w:val="000000" w:themeColor="text1"/>
        </w:rPr>
        <w:t xml:space="preserve"> Portal de servicios digitales que agrupa mesa de partes virtual, consulta del estado de expedientes, libro de reclamaciones y casilla electrónica institucional.</w:t>
      </w:r>
    </w:p>
    <w:p w14:paraId="5AA4ADEC" w14:textId="24B9A5FC" w:rsidR="00434521" w:rsidRPr="001B633C" w:rsidRDefault="00434521" w:rsidP="00046F97">
      <w:pPr>
        <w:jc w:val="both"/>
        <w:rPr>
          <w:rFonts w:ascii="Times New Roman" w:hAnsi="Times New Roman" w:cs="Times New Roman"/>
          <w:color w:val="000000" w:themeColor="text1"/>
        </w:rPr>
      </w:pPr>
    </w:p>
    <w:p w14:paraId="7AB1160A" w14:textId="77777777" w:rsidR="00434521" w:rsidRPr="001B633C" w:rsidRDefault="00000000" w:rsidP="00046F97">
      <w:pPr>
        <w:pStyle w:val="Ttulo2"/>
        <w:jc w:val="both"/>
        <w:rPr>
          <w:rFonts w:ascii="Times New Roman" w:hAnsi="Times New Roman" w:cs="Times New Roman"/>
          <w:color w:val="000000" w:themeColor="text1"/>
        </w:rPr>
      </w:pPr>
      <w:bookmarkStart w:id="95" w:name="categoría-iii-recursos-humanos"/>
      <w:bookmarkStart w:id="96" w:name="_Toc239171846"/>
      <w:bookmarkEnd w:id="93"/>
      <w:r w:rsidRPr="001B633C">
        <w:rPr>
          <w:rFonts w:ascii="Times New Roman" w:hAnsi="Times New Roman" w:cs="Times New Roman"/>
          <w:color w:val="000000" w:themeColor="text1"/>
        </w:rPr>
        <w:t>3.3. Categoría III — Recursos Humanos</w:t>
      </w:r>
      <w:bookmarkEnd w:id="96"/>
    </w:p>
    <w:p w14:paraId="76A77FA1" w14:textId="77777777" w:rsidR="00434521" w:rsidRPr="001B633C" w:rsidRDefault="00000000" w:rsidP="00046F97">
      <w:pPr>
        <w:pStyle w:val="FirstParagraph"/>
        <w:jc w:val="both"/>
        <w:rPr>
          <w:rFonts w:ascii="Times New Roman" w:hAnsi="Times New Roman" w:cs="Times New Roman"/>
          <w:color w:val="000000" w:themeColor="text1"/>
        </w:rPr>
      </w:pPr>
      <w:r w:rsidRPr="001B633C">
        <w:rPr>
          <w:rFonts w:ascii="Times New Roman" w:hAnsi="Times New Roman" w:cs="Times New Roman"/>
          <w:color w:val="000000" w:themeColor="text1"/>
        </w:rPr>
        <w:t>Esta categoría agrupa el personal cuya labor sostiene el funcionamiento de la entidad.</w:t>
      </w:r>
    </w:p>
    <w:p w14:paraId="12D84963" w14:textId="77777777" w:rsidR="00434521" w:rsidRPr="001B633C" w:rsidRDefault="00000000" w:rsidP="00046F97">
      <w:pPr>
        <w:numPr>
          <w:ilvl w:val="0"/>
          <w:numId w:val="13"/>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Personal de soporte técnico e informática:</w:t>
      </w:r>
      <w:r w:rsidRPr="001B633C">
        <w:rPr>
          <w:rFonts w:ascii="Times New Roman" w:hAnsi="Times New Roman" w:cs="Times New Roman"/>
          <w:color w:val="000000" w:themeColor="text1"/>
        </w:rPr>
        <w:t xml:space="preserve"> Responsable del mantenimiento del SIIT, el STD y los aplicativos digitales de la institución.</w:t>
      </w:r>
    </w:p>
    <w:p w14:paraId="0E842539" w14:textId="77777777" w:rsidR="00434521" w:rsidRPr="001B633C" w:rsidRDefault="00000000" w:rsidP="00046F97">
      <w:pPr>
        <w:numPr>
          <w:ilvl w:val="0"/>
          <w:numId w:val="13"/>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Personal de seguridad institucional:</w:t>
      </w:r>
      <w:r w:rsidRPr="001B633C">
        <w:rPr>
          <w:rFonts w:ascii="Times New Roman" w:hAnsi="Times New Roman" w:cs="Times New Roman"/>
          <w:color w:val="000000" w:themeColor="text1"/>
        </w:rPr>
        <w:t xml:space="preserve"> Encargado del resguardo físico de la sede central y de las intendencias regionales.</w:t>
      </w:r>
    </w:p>
    <w:p w14:paraId="7E94AF67" w14:textId="77777777" w:rsidR="00434521" w:rsidRPr="001B633C" w:rsidRDefault="00000000" w:rsidP="00046F97">
      <w:pPr>
        <w:numPr>
          <w:ilvl w:val="0"/>
          <w:numId w:val="13"/>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Personal de dirección y alta dirección:</w:t>
      </w:r>
      <w:r w:rsidRPr="001B633C">
        <w:rPr>
          <w:rFonts w:ascii="Times New Roman" w:hAnsi="Times New Roman" w:cs="Times New Roman"/>
          <w:color w:val="000000" w:themeColor="text1"/>
        </w:rPr>
        <w:t xml:space="preserve"> Incluye a la Superintendencia y a los funcionarios responsables designados mediante Resolución de Superintendencia (por ejemplo, la R.S. N° 081-2025/SUNAFIL, que nombra a los responsables de acceso a la información pública).</w:t>
      </w:r>
    </w:p>
    <w:p w14:paraId="291A0F5C" w14:textId="77777777" w:rsidR="00434521" w:rsidRPr="001B633C" w:rsidRDefault="00000000" w:rsidP="00046F97">
      <w:pPr>
        <w:numPr>
          <w:ilvl w:val="0"/>
          <w:numId w:val="13"/>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Personal administrativo:</w:t>
      </w:r>
      <w:r w:rsidRPr="001B633C">
        <w:rPr>
          <w:rFonts w:ascii="Times New Roman" w:hAnsi="Times New Roman" w:cs="Times New Roman"/>
          <w:color w:val="000000" w:themeColor="text1"/>
        </w:rPr>
        <w:t xml:space="preserve"> Adscrito principalmente a la Oficina General de Administración (OGA) y a la Oficina de Recursos Humanos (ORH), que participa en procesos como la implementación de nuevas plataformas de atención.</w:t>
      </w:r>
    </w:p>
    <w:p w14:paraId="67CC0985" w14:textId="77777777" w:rsidR="00434521" w:rsidRPr="001B633C" w:rsidRDefault="00000000" w:rsidP="00046F97">
      <w:pPr>
        <w:numPr>
          <w:ilvl w:val="0"/>
          <w:numId w:val="13"/>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Cuerpo de Inspectores de Trabajo:</w:t>
      </w:r>
      <w:r w:rsidRPr="001B633C">
        <w:rPr>
          <w:rFonts w:ascii="Times New Roman" w:hAnsi="Times New Roman" w:cs="Times New Roman"/>
          <w:color w:val="000000" w:themeColor="text1"/>
        </w:rPr>
        <w:t xml:space="preserve"> Personal inspectivo habilitado, cuya identidad puede verificarse mediante el servicio de “Identificación Virtual de Inspectores”. Su rol está enmarcado en la Ley N° 30814, Ley de Fortalecimiento del Sistema de Inspección del Trabajo.</w:t>
      </w:r>
    </w:p>
    <w:p w14:paraId="19963000" w14:textId="77777777" w:rsidR="00434521" w:rsidRPr="001B633C" w:rsidRDefault="00000000" w:rsidP="00046F97">
      <w:pPr>
        <w:numPr>
          <w:ilvl w:val="0"/>
          <w:numId w:val="13"/>
        </w:numPr>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Trabajadores y empleadores fiscalizados:</w:t>
      </w:r>
      <w:r w:rsidRPr="001B633C">
        <w:rPr>
          <w:rFonts w:ascii="Times New Roman" w:hAnsi="Times New Roman" w:cs="Times New Roman"/>
          <w:color w:val="000000" w:themeColor="text1"/>
        </w:rPr>
        <w:t xml:space="preserve"> Usuarios externos del sistema, que interactúan con SUNAFIL a través del aplicativo de denuncias laborales y cuya identidad se valida mediante interoperabilidad con RENIEC y SUNAT.</w:t>
      </w:r>
    </w:p>
    <w:p w14:paraId="31BC2D11" w14:textId="01216FBF" w:rsidR="00434521" w:rsidRPr="001B633C" w:rsidRDefault="00434521" w:rsidP="00046F97">
      <w:pPr>
        <w:jc w:val="both"/>
        <w:rPr>
          <w:rFonts w:ascii="Times New Roman" w:hAnsi="Times New Roman" w:cs="Times New Roman"/>
          <w:color w:val="000000" w:themeColor="text1"/>
        </w:rPr>
      </w:pPr>
    </w:p>
    <w:p w14:paraId="1B19C071" w14:textId="77777777" w:rsidR="00434521" w:rsidRPr="001B633C" w:rsidRDefault="00000000" w:rsidP="00046F97">
      <w:pPr>
        <w:pStyle w:val="Ttulo2"/>
        <w:jc w:val="both"/>
        <w:rPr>
          <w:rFonts w:ascii="Times New Roman" w:hAnsi="Times New Roman" w:cs="Times New Roman"/>
          <w:color w:val="000000" w:themeColor="text1"/>
        </w:rPr>
      </w:pPr>
      <w:bookmarkStart w:id="97" w:name="tabla-resumen-consolidada"/>
      <w:bookmarkStart w:id="98" w:name="_Toc239171847"/>
      <w:bookmarkEnd w:id="95"/>
      <w:r w:rsidRPr="001B633C">
        <w:rPr>
          <w:rFonts w:ascii="Times New Roman" w:hAnsi="Times New Roman" w:cs="Times New Roman"/>
          <w:color w:val="000000" w:themeColor="text1"/>
        </w:rPr>
        <w:lastRenderedPageBreak/>
        <w:t>3.4. Tabla Resumen Consolidada</w:t>
      </w:r>
      <w:bookmarkEnd w:id="98"/>
    </w:p>
    <w:tbl>
      <w:tblPr>
        <w:tblStyle w:val="Tablaconcuadrculaclara"/>
        <w:tblW w:w="5000" w:type="pct"/>
        <w:tblLayout w:type="fixed"/>
        <w:tblLook w:val="0020" w:firstRow="1" w:lastRow="0" w:firstColumn="0" w:lastColumn="0" w:noHBand="0" w:noVBand="0"/>
      </w:tblPr>
      <w:tblGrid>
        <w:gridCol w:w="2470"/>
        <w:gridCol w:w="4115"/>
        <w:gridCol w:w="2469"/>
      </w:tblGrid>
      <w:tr w:rsidR="001B633C" w:rsidRPr="001B633C" w14:paraId="5CA3D8F9" w14:textId="77777777" w:rsidTr="00046F97">
        <w:tc>
          <w:tcPr>
            <w:tcW w:w="2160" w:type="dxa"/>
          </w:tcPr>
          <w:p w14:paraId="45F86BAB"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Categoría</w:t>
            </w:r>
          </w:p>
        </w:tc>
        <w:tc>
          <w:tcPr>
            <w:tcW w:w="3600" w:type="dxa"/>
          </w:tcPr>
          <w:p w14:paraId="664756E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N° de Activos Identificados</w:t>
            </w:r>
          </w:p>
        </w:tc>
        <w:tc>
          <w:tcPr>
            <w:tcW w:w="2160" w:type="dxa"/>
          </w:tcPr>
          <w:p w14:paraId="59DF0A88"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Principal Fuente Normativa/Documental</w:t>
            </w:r>
          </w:p>
        </w:tc>
      </w:tr>
      <w:tr w:rsidR="001B633C" w:rsidRPr="001B633C" w14:paraId="65B05419" w14:textId="77777777" w:rsidTr="00046F97">
        <w:tc>
          <w:tcPr>
            <w:tcW w:w="2160" w:type="dxa"/>
          </w:tcPr>
          <w:p w14:paraId="14C7B2EF"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Información</w:t>
            </w:r>
            <w:proofErr w:type="spellEnd"/>
            <w:r w:rsidRPr="001B633C">
              <w:rPr>
                <w:rFonts w:ascii="Times New Roman" w:hAnsi="Times New Roman" w:cs="Times New Roman"/>
                <w:b/>
                <w:bCs/>
                <w:color w:val="000000" w:themeColor="text1"/>
              </w:rPr>
              <w:t xml:space="preserve"> y Datos</w:t>
            </w:r>
          </w:p>
        </w:tc>
        <w:tc>
          <w:tcPr>
            <w:tcW w:w="3600" w:type="dxa"/>
          </w:tcPr>
          <w:p w14:paraId="4C283292"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11</w:t>
            </w:r>
          </w:p>
        </w:tc>
        <w:tc>
          <w:tcPr>
            <w:tcW w:w="2160" w:type="dxa"/>
          </w:tcPr>
          <w:p w14:paraId="3D28EA4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SIIT, Portal de Transparencia, Ley General de Inspección del Trabajo</w:t>
            </w:r>
          </w:p>
        </w:tc>
      </w:tr>
      <w:tr w:rsidR="001B633C" w:rsidRPr="001B633C" w14:paraId="12FDE692" w14:textId="77777777" w:rsidTr="00046F97">
        <w:tc>
          <w:tcPr>
            <w:tcW w:w="2160" w:type="dxa"/>
          </w:tcPr>
          <w:p w14:paraId="389726AA"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Infraestructura</w:t>
            </w:r>
            <w:proofErr w:type="spellEnd"/>
          </w:p>
        </w:tc>
        <w:tc>
          <w:tcPr>
            <w:tcW w:w="3600" w:type="dxa"/>
          </w:tcPr>
          <w:p w14:paraId="19B30A99"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7</w:t>
            </w:r>
          </w:p>
        </w:tc>
        <w:tc>
          <w:tcPr>
            <w:tcW w:w="2160" w:type="dxa"/>
          </w:tcPr>
          <w:p w14:paraId="04AA43F6"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Directiva N° 0006-2021-EF/54.01, Res. Gerencia General N° 040-2020-SUNAFIL-GG</w:t>
            </w:r>
          </w:p>
        </w:tc>
      </w:tr>
      <w:tr w:rsidR="001B633C" w:rsidRPr="001B633C" w14:paraId="003830C6" w14:textId="77777777" w:rsidTr="00046F97">
        <w:tc>
          <w:tcPr>
            <w:tcW w:w="2160" w:type="dxa"/>
          </w:tcPr>
          <w:p w14:paraId="31833D57" w14:textId="77777777" w:rsidR="00434521" w:rsidRPr="001B633C" w:rsidRDefault="00000000" w:rsidP="00046F97">
            <w:pPr>
              <w:pStyle w:val="Compact"/>
              <w:jc w:val="both"/>
              <w:rPr>
                <w:rFonts w:ascii="Times New Roman" w:hAnsi="Times New Roman" w:cs="Times New Roman"/>
                <w:color w:val="000000" w:themeColor="text1"/>
              </w:rPr>
            </w:pPr>
            <w:proofErr w:type="spellStart"/>
            <w:r w:rsidRPr="001B633C">
              <w:rPr>
                <w:rFonts w:ascii="Times New Roman" w:hAnsi="Times New Roman" w:cs="Times New Roman"/>
                <w:b/>
                <w:bCs/>
                <w:color w:val="000000" w:themeColor="text1"/>
              </w:rPr>
              <w:t>Recursos</w:t>
            </w:r>
            <w:proofErr w:type="spellEnd"/>
            <w:r w:rsidRPr="001B633C">
              <w:rPr>
                <w:rFonts w:ascii="Times New Roman" w:hAnsi="Times New Roman" w:cs="Times New Roman"/>
                <w:b/>
                <w:bCs/>
                <w:color w:val="000000" w:themeColor="text1"/>
              </w:rPr>
              <w:t xml:space="preserve"> Humanos</w:t>
            </w:r>
          </w:p>
        </w:tc>
        <w:tc>
          <w:tcPr>
            <w:tcW w:w="3600" w:type="dxa"/>
          </w:tcPr>
          <w:p w14:paraId="12D50554"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6</w:t>
            </w:r>
          </w:p>
        </w:tc>
        <w:tc>
          <w:tcPr>
            <w:tcW w:w="2160" w:type="dxa"/>
          </w:tcPr>
          <w:p w14:paraId="113A2F60"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Ley N° 30814, Resoluciones de Superintendencia</w:t>
            </w:r>
          </w:p>
        </w:tc>
      </w:tr>
      <w:tr w:rsidR="001B633C" w:rsidRPr="001B633C" w14:paraId="416C1BDD" w14:textId="77777777" w:rsidTr="00046F97">
        <w:tc>
          <w:tcPr>
            <w:tcW w:w="2160" w:type="dxa"/>
          </w:tcPr>
          <w:p w14:paraId="06B3C691"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TOTAL</w:t>
            </w:r>
          </w:p>
        </w:tc>
        <w:tc>
          <w:tcPr>
            <w:tcW w:w="3600" w:type="dxa"/>
          </w:tcPr>
          <w:p w14:paraId="39D569B7"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b/>
                <w:bCs/>
                <w:color w:val="000000" w:themeColor="text1"/>
              </w:rPr>
              <w:t>24</w:t>
            </w:r>
          </w:p>
        </w:tc>
        <w:tc>
          <w:tcPr>
            <w:tcW w:w="2160" w:type="dxa"/>
          </w:tcPr>
          <w:p w14:paraId="4B456CCF" w14:textId="77777777" w:rsidR="00434521" w:rsidRPr="001B633C" w:rsidRDefault="00000000" w:rsidP="00046F97">
            <w:pPr>
              <w:pStyle w:val="Compact"/>
              <w:jc w:val="both"/>
              <w:rPr>
                <w:rFonts w:ascii="Times New Roman" w:hAnsi="Times New Roman" w:cs="Times New Roman"/>
                <w:color w:val="000000" w:themeColor="text1"/>
              </w:rPr>
            </w:pPr>
            <w:r w:rsidRPr="001B633C">
              <w:rPr>
                <w:rFonts w:ascii="Times New Roman" w:hAnsi="Times New Roman" w:cs="Times New Roman"/>
                <w:color w:val="000000" w:themeColor="text1"/>
              </w:rPr>
              <w:t>—</w:t>
            </w:r>
          </w:p>
        </w:tc>
      </w:tr>
    </w:tbl>
    <w:p w14:paraId="6B75BEE1" w14:textId="4F905623" w:rsidR="00434521" w:rsidRPr="001B633C" w:rsidRDefault="00434521" w:rsidP="00046F97">
      <w:pPr>
        <w:jc w:val="both"/>
        <w:rPr>
          <w:rFonts w:ascii="Times New Roman" w:hAnsi="Times New Roman" w:cs="Times New Roman"/>
          <w:color w:val="000000" w:themeColor="text1"/>
        </w:rPr>
      </w:pPr>
    </w:p>
    <w:bookmarkEnd w:id="89"/>
    <w:bookmarkEnd w:id="97"/>
    <w:p w14:paraId="1F28B686" w14:textId="0EB4F7BA" w:rsidR="00434521" w:rsidRPr="001B633C" w:rsidRDefault="00434521" w:rsidP="00046F97">
      <w:pPr>
        <w:pStyle w:val="FirstParagraph"/>
        <w:jc w:val="both"/>
        <w:rPr>
          <w:rFonts w:ascii="Times New Roman" w:hAnsi="Times New Roman" w:cs="Times New Roman"/>
          <w:color w:val="000000" w:themeColor="text1"/>
        </w:rPr>
      </w:pPr>
    </w:p>
    <w:sectPr w:rsidR="00434521" w:rsidRPr="001B633C" w:rsidSect="001B633C">
      <w:footnotePr>
        <w:numRestart w:val="eachSect"/>
      </w:footnotePr>
      <w:pgSz w:w="12240" w:h="15840"/>
      <w:pgMar w:top="1417" w:right="1701" w:bottom="1417" w:left="170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02A1C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BC4B7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D6EBA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82A387B"/>
    <w:multiLevelType w:val="hybridMultilevel"/>
    <w:tmpl w:val="F3F831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A8E6711"/>
    <w:multiLevelType w:val="hybridMultilevel"/>
    <w:tmpl w:val="0C6E120C"/>
    <w:lvl w:ilvl="0" w:tplc="AB36EC26">
      <w:numFmt w:val="bullet"/>
      <w:lvlText w:val="-"/>
      <w:lvlJc w:val="left"/>
      <w:pPr>
        <w:ind w:left="720" w:hanging="360"/>
      </w:pPr>
      <w:rPr>
        <w:rFonts w:ascii="Times New Roman" w:eastAsiaTheme="minorEastAsia"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590909C3"/>
    <w:multiLevelType w:val="hybridMultilevel"/>
    <w:tmpl w:val="6914B09A"/>
    <w:lvl w:ilvl="0" w:tplc="AB36EC26">
      <w:numFmt w:val="bullet"/>
      <w:lvlText w:val="-"/>
      <w:lvlJc w:val="left"/>
      <w:pPr>
        <w:ind w:left="720" w:hanging="360"/>
      </w:pPr>
      <w:rPr>
        <w:rFonts w:ascii="Times New Roman" w:eastAsiaTheme="minorEastAsia"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7B757FAF"/>
    <w:multiLevelType w:val="hybridMultilevel"/>
    <w:tmpl w:val="7B8292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843666670">
    <w:abstractNumId w:val="0"/>
  </w:num>
  <w:num w:numId="2" w16cid:durableId="108819329">
    <w:abstractNumId w:val="1"/>
  </w:num>
  <w:num w:numId="3" w16cid:durableId="1395004558">
    <w:abstractNumId w:val="1"/>
  </w:num>
  <w:num w:numId="4" w16cid:durableId="326057238">
    <w:abstractNumId w:val="1"/>
  </w:num>
  <w:num w:numId="5" w16cid:durableId="8918882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7772860">
    <w:abstractNumId w:val="1"/>
  </w:num>
  <w:num w:numId="7" w16cid:durableId="558978813">
    <w:abstractNumId w:val="1"/>
  </w:num>
  <w:num w:numId="8" w16cid:durableId="451940055">
    <w:abstractNumId w:val="1"/>
  </w:num>
  <w:num w:numId="9" w16cid:durableId="728109732">
    <w:abstractNumId w:val="1"/>
  </w:num>
  <w:num w:numId="10" w16cid:durableId="409349965">
    <w:abstractNumId w:val="1"/>
  </w:num>
  <w:num w:numId="11" w16cid:durableId="2131430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323667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11659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49365531">
    <w:abstractNumId w:val="6"/>
  </w:num>
  <w:num w:numId="15" w16cid:durableId="1191186901">
    <w:abstractNumId w:val="3"/>
  </w:num>
  <w:num w:numId="16" w16cid:durableId="781876591">
    <w:abstractNumId w:val="4"/>
  </w:num>
  <w:num w:numId="17" w16cid:durableId="9399475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34521"/>
    <w:rsid w:val="00046F97"/>
    <w:rsid w:val="001B633C"/>
    <w:rsid w:val="00434521"/>
    <w:rsid w:val="006B04F9"/>
    <w:rsid w:val="00DE7052"/>
    <w:rsid w:val="00ED0382"/>
    <w:rsid w:val="00F27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6424F"/>
  <w15:docId w15:val="{9AB1EE28-BFB1-4353-B215-2DF3FC7FC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Ttulo2"/>
    <w:next w:val="Textoindependiente"/>
    <w:link w:val="Ttulo1Car"/>
    <w:uiPriority w:val="9"/>
    <w:qFormat/>
    <w:rsid w:val="00046F97"/>
    <w:pPr>
      <w:jc w:val="both"/>
      <w:outlineLvl w:val="0"/>
    </w:pPr>
    <w:rPr>
      <w:rFonts w:ascii="Times New Roman" w:hAnsi="Times New Roman" w:cs="Times New Roman"/>
      <w:color w:val="000000" w:themeColor="text1"/>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046F97"/>
    <w:rPr>
      <w:rFonts w:ascii="Times New Roman" w:eastAsiaTheme="majorEastAsia" w:hAnsi="Times New Roman" w:cs="Times New Roman"/>
      <w:color w:val="000000" w:themeColor="text1"/>
      <w:sz w:val="32"/>
      <w:szCs w:val="32"/>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rsid w:val="001B633C"/>
    <w:pPr>
      <w:spacing w:after="160"/>
    </w:pPr>
    <w:rPr>
      <w:rFonts w:ascii="Times New Roman" w:eastAsia="Times New Roman" w:hAnsi="Times New Roman" w:cs="Times New Roman"/>
      <w:lang w:val="es-PE" w:eastAsia="es-ES"/>
    </w:rPr>
  </w:style>
  <w:style w:type="paragraph" w:styleId="TDC2">
    <w:name w:val="toc 2"/>
    <w:basedOn w:val="Normal"/>
    <w:next w:val="Normal"/>
    <w:autoRedefine/>
    <w:uiPriority w:val="39"/>
    <w:rsid w:val="001B633C"/>
    <w:pPr>
      <w:spacing w:after="100"/>
      <w:ind w:left="240"/>
    </w:pPr>
  </w:style>
  <w:style w:type="paragraph" w:styleId="TDC1">
    <w:name w:val="toc 1"/>
    <w:basedOn w:val="Normal"/>
    <w:next w:val="Normal"/>
    <w:autoRedefine/>
    <w:uiPriority w:val="39"/>
    <w:rsid w:val="001B633C"/>
    <w:pPr>
      <w:spacing w:after="100"/>
    </w:pPr>
  </w:style>
  <w:style w:type="paragraph" w:styleId="TDC3">
    <w:name w:val="toc 3"/>
    <w:basedOn w:val="Normal"/>
    <w:next w:val="Normal"/>
    <w:autoRedefine/>
    <w:uiPriority w:val="39"/>
    <w:rsid w:val="001B633C"/>
    <w:pPr>
      <w:spacing w:after="100"/>
      <w:ind w:left="480"/>
    </w:pPr>
  </w:style>
  <w:style w:type="table" w:styleId="Tablaconcuadrculaclara">
    <w:name w:val="Grid Table Light"/>
    <w:basedOn w:val="Tablanormal"/>
    <w:rsid w:val="00046F9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57E24-D259-446B-AD51-059C30C5B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25</Pages>
  <Words>5135</Words>
  <Characters>28246</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Full of Water</cp:lastModifiedBy>
  <cp:revision>3</cp:revision>
  <dcterms:created xsi:type="dcterms:W3CDTF">2026-09-01T20:43:00Z</dcterms:created>
  <dcterms:modified xsi:type="dcterms:W3CDTF">2026-09-01T21:16:00Z</dcterms:modified>
</cp:coreProperties>
</file>