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vedsclpzhl6" w:id="0"/>
      <w:bookmarkEnd w:id="0"/>
      <w:r w:rsidDel="00000000" w:rsidR="00000000" w:rsidRPr="00000000">
        <w:rPr>
          <w:rtl w:val="0"/>
        </w:rPr>
        <w:t xml:space="preserve">PALETA DE CORES PARA 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OPÇÃO DE PALETA DE CORES PARA O SITE E UMA PALETA MONOCROMÁTICA BASEADA NA COR: #B5BAE6 A PRIMEIRA CÉLULA DA TABELA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b5ba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#B5BAE6</w:t>
            </w:r>
          </w:p>
        </w:tc>
        <w:tc>
          <w:tcPr>
            <w:shd w:fill="5153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#515366</w:t>
            </w:r>
          </w:p>
        </w:tc>
        <w:tc>
          <w:tcPr>
            <w:shd w:fill="737e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#737EEA</w:t>
            </w:r>
          </w:p>
        </w:tc>
        <w:tc>
          <w:tcPr>
            <w:shd w:fill="3237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#323766</w:t>
            </w:r>
          </w:p>
        </w:tc>
        <w:tc>
          <w:tcPr>
            <w:shd w:fill="8d91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#8D91B3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