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C0DD" w14:textId="685F1FC6" w:rsidR="00FA086E" w:rsidRPr="002F39E8" w:rsidRDefault="009B23ED" w:rsidP="00B161F2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F39E8">
        <w:rPr>
          <w:rFonts w:ascii="Times New Roman" w:hAnsi="Times New Roman" w:cs="Times New Roman"/>
          <w:b/>
          <w:bCs/>
          <w:lang w:val="en-US"/>
        </w:rPr>
        <w:t>Simulations_</w:t>
      </w:r>
      <w:r w:rsidR="007A3E70">
        <w:rPr>
          <w:rFonts w:ascii="Times New Roman" w:hAnsi="Times New Roman" w:cs="Times New Roman"/>
          <w:b/>
          <w:bCs/>
          <w:lang w:val="en-US"/>
        </w:rPr>
        <w:t>description</w:t>
      </w:r>
      <w:proofErr w:type="spellEnd"/>
    </w:p>
    <w:p w14:paraId="275F5B79" w14:textId="51BDB9A9" w:rsidR="009B23ED" w:rsidRPr="002F39E8" w:rsidRDefault="009B23ED" w:rsidP="002F39E8">
      <w:pPr>
        <w:jc w:val="both"/>
        <w:rPr>
          <w:rFonts w:ascii="Times New Roman" w:hAnsi="Times New Roman" w:cs="Times New Roman"/>
          <w:lang w:val="en-US"/>
        </w:rPr>
      </w:pPr>
      <w:r w:rsidRPr="002F39E8">
        <w:rPr>
          <w:rFonts w:ascii="Times New Roman" w:hAnsi="Times New Roman" w:cs="Times New Roman"/>
          <w:lang w:val="en-US"/>
        </w:rPr>
        <w:t xml:space="preserve">Last edits: 2024/10/30 by Samuel </w:t>
      </w:r>
      <w:proofErr w:type="spellStart"/>
      <w:r w:rsidRPr="002F39E8">
        <w:rPr>
          <w:rFonts w:ascii="Times New Roman" w:hAnsi="Times New Roman" w:cs="Times New Roman"/>
          <w:lang w:val="en-US"/>
        </w:rPr>
        <w:t>Dijoux</w:t>
      </w:r>
      <w:proofErr w:type="spellEnd"/>
    </w:p>
    <w:p w14:paraId="5E6ECB3A" w14:textId="77777777" w:rsidR="00F94421" w:rsidRDefault="009B23ED" w:rsidP="002F39E8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F39E8">
        <w:rPr>
          <w:rFonts w:ascii="Times New Roman" w:hAnsi="Times New Roman" w:cs="Times New Roman"/>
          <w:lang w:val="en-US"/>
        </w:rPr>
        <w:t xml:space="preserve">This </w:t>
      </w:r>
      <w:r w:rsidR="002F39E8" w:rsidRPr="002F39E8">
        <w:rPr>
          <w:rFonts w:ascii="Times New Roman" w:hAnsi="Times New Roman" w:cs="Times New Roman"/>
          <w:lang w:val="en-US"/>
        </w:rPr>
        <w:t xml:space="preserve">present </w:t>
      </w:r>
      <w:r w:rsidRPr="002F39E8">
        <w:rPr>
          <w:rFonts w:ascii="Times New Roman" w:hAnsi="Times New Roman" w:cs="Times New Roman"/>
          <w:lang w:val="en-US"/>
        </w:rPr>
        <w:t xml:space="preserve">document describes the approach we used </w:t>
      </w:r>
      <w:r w:rsidR="007A3E70">
        <w:rPr>
          <w:rFonts w:ascii="Times New Roman" w:hAnsi="Times New Roman" w:cs="Times New Roman"/>
          <w:lang w:val="en-US"/>
        </w:rPr>
        <w:t xml:space="preserve">for </w:t>
      </w:r>
      <w:r w:rsidRPr="002F39E8">
        <w:rPr>
          <w:rFonts w:ascii="Times New Roman" w:hAnsi="Times New Roman" w:cs="Times New Roman"/>
          <w:lang w:val="en-US"/>
        </w:rPr>
        <w:t>the simulations</w:t>
      </w:r>
      <w:r w:rsidR="007A3E70">
        <w:rPr>
          <w:rFonts w:ascii="Times New Roman" w:hAnsi="Times New Roman" w:cs="Times New Roman"/>
          <w:lang w:val="en-US"/>
        </w:rPr>
        <w:t xml:space="preserve"> </w:t>
      </w:r>
      <w:r w:rsidRPr="002F39E8">
        <w:rPr>
          <w:rFonts w:ascii="Times New Roman" w:hAnsi="Times New Roman" w:cs="Times New Roman"/>
          <w:lang w:val="en-US"/>
        </w:rPr>
        <w:t xml:space="preserve">for our study: </w:t>
      </w:r>
      <w:r w:rsidRPr="002F39E8">
        <w:rPr>
          <w:rFonts w:ascii="Times New Roman" w:hAnsi="Times New Roman" w:cs="Times New Roman"/>
          <w:lang w:val="en-US"/>
        </w:rPr>
        <w:br/>
      </w:r>
      <w:r w:rsidRPr="002F39E8">
        <w:rPr>
          <w:rFonts w:ascii="Times New Roman" w:hAnsi="Times New Roman" w:cs="Times New Roman"/>
          <w:b/>
          <w:bCs/>
          <w:lang w:val="en-US"/>
        </w:rPr>
        <w:t xml:space="preserve">Samuel </w:t>
      </w:r>
      <w:proofErr w:type="spellStart"/>
      <w:r w:rsidRPr="002F39E8">
        <w:rPr>
          <w:rFonts w:ascii="Times New Roman" w:hAnsi="Times New Roman" w:cs="Times New Roman"/>
          <w:b/>
          <w:bCs/>
          <w:lang w:val="en-US"/>
        </w:rPr>
        <w:t>Dijoux</w:t>
      </w:r>
      <w:proofErr w:type="spellEnd"/>
      <w:r w:rsidRPr="002F39E8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2F39E8">
        <w:rPr>
          <w:rFonts w:ascii="Times New Roman" w:hAnsi="Times New Roman" w:cs="Times New Roman"/>
          <w:b/>
          <w:bCs/>
          <w:lang w:val="en-US"/>
        </w:rPr>
        <w:t>Aslak</w:t>
      </w:r>
      <w:proofErr w:type="spellEnd"/>
      <w:r w:rsidRPr="002F39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F39E8">
        <w:rPr>
          <w:rFonts w:ascii="Times New Roman" w:hAnsi="Times New Roman" w:cs="Times New Roman"/>
          <w:b/>
          <w:bCs/>
          <w:lang w:val="en-US"/>
        </w:rPr>
        <w:t>Smalås</w:t>
      </w:r>
      <w:proofErr w:type="spellEnd"/>
      <w:r w:rsidRPr="002F39E8">
        <w:rPr>
          <w:rFonts w:ascii="Times New Roman" w:hAnsi="Times New Roman" w:cs="Times New Roman"/>
          <w:b/>
          <w:bCs/>
          <w:lang w:val="en-US"/>
        </w:rPr>
        <w:t xml:space="preserve">, Raul </w:t>
      </w:r>
      <w:proofErr w:type="spellStart"/>
      <w:r w:rsidRPr="002F39E8">
        <w:rPr>
          <w:rFonts w:ascii="Times New Roman" w:hAnsi="Times New Roman" w:cs="Times New Roman"/>
          <w:b/>
          <w:bCs/>
          <w:lang w:val="en-US"/>
        </w:rPr>
        <w:t>Primicerio</w:t>
      </w:r>
      <w:proofErr w:type="spellEnd"/>
      <w:r w:rsidRPr="002F39E8">
        <w:rPr>
          <w:rFonts w:ascii="Times New Roman" w:hAnsi="Times New Roman" w:cs="Times New Roman"/>
          <w:b/>
          <w:bCs/>
          <w:lang w:val="en-US"/>
        </w:rPr>
        <w:t xml:space="preserve">, David </w:t>
      </w:r>
      <w:proofErr w:type="spellStart"/>
      <w:r w:rsidRPr="002F39E8">
        <w:rPr>
          <w:rFonts w:ascii="Times New Roman" w:hAnsi="Times New Roman" w:cs="Times New Roman"/>
          <w:b/>
          <w:bCs/>
          <w:lang w:val="en-US"/>
        </w:rPr>
        <w:t>Boukal</w:t>
      </w:r>
      <w:proofErr w:type="spellEnd"/>
      <w:r w:rsidRPr="002F39E8">
        <w:rPr>
          <w:rFonts w:ascii="Times New Roman" w:hAnsi="Times New Roman" w:cs="Times New Roman"/>
          <w:b/>
          <w:bCs/>
          <w:lang w:val="en-US"/>
        </w:rPr>
        <w:t xml:space="preserve">. Differences in tri-trophic community responses to temperature-dependent vital rates, thermal niche mismatches and temperature-size rule </w:t>
      </w:r>
      <w:r w:rsidRPr="002F39E8">
        <w:rPr>
          <w:rFonts w:ascii="Times New Roman" w:hAnsi="Times New Roman" w:cs="Times New Roman"/>
          <w:lang w:val="en-US"/>
        </w:rPr>
        <w:t>(under review)</w:t>
      </w:r>
      <w:r w:rsidRPr="002F39E8">
        <w:rPr>
          <w:rFonts w:ascii="Times New Roman" w:hAnsi="Times New Roman" w:cs="Times New Roman"/>
          <w:b/>
          <w:bCs/>
          <w:lang w:val="en-US"/>
        </w:rPr>
        <w:t>.</w:t>
      </w:r>
    </w:p>
    <w:p w14:paraId="768877A9" w14:textId="790C0D7F" w:rsidR="009B23ED" w:rsidRDefault="009B23ED" w:rsidP="002F39E8">
      <w:pPr>
        <w:jc w:val="both"/>
        <w:rPr>
          <w:rFonts w:ascii="Times New Roman" w:hAnsi="Times New Roman" w:cs="Times New Roman"/>
          <w:lang w:val="en-US"/>
        </w:rPr>
      </w:pPr>
      <w:r w:rsidRPr="002F39E8">
        <w:rPr>
          <w:rFonts w:ascii="Times New Roman" w:hAnsi="Times New Roman" w:cs="Times New Roman"/>
          <w:b/>
          <w:bCs/>
          <w:lang w:val="en-US"/>
        </w:rPr>
        <w:t xml:space="preserve">Preprint version: </w:t>
      </w:r>
      <w:proofErr w:type="spellStart"/>
      <w:r w:rsidRPr="002F39E8">
        <w:rPr>
          <w:rFonts w:ascii="Times New Roman" w:hAnsi="Times New Roman" w:cs="Times New Roman"/>
          <w:b/>
          <w:bCs/>
          <w:i/>
          <w:iCs/>
          <w:lang w:val="en-US"/>
        </w:rPr>
        <w:t>Authorea</w:t>
      </w:r>
      <w:proofErr w:type="spellEnd"/>
      <w:r w:rsidR="002F39E8" w:rsidRPr="002F39E8">
        <w:rPr>
          <w:rFonts w:ascii="Times New Roman" w:hAnsi="Times New Roman" w:cs="Times New Roman"/>
          <w:b/>
          <w:bCs/>
          <w:lang w:val="en-US"/>
        </w:rPr>
        <w:t>. July 31</w:t>
      </w:r>
      <w:r w:rsidRPr="002F39E8">
        <w:rPr>
          <w:rFonts w:ascii="Times New Roman" w:hAnsi="Times New Roman" w:cs="Times New Roman"/>
          <w:b/>
          <w:bCs/>
          <w:lang w:val="en-US"/>
        </w:rPr>
        <w:t>, 202</w:t>
      </w:r>
      <w:r w:rsidR="002F39E8" w:rsidRPr="002F39E8">
        <w:rPr>
          <w:rFonts w:ascii="Times New Roman" w:hAnsi="Times New Roman" w:cs="Times New Roman"/>
          <w:b/>
          <w:bCs/>
          <w:lang w:val="en-US"/>
        </w:rPr>
        <w:t>4</w:t>
      </w:r>
      <w:r w:rsidRPr="002F39E8">
        <w:rPr>
          <w:rFonts w:ascii="Times New Roman" w:hAnsi="Times New Roman" w:cs="Times New Roman"/>
          <w:lang w:val="en-US"/>
        </w:rPr>
        <w:t xml:space="preserve"> (DOI: </w:t>
      </w:r>
      <w:hyperlink r:id="rId5" w:tgtFrame="_blank" w:history="1">
        <w:r w:rsidRPr="002F39E8">
          <w:rPr>
            <w:rStyle w:val="Lienhypertexte"/>
            <w:rFonts w:ascii="Times New Roman" w:hAnsi="Times New Roman" w:cs="Times New Roman"/>
            <w:lang w:val="en-US"/>
          </w:rPr>
          <w:t>10.22541/au.172246246.66869214/v1</w:t>
        </w:r>
      </w:hyperlink>
      <w:r w:rsidRPr="002F39E8">
        <w:rPr>
          <w:rFonts w:ascii="Times New Roman" w:hAnsi="Times New Roman" w:cs="Times New Roman"/>
          <w:lang w:val="en-US"/>
        </w:rPr>
        <w:t>).</w:t>
      </w:r>
      <w:r w:rsidR="007A3E70">
        <w:rPr>
          <w:rFonts w:ascii="Times New Roman" w:hAnsi="Times New Roman" w:cs="Times New Roman"/>
          <w:lang w:val="en-US"/>
        </w:rPr>
        <w:t xml:space="preserve"> </w:t>
      </w:r>
      <w:r w:rsidR="002F39E8" w:rsidRPr="002F39E8">
        <w:rPr>
          <w:rFonts w:ascii="Times New Roman" w:hAnsi="Times New Roman" w:cs="Times New Roman"/>
          <w:lang w:val="en-US"/>
        </w:rPr>
        <w:t>W</w:t>
      </w:r>
      <w:r w:rsidRPr="002F39E8">
        <w:rPr>
          <w:rFonts w:ascii="Times New Roman" w:hAnsi="Times New Roman" w:cs="Times New Roman"/>
          <w:lang w:val="en-US"/>
        </w:rPr>
        <w:t xml:space="preserve">e conducted a set of demographic, equilibrium and co-dimension bifurcation analyses applied to tri-trophic chain, following the </w:t>
      </w:r>
      <w:proofErr w:type="spellStart"/>
      <w:r w:rsidRPr="002F39E8">
        <w:rPr>
          <w:rFonts w:ascii="Times New Roman" w:hAnsi="Times New Roman" w:cs="Times New Roman"/>
          <w:lang w:val="en-US"/>
        </w:rPr>
        <w:t>PSPManalysis</w:t>
      </w:r>
      <w:proofErr w:type="spellEnd"/>
      <w:r w:rsidRPr="002F39E8">
        <w:rPr>
          <w:rFonts w:ascii="Times New Roman" w:hAnsi="Times New Roman" w:cs="Times New Roman"/>
          <w:lang w:val="en-US"/>
        </w:rPr>
        <w:t xml:space="preserve"> approach described by A.M. de </w:t>
      </w:r>
      <w:proofErr w:type="spellStart"/>
      <w:r w:rsidRPr="002F39E8">
        <w:rPr>
          <w:rFonts w:ascii="Times New Roman" w:hAnsi="Times New Roman" w:cs="Times New Roman"/>
          <w:lang w:val="en-US"/>
        </w:rPr>
        <w:t>Roos</w:t>
      </w:r>
      <w:proofErr w:type="spellEnd"/>
      <w:r w:rsidRPr="002F39E8">
        <w:rPr>
          <w:rFonts w:ascii="Times New Roman" w:hAnsi="Times New Roman" w:cs="Times New Roman"/>
          <w:lang w:val="en-US"/>
        </w:rPr>
        <w:t xml:space="preserve"> (</w:t>
      </w:r>
      <w:hyperlink r:id="rId6" w:history="1">
        <w:r w:rsidR="002F39E8" w:rsidRPr="00352083">
          <w:rPr>
            <w:rStyle w:val="Lienhypertexte"/>
            <w:rFonts w:ascii="Times New Roman" w:hAnsi="Times New Roman" w:cs="Times New Roman"/>
            <w:lang w:val="en-US"/>
          </w:rPr>
          <w:t>https://staff.fnwi.uva.nl/a.m.deroos/PSPManalysis/index.html</w:t>
        </w:r>
      </w:hyperlink>
      <w:r w:rsidRPr="002F39E8">
        <w:rPr>
          <w:rFonts w:ascii="Times New Roman" w:hAnsi="Times New Roman" w:cs="Times New Roman"/>
          <w:lang w:val="en-US"/>
        </w:rPr>
        <w:t>).</w:t>
      </w:r>
    </w:p>
    <w:p w14:paraId="7E4B2E23" w14:textId="5D195EF9" w:rsidR="002F39E8" w:rsidRDefault="002F39E8" w:rsidP="002F39E8">
      <w:pPr>
        <w:jc w:val="both"/>
        <w:rPr>
          <w:rFonts w:ascii="Times New Roman" w:hAnsi="Times New Roman" w:cs="Times New Roman"/>
          <w:lang w:val="en-US"/>
        </w:rPr>
      </w:pPr>
    </w:p>
    <w:p w14:paraId="315D57CA" w14:textId="2C467413" w:rsidR="007A3E70" w:rsidRPr="00243F50" w:rsidRDefault="005B015C" w:rsidP="002F39E8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="007A3E70" w:rsidRPr="00243F50">
        <w:rPr>
          <w:rFonts w:ascii="Times New Roman" w:hAnsi="Times New Roman" w:cs="Times New Roman"/>
          <w:b/>
          <w:bCs/>
          <w:i/>
          <w:iCs/>
          <w:lang w:val="en-US"/>
        </w:rPr>
        <w:t>cript PSPM_TPC-</w:t>
      </w:r>
      <w:proofErr w:type="spellStart"/>
      <w:r w:rsidR="007A3E70" w:rsidRPr="00243F50">
        <w:rPr>
          <w:rFonts w:ascii="Times New Roman" w:hAnsi="Times New Roman" w:cs="Times New Roman"/>
          <w:b/>
          <w:bCs/>
          <w:i/>
          <w:iCs/>
          <w:lang w:val="en-US"/>
        </w:rPr>
        <w:t>TSR_PSPMequi_</w:t>
      </w:r>
      <w:proofErr w:type="gramStart"/>
      <w:r w:rsidR="007A3E70" w:rsidRPr="00243F50">
        <w:rPr>
          <w:rFonts w:ascii="Times New Roman" w:hAnsi="Times New Roman" w:cs="Times New Roman"/>
          <w:b/>
          <w:bCs/>
          <w:i/>
          <w:iCs/>
          <w:lang w:val="en-US"/>
        </w:rPr>
        <w:t>simulations.R</w:t>
      </w:r>
      <w:proofErr w:type="spellEnd"/>
      <w:proofErr w:type="gramEnd"/>
    </w:p>
    <w:p w14:paraId="1D7916A7" w14:textId="3DCB2922" w:rsidR="007A3E70" w:rsidRPr="00E97A43" w:rsidRDefault="002F39E8" w:rsidP="002F39E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script is </w:t>
      </w:r>
      <w:r w:rsidR="007A3E70">
        <w:rPr>
          <w:rFonts w:ascii="Times New Roman" w:hAnsi="Times New Roman" w:cs="Times New Roman"/>
          <w:lang w:val="en-US"/>
        </w:rPr>
        <w:t xml:space="preserve">organized </w:t>
      </w:r>
      <w:r>
        <w:rPr>
          <w:rFonts w:ascii="Times New Roman" w:hAnsi="Times New Roman" w:cs="Times New Roman"/>
          <w:lang w:val="en-US"/>
        </w:rPr>
        <w:t xml:space="preserve">in 5 sections, </w:t>
      </w:r>
      <w:r w:rsidR="00243F50">
        <w:rPr>
          <w:rFonts w:ascii="Times New Roman" w:hAnsi="Times New Roman" w:cs="Times New Roman"/>
          <w:lang w:val="en-US"/>
        </w:rPr>
        <w:t xml:space="preserve">each </w:t>
      </w:r>
      <w:r>
        <w:rPr>
          <w:rFonts w:ascii="Times New Roman" w:hAnsi="Times New Roman" w:cs="Times New Roman"/>
          <w:lang w:val="en-US"/>
        </w:rPr>
        <w:t xml:space="preserve">implementing </w:t>
      </w:r>
      <w:r w:rsidR="005B015C">
        <w:rPr>
          <w:rFonts w:ascii="Times New Roman" w:hAnsi="Times New Roman" w:cs="Times New Roman"/>
          <w:lang w:val="en-US"/>
        </w:rPr>
        <w:t xml:space="preserve">different </w:t>
      </w:r>
      <w:r w:rsidR="009C5AAD">
        <w:rPr>
          <w:rFonts w:ascii="Times New Roman" w:hAnsi="Times New Roman" w:cs="Times New Roman"/>
          <w:lang w:val="en-US"/>
        </w:rPr>
        <w:t>temperature-dependencies in species traits and/or rates</w:t>
      </w:r>
      <w:r w:rsidR="005B015C">
        <w:rPr>
          <w:rFonts w:ascii="Times New Roman" w:hAnsi="Times New Roman" w:cs="Times New Roman"/>
          <w:lang w:val="en-US"/>
        </w:rPr>
        <w:t>. The diversity of scenario highlight</w:t>
      </w:r>
      <w:r w:rsidR="00B17779">
        <w:rPr>
          <w:rFonts w:ascii="Times New Roman" w:hAnsi="Times New Roman" w:cs="Times New Roman"/>
          <w:lang w:val="en-US"/>
        </w:rPr>
        <w:t>ed</w:t>
      </w:r>
      <w:r w:rsidR="005B015C">
        <w:rPr>
          <w:rFonts w:ascii="Times New Roman" w:hAnsi="Times New Roman" w:cs="Times New Roman"/>
          <w:lang w:val="en-US"/>
        </w:rPr>
        <w:t xml:space="preserve"> below was possible thanks to switch commands we introduced in the model to specifically consider the influence of a given (or multiple) temperature-dependency at community level</w:t>
      </w:r>
      <w:r w:rsidR="00A31038">
        <w:rPr>
          <w:rFonts w:ascii="Times New Roman" w:hAnsi="Times New Roman" w:cs="Times New Roman"/>
          <w:lang w:val="en-US"/>
        </w:rPr>
        <w:t xml:space="preserve"> and on consumer life histories</w:t>
      </w:r>
      <w:r w:rsidR="005B015C">
        <w:rPr>
          <w:rFonts w:ascii="Times New Roman" w:hAnsi="Times New Roman" w:cs="Times New Roman"/>
          <w:lang w:val="en-US"/>
        </w:rPr>
        <w:t>.</w:t>
      </w:r>
      <w:r w:rsidR="00E97A43">
        <w:rPr>
          <w:rFonts w:ascii="Times New Roman" w:hAnsi="Times New Roman" w:cs="Times New Roman"/>
          <w:lang w:val="en-US"/>
        </w:rPr>
        <w:t xml:space="preserve"> The simulations requires the 3 models: </w:t>
      </w:r>
      <w:r w:rsidR="00E97A43">
        <w:rPr>
          <w:rFonts w:ascii="Times New Roman" w:hAnsi="Times New Roman" w:cs="Times New Roman"/>
          <w:i/>
          <w:iCs/>
          <w:lang w:val="en-US"/>
        </w:rPr>
        <w:t>PSPM_TPC-</w:t>
      </w:r>
      <w:proofErr w:type="spellStart"/>
      <w:r w:rsidR="00E97A43">
        <w:rPr>
          <w:rFonts w:ascii="Times New Roman" w:hAnsi="Times New Roman" w:cs="Times New Roman"/>
          <w:i/>
          <w:iCs/>
          <w:lang w:val="en-US"/>
        </w:rPr>
        <w:t>TSR_</w:t>
      </w:r>
      <w:proofErr w:type="gramStart"/>
      <w:r w:rsidR="00E97A43">
        <w:rPr>
          <w:rFonts w:ascii="Times New Roman" w:hAnsi="Times New Roman" w:cs="Times New Roman"/>
          <w:i/>
          <w:iCs/>
          <w:lang w:val="en-US"/>
        </w:rPr>
        <w:t>model.R</w:t>
      </w:r>
      <w:proofErr w:type="spellEnd"/>
      <w:proofErr w:type="gramEnd"/>
      <w:r w:rsidR="00E97A43">
        <w:rPr>
          <w:rFonts w:ascii="Times New Roman" w:hAnsi="Times New Roman" w:cs="Times New Roman"/>
          <w:lang w:val="en-US"/>
        </w:rPr>
        <w:t xml:space="preserve"> for most analysis, </w:t>
      </w:r>
      <w:r w:rsidR="00E97A43">
        <w:rPr>
          <w:rFonts w:ascii="Times New Roman" w:hAnsi="Times New Roman" w:cs="Times New Roman"/>
          <w:i/>
          <w:iCs/>
          <w:lang w:val="en-US"/>
        </w:rPr>
        <w:t>PSPM_TPC-</w:t>
      </w:r>
      <w:proofErr w:type="spellStart"/>
      <w:r w:rsidR="00E97A43">
        <w:rPr>
          <w:rFonts w:ascii="Times New Roman" w:hAnsi="Times New Roman" w:cs="Times New Roman"/>
          <w:i/>
          <w:iCs/>
          <w:lang w:val="en-US"/>
        </w:rPr>
        <w:t>TSR_Thermal</w:t>
      </w:r>
      <w:proofErr w:type="spellEnd"/>
      <w:r w:rsidR="00E97A43">
        <w:rPr>
          <w:rFonts w:ascii="Times New Roman" w:hAnsi="Times New Roman" w:cs="Times New Roman"/>
          <w:i/>
          <w:iCs/>
          <w:lang w:val="en-US"/>
        </w:rPr>
        <w:t>-</w:t>
      </w:r>
      <w:proofErr w:type="spellStart"/>
      <w:r w:rsidR="00E97A43">
        <w:rPr>
          <w:rFonts w:ascii="Times New Roman" w:hAnsi="Times New Roman" w:cs="Times New Roman"/>
          <w:i/>
          <w:iCs/>
          <w:lang w:val="en-US"/>
        </w:rPr>
        <w:t>Mismatch_model.R</w:t>
      </w:r>
      <w:proofErr w:type="spellEnd"/>
      <w:r w:rsidR="00E97A43">
        <w:rPr>
          <w:rFonts w:ascii="Times New Roman" w:hAnsi="Times New Roman" w:cs="Times New Roman"/>
          <w:lang w:val="en-US"/>
        </w:rPr>
        <w:t xml:space="preserve"> for analys</w:t>
      </w:r>
      <w:r w:rsidR="00C225FC">
        <w:rPr>
          <w:rFonts w:ascii="Times New Roman" w:hAnsi="Times New Roman" w:cs="Times New Roman"/>
          <w:lang w:val="en-US"/>
        </w:rPr>
        <w:t>e</w:t>
      </w:r>
      <w:r w:rsidR="00E97A43">
        <w:rPr>
          <w:rFonts w:ascii="Times New Roman" w:hAnsi="Times New Roman" w:cs="Times New Roman"/>
          <w:lang w:val="en-US"/>
        </w:rPr>
        <w:t xml:space="preserve">s on species thermal niche mismatch (Section 4), and </w:t>
      </w:r>
      <w:r w:rsidR="00E97A43">
        <w:rPr>
          <w:rFonts w:ascii="Times New Roman" w:hAnsi="Times New Roman" w:cs="Times New Roman"/>
          <w:i/>
          <w:iCs/>
          <w:lang w:val="en-US"/>
        </w:rPr>
        <w:t>PSPM_TPC-</w:t>
      </w:r>
      <w:proofErr w:type="spellStart"/>
      <w:r w:rsidR="00E97A43">
        <w:rPr>
          <w:rFonts w:ascii="Times New Roman" w:hAnsi="Times New Roman" w:cs="Times New Roman"/>
          <w:i/>
          <w:iCs/>
          <w:lang w:val="en-US"/>
        </w:rPr>
        <w:t>TSR_Demo_model.R</w:t>
      </w:r>
      <w:proofErr w:type="spellEnd"/>
      <w:r w:rsidR="00E97A43">
        <w:rPr>
          <w:rFonts w:ascii="Times New Roman" w:hAnsi="Times New Roman" w:cs="Times New Roman"/>
          <w:lang w:val="en-US"/>
        </w:rPr>
        <w:t xml:space="preserve"> for the demographic analys</w:t>
      </w:r>
      <w:r w:rsidR="00C225FC">
        <w:rPr>
          <w:rFonts w:ascii="Times New Roman" w:hAnsi="Times New Roman" w:cs="Times New Roman"/>
          <w:lang w:val="en-US"/>
        </w:rPr>
        <w:t>e</w:t>
      </w:r>
      <w:r w:rsidR="00E97A43">
        <w:rPr>
          <w:rFonts w:ascii="Times New Roman" w:hAnsi="Times New Roman" w:cs="Times New Roman"/>
          <w:lang w:val="en-US"/>
        </w:rPr>
        <w:t>s (Section 5).</w:t>
      </w:r>
    </w:p>
    <w:p w14:paraId="34300B23" w14:textId="5E68F8DA" w:rsidR="005B015C" w:rsidRDefault="005B015C" w:rsidP="005B015C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1255"/>
        <w:gridCol w:w="6300"/>
        <w:gridCol w:w="1620"/>
      </w:tblGrid>
      <w:tr w:rsidR="00374680" w14:paraId="4B475E5F" w14:textId="77777777" w:rsidTr="009F7F27">
        <w:tc>
          <w:tcPr>
            <w:tcW w:w="1255" w:type="dxa"/>
          </w:tcPr>
          <w:p w14:paraId="10F075F1" w14:textId="12F60D65" w:rsidR="00374680" w:rsidRPr="0051638D" w:rsidRDefault="00374680" w:rsidP="0051638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638D">
              <w:rPr>
                <w:rFonts w:ascii="Times New Roman" w:hAnsi="Times New Roman" w:cs="Times New Roman"/>
                <w:b/>
                <w:bCs/>
                <w:lang w:val="en-US"/>
              </w:rPr>
              <w:t>Section</w:t>
            </w:r>
          </w:p>
        </w:tc>
        <w:tc>
          <w:tcPr>
            <w:tcW w:w="6300" w:type="dxa"/>
          </w:tcPr>
          <w:p w14:paraId="5775EC31" w14:textId="6157D29C" w:rsidR="00374680" w:rsidRPr="0051638D" w:rsidRDefault="00374680" w:rsidP="0051638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638D">
              <w:rPr>
                <w:rFonts w:ascii="Times New Roman" w:hAnsi="Times New Roman" w:cs="Times New Roman"/>
                <w:b/>
                <w:bCs/>
                <w:lang w:val="en-US"/>
              </w:rPr>
              <w:t>Implementation to temperature-dependencies</w:t>
            </w:r>
          </w:p>
        </w:tc>
        <w:tc>
          <w:tcPr>
            <w:tcW w:w="1620" w:type="dxa"/>
          </w:tcPr>
          <w:p w14:paraId="46AAD448" w14:textId="77777777" w:rsidR="009F7F27" w:rsidRDefault="0051638D" w:rsidP="009F7F27">
            <w:pPr>
              <w:jc w:val="center"/>
              <w:rPr>
                <w:b/>
                <w:bCs/>
              </w:rPr>
            </w:pPr>
            <w:proofErr w:type="spellStart"/>
            <w:r w:rsidRPr="0051638D">
              <w:rPr>
                <w:b/>
                <w:bCs/>
              </w:rPr>
              <w:t>Outcomes</w:t>
            </w:r>
            <w:proofErr w:type="spellEnd"/>
          </w:p>
          <w:p w14:paraId="19E397E8" w14:textId="46E47D61" w:rsidR="00374680" w:rsidRPr="0051638D" w:rsidRDefault="0051638D" w:rsidP="009F7F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b/>
                <w:bCs/>
              </w:rPr>
              <w:t>(</w:t>
            </w:r>
            <w:proofErr w:type="spellStart"/>
            <w:r w:rsidRPr="0051638D">
              <w:rPr>
                <w:b/>
                <w:bCs/>
              </w:rPr>
              <w:t>Figs</w:t>
            </w:r>
            <w:proofErr w:type="spellEnd"/>
            <w:r w:rsidRPr="0051638D">
              <w:rPr>
                <w:b/>
                <w:bCs/>
              </w:rPr>
              <w:t xml:space="preserve"> and SI)</w:t>
            </w:r>
          </w:p>
        </w:tc>
      </w:tr>
      <w:tr w:rsidR="00374680" w14:paraId="347D5347" w14:textId="77777777" w:rsidTr="009F7F27">
        <w:tc>
          <w:tcPr>
            <w:tcW w:w="1255" w:type="dxa"/>
          </w:tcPr>
          <w:p w14:paraId="046C94F1" w14:textId="77777777" w:rsidR="00374680" w:rsidRPr="001C0C85" w:rsidRDefault="00374680" w:rsidP="003746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0C85">
              <w:rPr>
                <w:rFonts w:ascii="Times New Roman" w:hAnsi="Times New Roman" w:cs="Times New Roman"/>
                <w:lang w:val="en-US"/>
              </w:rPr>
              <w:t>S1</w:t>
            </w:r>
          </w:p>
          <w:p w14:paraId="549A8C55" w14:textId="77777777" w:rsidR="00374680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48068E37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C83B7C">
              <w:rPr>
                <w:rFonts w:ascii="Times New Roman" w:hAnsi="Times New Roman" w:cs="Times New Roman"/>
                <w:lang w:val="en-US"/>
              </w:rPr>
              <w:t>S1A</w:t>
            </w:r>
          </w:p>
          <w:p w14:paraId="3E8ABF0E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S1B</w:t>
            </w:r>
          </w:p>
          <w:p w14:paraId="6BD04537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S1C</w:t>
            </w:r>
          </w:p>
          <w:p w14:paraId="2FFC339C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S1D</w:t>
            </w:r>
          </w:p>
          <w:p w14:paraId="7954BF69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S1E</w:t>
            </w:r>
          </w:p>
          <w:p w14:paraId="434013E2" w14:textId="77777777" w:rsidR="00374680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C479EF2" w14:textId="77777777" w:rsidR="00374680" w:rsidRPr="00C83B7C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S1F</w:t>
            </w:r>
          </w:p>
          <w:p w14:paraId="32A95539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S1G</w:t>
            </w:r>
          </w:p>
          <w:p w14:paraId="25374519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S1H</w:t>
            </w:r>
          </w:p>
          <w:p w14:paraId="59220688" w14:textId="54629E4E" w:rsidR="00374680" w:rsidRPr="009F7F27" w:rsidRDefault="00374680" w:rsidP="009F7F2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F7F27">
              <w:rPr>
                <w:rFonts w:ascii="Times New Roman" w:hAnsi="Times New Roman" w:cs="Times New Roman"/>
                <w:lang w:val="en-US"/>
              </w:rPr>
              <w:t>S1I</w:t>
            </w:r>
          </w:p>
        </w:tc>
        <w:tc>
          <w:tcPr>
            <w:tcW w:w="6300" w:type="dxa"/>
          </w:tcPr>
          <w:p w14:paraId="55F5A683" w14:textId="77777777" w:rsidR="00374680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Thermal performance curve alone in:</w:t>
            </w:r>
          </w:p>
          <w:p w14:paraId="4C01CF1F" w14:textId="77777777" w:rsidR="00374680" w:rsidRDefault="00374680" w:rsidP="00374680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7571B4">
              <w:rPr>
                <w:rFonts w:ascii="Times New Roman" w:hAnsi="Times New Roman" w:cs="Times New Roman"/>
                <w:lang w:val="en-US"/>
              </w:rPr>
              <w:t>Consumer</w:t>
            </w:r>
            <w:r>
              <w:rPr>
                <w:rFonts w:ascii="Times New Roman" w:hAnsi="Times New Roman" w:cs="Times New Roman"/>
                <w:lang w:val="en-US"/>
              </w:rPr>
              <w:t xml:space="preserve"> rates</w:t>
            </w:r>
          </w:p>
          <w:p w14:paraId="7C73C8CD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ingestion rate only</w:t>
            </w:r>
          </w:p>
          <w:p w14:paraId="00EB59F0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birth rate only</w:t>
            </w:r>
          </w:p>
          <w:p w14:paraId="5FE5EA3B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growth rate only</w:t>
            </w:r>
          </w:p>
          <w:p w14:paraId="1257D36C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metabolic rate</w:t>
            </w:r>
          </w:p>
          <w:p w14:paraId="4E568A16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rates included</w:t>
            </w:r>
          </w:p>
          <w:p w14:paraId="68FC3C24" w14:textId="77777777" w:rsidR="00374680" w:rsidRDefault="00374680" w:rsidP="00374680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Predator rates</w:t>
            </w:r>
          </w:p>
          <w:p w14:paraId="2F9C1C3A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functional response only</w:t>
            </w:r>
          </w:p>
          <w:p w14:paraId="12F3AD2C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mortality rate only</w:t>
            </w:r>
          </w:p>
          <w:p w14:paraId="508ADC40" w14:textId="77777777" w:rsidR="009F7F27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rates included</w:t>
            </w:r>
          </w:p>
          <w:p w14:paraId="41AFE5F0" w14:textId="774C98B2" w:rsidR="00374680" w:rsidRPr="009F7F27" w:rsidRDefault="00374680" w:rsidP="009F7F2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F7F27">
              <w:rPr>
                <w:rFonts w:ascii="Times New Roman" w:hAnsi="Times New Roman" w:cs="Times New Roman"/>
                <w:lang w:val="en-US"/>
              </w:rPr>
              <w:t>Consumer and predator rates</w:t>
            </w:r>
          </w:p>
        </w:tc>
        <w:tc>
          <w:tcPr>
            <w:tcW w:w="1620" w:type="dxa"/>
          </w:tcPr>
          <w:p w14:paraId="52FCD42C" w14:textId="77777777" w:rsidR="00374680" w:rsidRDefault="00374680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2B53E0E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8840EEF" w14:textId="77D07B02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Fig.S3a</w:t>
            </w:r>
          </w:p>
          <w:p w14:paraId="74D2EE67" w14:textId="560A66A5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Fig.S3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14:paraId="2F2C7A34" w14:textId="62F871DC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Fig.S3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  <w:p w14:paraId="66F2E1A1" w14:textId="3838A62B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Fig.S3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31A551D2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Fig.2a</w:t>
            </w:r>
          </w:p>
          <w:p w14:paraId="0419905D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F9A4009" w14:textId="1BD5BD60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Fig.S3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  <w:p w14:paraId="4F218892" w14:textId="2402AC32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Fig.S3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  <w:p w14:paraId="7C2360E0" w14:textId="68712388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14:paraId="5453F8D1" w14:textId="2FEDE50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Fig.2c</w:t>
            </w:r>
          </w:p>
        </w:tc>
      </w:tr>
      <w:tr w:rsidR="00374680" w14:paraId="776AA318" w14:textId="77777777" w:rsidTr="009F7F27">
        <w:tc>
          <w:tcPr>
            <w:tcW w:w="1255" w:type="dxa"/>
          </w:tcPr>
          <w:p w14:paraId="66600873" w14:textId="77777777" w:rsidR="00374680" w:rsidRPr="00376497" w:rsidRDefault="00374680" w:rsidP="003746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76497">
              <w:rPr>
                <w:rFonts w:ascii="Times New Roman" w:hAnsi="Times New Roman" w:cs="Times New Roman"/>
                <w:lang w:val="en-US"/>
              </w:rPr>
              <w:t>S2</w:t>
            </w:r>
          </w:p>
          <w:p w14:paraId="0D31161F" w14:textId="77777777" w:rsidR="00374680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F2A5DC8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C83B7C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C83B7C">
              <w:rPr>
                <w:rFonts w:ascii="Times New Roman" w:hAnsi="Times New Roman" w:cs="Times New Roman"/>
                <w:lang w:val="en-US"/>
              </w:rPr>
              <w:t>A</w:t>
            </w:r>
          </w:p>
          <w:p w14:paraId="075C962E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S2B</w:t>
            </w:r>
          </w:p>
          <w:p w14:paraId="05FA11FF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S2C</w:t>
            </w:r>
          </w:p>
          <w:p w14:paraId="6591085A" w14:textId="77777777" w:rsidR="00374680" w:rsidRDefault="00374680" w:rsidP="00374680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7FA3EB0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S2D</w:t>
            </w:r>
          </w:p>
          <w:p w14:paraId="26439F2F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S2E</w:t>
            </w:r>
          </w:p>
          <w:p w14:paraId="0B3E9F3A" w14:textId="77777777" w:rsidR="00374680" w:rsidRDefault="00374680" w:rsidP="00374680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S2F</w:t>
            </w:r>
          </w:p>
          <w:p w14:paraId="7C79403D" w14:textId="7C6F1CAE" w:rsidR="00374680" w:rsidRPr="009F7F27" w:rsidRDefault="00374680" w:rsidP="009F7F27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F7F27">
              <w:rPr>
                <w:rFonts w:ascii="Times New Roman" w:hAnsi="Times New Roman" w:cs="Times New Roman"/>
                <w:lang w:val="en-US"/>
              </w:rPr>
              <w:t>S2G</w:t>
            </w:r>
          </w:p>
        </w:tc>
        <w:tc>
          <w:tcPr>
            <w:tcW w:w="6300" w:type="dxa"/>
          </w:tcPr>
          <w:p w14:paraId="1D201BCB" w14:textId="77777777" w:rsidR="00374680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Temperature-Size Rule alone in:</w:t>
            </w:r>
          </w:p>
          <w:p w14:paraId="73D703F3" w14:textId="77777777" w:rsidR="00374680" w:rsidRDefault="00374680" w:rsidP="00374680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single trait:</w:t>
            </w:r>
          </w:p>
          <w:p w14:paraId="1ABF6CE1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Predation maximum foraging size </w:t>
            </w:r>
            <w:proofErr w:type="spellStart"/>
            <w:r w:rsidRPr="00B914DC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 w:rsidRPr="00B914DC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v</w:t>
            </w:r>
            <w:proofErr w:type="spellEnd"/>
          </w:p>
          <w:p w14:paraId="3CC0A0EC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Consumer maturation size </w:t>
            </w:r>
            <w:proofErr w:type="spellStart"/>
            <w:r w:rsidRPr="00B914DC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 w:rsidRPr="00B914DC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mat</w:t>
            </w:r>
            <w:proofErr w:type="spellEnd"/>
            <w:r w:rsidRPr="009255AC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9255AC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9255AC">
              <w:rPr>
                <w:rFonts w:ascii="Times New Roman" w:hAnsi="Times New Roman" w:cs="Times New Roman"/>
                <w:lang w:val="en-US"/>
              </w:rPr>
              <w:t>as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9255AC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 w:rsidRPr="009255AC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j</w:t>
            </w:r>
            <w:proofErr w:type="spellEnd"/>
            <w:r w:rsidRPr="009255AC">
              <w:rPr>
                <w:rFonts w:ascii="Times New Roman" w:hAnsi="Times New Roman" w:cs="Times New Roman"/>
                <w:lang w:val="en-US"/>
              </w:rPr>
              <w:t xml:space="preserve"> in the script</w:t>
            </w:r>
            <w:r w:rsidRPr="009255AC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14:paraId="44EA4584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Consumer asymptotic size </w:t>
            </w:r>
            <w:r w:rsidRPr="00B914DC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∞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55AC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9255AC">
              <w:rPr>
                <w:rFonts w:ascii="Times New Roman" w:hAnsi="Times New Roman" w:cs="Times New Roman"/>
                <w:lang w:val="en-US"/>
              </w:rPr>
              <w:t>as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9255AC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m</w:t>
            </w:r>
            <w:proofErr w:type="spellEnd"/>
            <w:r w:rsidRPr="009255AC">
              <w:rPr>
                <w:rFonts w:ascii="Times New Roman" w:hAnsi="Times New Roman" w:cs="Times New Roman"/>
                <w:lang w:val="en-US"/>
              </w:rPr>
              <w:t xml:space="preserve"> in the script</w:t>
            </w:r>
            <w:r w:rsidRPr="009255AC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14:paraId="6A79B33D" w14:textId="77777777" w:rsidR="00374680" w:rsidRDefault="00374680" w:rsidP="00374680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pair of traits</w:t>
            </w:r>
          </w:p>
          <w:p w14:paraId="59DE26A4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914DC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 w:rsidRPr="00B914DC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mat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and </w:t>
            </w:r>
            <w:r w:rsidRPr="00B914DC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∞</w:t>
            </w:r>
          </w:p>
          <w:p w14:paraId="3A7D489B" w14:textId="77777777" w:rsidR="00374680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914DC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 w:rsidRPr="00B914DC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and </w:t>
            </w:r>
            <w:proofErr w:type="spellStart"/>
            <w:r w:rsidRPr="00B914DC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 w:rsidRPr="00B914DC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mat</w:t>
            </w:r>
            <w:proofErr w:type="spellEnd"/>
          </w:p>
          <w:p w14:paraId="5BA23ADA" w14:textId="77777777" w:rsidR="009F7F27" w:rsidRPr="009F7F27" w:rsidRDefault="00374680" w:rsidP="00374680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914DC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 w:rsidRPr="00B914DC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and </w:t>
            </w:r>
            <w:r w:rsidRPr="00B914DC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∞</w:t>
            </w:r>
          </w:p>
          <w:p w14:paraId="03CAE5ED" w14:textId="4EB6F357" w:rsidR="00374680" w:rsidRPr="009F7F27" w:rsidRDefault="00374680" w:rsidP="009F7F2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F7F27">
              <w:rPr>
                <w:rFonts w:ascii="Times New Roman" w:hAnsi="Times New Roman" w:cs="Times New Roman"/>
                <w:lang w:val="en-US"/>
              </w:rPr>
              <w:t>all traits (</w:t>
            </w:r>
            <w:proofErr w:type="spellStart"/>
            <w:r w:rsidRPr="009F7F27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 w:rsidRPr="009F7F27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v</w:t>
            </w:r>
            <w:proofErr w:type="spellEnd"/>
            <w:r w:rsidRPr="009F7F2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F7F27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 w:rsidRPr="009F7F27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mat</w:t>
            </w:r>
            <w:proofErr w:type="spellEnd"/>
            <w:r w:rsidRPr="009F7F27">
              <w:rPr>
                <w:rFonts w:ascii="Times New Roman" w:hAnsi="Times New Roman" w:cs="Times New Roman"/>
                <w:lang w:val="en-US"/>
              </w:rPr>
              <w:t xml:space="preserve"> and </w:t>
            </w:r>
            <w:r w:rsidRPr="009F7F27">
              <w:rPr>
                <w:rFonts w:ascii="Times New Roman" w:hAnsi="Times New Roman" w:cs="Times New Roman"/>
                <w:i/>
                <w:iCs/>
                <w:lang w:val="en-US"/>
              </w:rPr>
              <w:t>L</w:t>
            </w:r>
            <w:r w:rsidRPr="009F7F27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∞</w:t>
            </w:r>
            <w:r w:rsidRPr="009F7F2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620" w:type="dxa"/>
          </w:tcPr>
          <w:p w14:paraId="07D59037" w14:textId="77777777" w:rsidR="00374680" w:rsidRDefault="00374680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E0847FD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7E2195A" w14:textId="6A726550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Fig.2</w:t>
            </w:r>
            <w:r>
              <w:rPr>
                <w:rFonts w:ascii="Times New Roman" w:hAnsi="Times New Roman" w:cs="Times New Roman"/>
                <w:lang w:val="en-US"/>
              </w:rPr>
              <w:t>e; Fig.S4a</w:t>
            </w:r>
          </w:p>
          <w:p w14:paraId="0BE9BDA2" w14:textId="26034C4B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Fig.S4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14:paraId="67928D3F" w14:textId="77777777" w:rsidR="009F7F27" w:rsidRDefault="009F7F27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3677606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Fig.S4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  <w:p w14:paraId="17DB61A9" w14:textId="607F6376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Fig.2</w:t>
            </w:r>
            <w:r>
              <w:rPr>
                <w:rFonts w:ascii="Times New Roman" w:hAnsi="Times New Roman" w:cs="Times New Roman"/>
                <w:lang w:val="en-US"/>
              </w:rPr>
              <w:t xml:space="preserve">d; </w:t>
            </w:r>
            <w:r>
              <w:rPr>
                <w:rFonts w:ascii="Times New Roman" w:hAnsi="Times New Roman" w:cs="Times New Roman"/>
                <w:lang w:val="en-US"/>
              </w:rPr>
              <w:t>Fig.S4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551A931F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Fig.S4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  <w:p w14:paraId="622FD6D3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Fig.S4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  <w:p w14:paraId="6ED18866" w14:textId="40FBF81C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Fig.2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  <w:lang w:val="en-US"/>
              </w:rPr>
              <w:t>; Fig.S4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</w:tr>
      <w:tr w:rsidR="00374680" w14:paraId="15209D4A" w14:textId="77777777" w:rsidTr="009F7F27">
        <w:tc>
          <w:tcPr>
            <w:tcW w:w="1255" w:type="dxa"/>
          </w:tcPr>
          <w:p w14:paraId="4DAC2A48" w14:textId="77777777" w:rsidR="00374680" w:rsidRPr="001C0C85" w:rsidRDefault="00374680" w:rsidP="003746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0C85">
              <w:rPr>
                <w:rFonts w:ascii="Times New Roman" w:hAnsi="Times New Roman" w:cs="Times New Roman"/>
                <w:lang w:val="en-US"/>
              </w:rPr>
              <w:t>S3</w:t>
            </w:r>
          </w:p>
          <w:p w14:paraId="60DEFBB9" w14:textId="77777777" w:rsidR="00374680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56BD3CD" w14:textId="77777777" w:rsidR="00374680" w:rsidRPr="005B015C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S3A</w:t>
            </w:r>
          </w:p>
          <w:p w14:paraId="74A95961" w14:textId="77777777" w:rsidR="00374680" w:rsidRPr="005B015C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S3B</w:t>
            </w:r>
          </w:p>
          <w:p w14:paraId="1FD6CC63" w14:textId="77777777" w:rsidR="00374680" w:rsidRPr="005B015C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S3C</w:t>
            </w:r>
          </w:p>
          <w:p w14:paraId="0E6BA60B" w14:textId="77777777" w:rsidR="00374680" w:rsidRPr="005B015C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2CDB0B0" w14:textId="77777777" w:rsidR="00374680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S3D</w:t>
            </w:r>
          </w:p>
          <w:p w14:paraId="38002EB9" w14:textId="77777777" w:rsidR="00374680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015C">
              <w:rPr>
                <w:rFonts w:ascii="Times New Roman" w:hAnsi="Times New Roman" w:cs="Times New Roman"/>
                <w:lang w:val="en-US"/>
              </w:rPr>
              <w:t>S3E</w:t>
            </w:r>
          </w:p>
          <w:p w14:paraId="7A0D406D" w14:textId="77777777" w:rsidR="00374680" w:rsidRPr="005B015C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015C">
              <w:rPr>
                <w:rFonts w:ascii="Times New Roman" w:hAnsi="Times New Roman" w:cs="Times New Roman"/>
                <w:lang w:val="en-US"/>
              </w:rPr>
              <w:t>S3F</w:t>
            </w:r>
          </w:p>
          <w:p w14:paraId="696D91E7" w14:textId="77777777" w:rsidR="00374680" w:rsidRPr="005B015C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B8331F2" w14:textId="77777777" w:rsidR="00374680" w:rsidRPr="001C0C85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S3G</w:t>
            </w:r>
          </w:p>
          <w:p w14:paraId="631FE163" w14:textId="77777777" w:rsidR="00374680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S3H</w:t>
            </w:r>
          </w:p>
          <w:p w14:paraId="3CD9BF8C" w14:textId="59166FF3" w:rsidR="00374680" w:rsidRPr="009F7F27" w:rsidRDefault="00374680" w:rsidP="009F7F27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F7F27">
              <w:rPr>
                <w:rFonts w:ascii="Times New Roman" w:hAnsi="Times New Roman" w:cs="Times New Roman"/>
                <w:lang w:val="en-US"/>
              </w:rPr>
              <w:t>S3I</w:t>
            </w:r>
          </w:p>
        </w:tc>
        <w:tc>
          <w:tcPr>
            <w:tcW w:w="6300" w:type="dxa"/>
          </w:tcPr>
          <w:p w14:paraId="12B32074" w14:textId="77777777" w:rsidR="00374680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3x3 combinations of TPC and TSR</w:t>
            </w:r>
          </w:p>
          <w:p w14:paraId="7CF0CEF0" w14:textId="77777777" w:rsidR="00374680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TPC(Consumer) with</w:t>
            </w:r>
          </w:p>
          <w:p w14:paraId="3D3FD45C" w14:textId="77777777" w:rsidR="00374680" w:rsidRDefault="00374680" w:rsidP="00374680">
            <w:pPr>
              <w:pStyle w:val="Paragraphedeliste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TSR(Consumer)</w:t>
            </w:r>
          </w:p>
          <w:p w14:paraId="54C29AF9" w14:textId="77777777" w:rsidR="00374680" w:rsidRDefault="00374680" w:rsidP="00374680">
            <w:pPr>
              <w:pStyle w:val="Paragraphedeliste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TSR(Predator)</w:t>
            </w:r>
          </w:p>
          <w:p w14:paraId="48C01C39" w14:textId="77777777" w:rsidR="00374680" w:rsidRDefault="00374680" w:rsidP="00374680">
            <w:pPr>
              <w:pStyle w:val="Paragraphedeliste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TSR(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Consumer and Predator)</w:t>
            </w:r>
          </w:p>
          <w:p w14:paraId="0D07816A" w14:textId="77777777" w:rsidR="00374680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TPC(Predator) with</w:t>
            </w:r>
          </w:p>
          <w:p w14:paraId="73FC76A7" w14:textId="77777777" w:rsidR="00374680" w:rsidRDefault="00374680" w:rsidP="00374680">
            <w:pPr>
              <w:pStyle w:val="Paragraphedeliste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TSR(Consumer)</w:t>
            </w:r>
          </w:p>
          <w:p w14:paraId="3760D8E2" w14:textId="77777777" w:rsidR="00374680" w:rsidRDefault="00374680" w:rsidP="00374680">
            <w:pPr>
              <w:pStyle w:val="Paragraphedeliste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TSR(Predator)</w:t>
            </w:r>
          </w:p>
          <w:p w14:paraId="196D2574" w14:textId="77777777" w:rsidR="00374680" w:rsidRPr="00F94421" w:rsidRDefault="00374680" w:rsidP="00374680">
            <w:pPr>
              <w:pStyle w:val="Paragraphedeliste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TSR(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Consumer and Predator)</w:t>
            </w:r>
          </w:p>
          <w:p w14:paraId="0B429455" w14:textId="77777777" w:rsidR="00374680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TPC(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Consumer and Predator)</w:t>
            </w:r>
          </w:p>
          <w:p w14:paraId="14413568" w14:textId="77777777" w:rsidR="00374680" w:rsidRDefault="00374680" w:rsidP="00374680">
            <w:pPr>
              <w:pStyle w:val="Paragraphedeliste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TSR(Consumer)</w:t>
            </w:r>
          </w:p>
          <w:p w14:paraId="32FA5E20" w14:textId="77777777" w:rsidR="009F7F27" w:rsidRDefault="00374680" w:rsidP="00374680">
            <w:pPr>
              <w:pStyle w:val="Paragraphedeliste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TSR(Predator)</w:t>
            </w:r>
          </w:p>
          <w:p w14:paraId="4657883E" w14:textId="41D8BDE9" w:rsidR="00374680" w:rsidRPr="009F7F27" w:rsidRDefault="00374680" w:rsidP="00374680">
            <w:pPr>
              <w:pStyle w:val="Paragraphedeliste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F7F27">
              <w:rPr>
                <w:rFonts w:ascii="Times New Roman" w:hAnsi="Times New Roman" w:cs="Times New Roman"/>
                <w:lang w:val="en-US"/>
              </w:rPr>
              <w:t>TSR(</w:t>
            </w:r>
            <w:proofErr w:type="gramEnd"/>
            <w:r w:rsidRPr="009F7F27">
              <w:rPr>
                <w:rFonts w:ascii="Times New Roman" w:hAnsi="Times New Roman" w:cs="Times New Roman"/>
                <w:lang w:val="en-US"/>
              </w:rPr>
              <w:t>Consumer and Predator)</w:t>
            </w:r>
          </w:p>
        </w:tc>
        <w:tc>
          <w:tcPr>
            <w:tcW w:w="1620" w:type="dxa"/>
          </w:tcPr>
          <w:p w14:paraId="25879472" w14:textId="77777777" w:rsidR="00374680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Fig. S5</w:t>
            </w:r>
          </w:p>
          <w:p w14:paraId="5E84402F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08DE821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Fig.2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  <w:p w14:paraId="3377FB29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14CC4C1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4ED187F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EC58342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69FE46E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Fig.2</w:t>
            </w: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  <w:p w14:paraId="7C79DA2B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CC8BA28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9D65F63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FCA2D72" w14:textId="77777777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45CBF38" w14:textId="5F19A325" w:rsidR="0051638D" w:rsidRDefault="0051638D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Fig.2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374680" w14:paraId="4D860FE1" w14:textId="77777777" w:rsidTr="009F7F27">
        <w:tc>
          <w:tcPr>
            <w:tcW w:w="1255" w:type="dxa"/>
          </w:tcPr>
          <w:p w14:paraId="4CD1A713" w14:textId="77777777" w:rsidR="00374680" w:rsidRDefault="00374680" w:rsidP="00374680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C83B7C">
              <w:rPr>
                <w:rFonts w:ascii="Times New Roman" w:hAnsi="Times New Roman" w:cs="Times New Roman"/>
                <w:lang w:val="en-US"/>
              </w:rPr>
              <w:lastRenderedPageBreak/>
              <w:t>S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22037007" w14:textId="77777777" w:rsidR="00374680" w:rsidRDefault="00374680" w:rsidP="00374680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8ED7423" w14:textId="77777777" w:rsidR="00374680" w:rsidRDefault="00374680" w:rsidP="00374680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488D5A60" w14:textId="77777777" w:rsidR="00374680" w:rsidRPr="001C0C85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S4A</w:t>
            </w:r>
          </w:p>
          <w:p w14:paraId="71D0F1DC" w14:textId="77777777" w:rsidR="00374680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S4C</w:t>
            </w:r>
          </w:p>
          <w:p w14:paraId="77DB6EB8" w14:textId="77777777" w:rsidR="00374680" w:rsidRDefault="00374680" w:rsidP="00374680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83374F7" w14:textId="77777777" w:rsidR="00374680" w:rsidRDefault="00374680" w:rsidP="0037468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4C4F9D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4B</w:t>
            </w:r>
          </w:p>
          <w:p w14:paraId="055C85C8" w14:textId="291B05C4" w:rsidR="00374680" w:rsidRPr="009F7F27" w:rsidRDefault="00374680" w:rsidP="009F7F27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F7F27">
              <w:rPr>
                <w:rFonts w:ascii="Times New Roman" w:hAnsi="Times New Roman" w:cs="Times New Roman"/>
                <w:lang w:val="en-US"/>
              </w:rPr>
              <w:t>S4D</w:t>
            </w:r>
          </w:p>
        </w:tc>
        <w:tc>
          <w:tcPr>
            <w:tcW w:w="6300" w:type="dxa"/>
          </w:tcPr>
          <w:p w14:paraId="4587BC37" w14:textId="77777777" w:rsidR="00374680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Mismatches between Species Thermal Niches (accounting for TSR&amp;TPC in both consumer and predator)</w:t>
            </w:r>
          </w:p>
          <w:p w14:paraId="034C7129" w14:textId="77777777" w:rsidR="00374680" w:rsidRDefault="00374680" w:rsidP="00374680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Focal species: predator, and cold/warm-adapted consumer</w:t>
            </w:r>
          </w:p>
          <w:p w14:paraId="269DE9F1" w14:textId="77777777" w:rsidR="00374680" w:rsidRDefault="00374680" w:rsidP="00374680">
            <w:pPr>
              <w:pStyle w:val="Paragraphedeliste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 20°C</w:t>
            </w:r>
          </w:p>
          <w:p w14:paraId="1324974D" w14:textId="77777777" w:rsidR="00374680" w:rsidRDefault="00374680" w:rsidP="00374680">
            <w:pPr>
              <w:pStyle w:val="Paragraphedeliste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 13°C</w:t>
            </w:r>
          </w:p>
          <w:p w14:paraId="7DCD19CB" w14:textId="77777777" w:rsidR="00374680" w:rsidRDefault="00374680" w:rsidP="00374680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Focal species: consumer, and cold/warm-adapted predator</w:t>
            </w:r>
          </w:p>
          <w:p w14:paraId="0B230B01" w14:textId="77777777" w:rsidR="009F7F27" w:rsidRDefault="00374680" w:rsidP="009F7F27">
            <w:pPr>
              <w:pStyle w:val="Paragraphedeliste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 20°C</w:t>
            </w:r>
          </w:p>
          <w:p w14:paraId="0FB64568" w14:textId="4CFC6E5F" w:rsidR="00374680" w:rsidRPr="009F7F27" w:rsidRDefault="00374680" w:rsidP="009F7F27">
            <w:pPr>
              <w:pStyle w:val="Paragraphedeliste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F7F27">
              <w:rPr>
                <w:rFonts w:ascii="Times New Roman" w:hAnsi="Times New Roman" w:cs="Times New Roman"/>
                <w:lang w:val="en-US"/>
              </w:rPr>
              <w:t>at 13°C</w:t>
            </w:r>
          </w:p>
        </w:tc>
        <w:tc>
          <w:tcPr>
            <w:tcW w:w="1620" w:type="dxa"/>
          </w:tcPr>
          <w:p w14:paraId="1FF9CEFA" w14:textId="536F25C8" w:rsidR="00374680" w:rsidRDefault="009F7F27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Fig.3</w:t>
            </w:r>
          </w:p>
        </w:tc>
      </w:tr>
      <w:tr w:rsidR="00374680" w14:paraId="07081D80" w14:textId="77777777" w:rsidTr="009F7F27">
        <w:tc>
          <w:tcPr>
            <w:tcW w:w="1255" w:type="dxa"/>
          </w:tcPr>
          <w:p w14:paraId="0CB90879" w14:textId="77777777" w:rsidR="00374680" w:rsidRDefault="00374680" w:rsidP="00374680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C83B7C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3186BC63" w14:textId="77777777" w:rsidR="00374680" w:rsidRDefault="00374680" w:rsidP="00374680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18F5DECF" w14:textId="77777777" w:rsidR="00374680" w:rsidRDefault="00374680" w:rsidP="00374680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B71718F" w14:textId="77777777" w:rsidR="00374680" w:rsidRDefault="00374680" w:rsidP="00374680">
            <w:pPr>
              <w:pStyle w:val="Paragraphedeliste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A1E43EE" w14:textId="77777777" w:rsidR="00374680" w:rsidRDefault="00374680" w:rsidP="00374680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S5A-C</w:t>
            </w:r>
          </w:p>
          <w:p w14:paraId="3620D827" w14:textId="77777777" w:rsidR="00374680" w:rsidRDefault="00374680" w:rsidP="00374680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S5D-F</w:t>
            </w:r>
          </w:p>
          <w:p w14:paraId="25113014" w14:textId="77777777" w:rsidR="00374680" w:rsidRDefault="00374680" w:rsidP="00374680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S5G</w:t>
            </w:r>
          </w:p>
          <w:p w14:paraId="1F6E35ED" w14:textId="77777777" w:rsidR="00374680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2178396" w14:textId="77777777" w:rsidR="00374680" w:rsidRDefault="00374680" w:rsidP="00374680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S5H-I</w:t>
            </w:r>
          </w:p>
          <w:p w14:paraId="3B1FFE10" w14:textId="77777777" w:rsidR="00374680" w:rsidRDefault="00374680" w:rsidP="00374680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S5J-L</w:t>
            </w:r>
          </w:p>
          <w:p w14:paraId="0E267092" w14:textId="55628D38" w:rsidR="00374680" w:rsidRPr="009F7F27" w:rsidRDefault="00374680" w:rsidP="009F7F27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F7F27">
              <w:rPr>
                <w:rFonts w:ascii="Times New Roman" w:hAnsi="Times New Roman" w:cs="Times New Roman"/>
                <w:lang w:val="en-US"/>
              </w:rPr>
              <w:t>S5M</w:t>
            </w:r>
          </w:p>
        </w:tc>
        <w:tc>
          <w:tcPr>
            <w:tcW w:w="6300" w:type="dxa"/>
          </w:tcPr>
          <w:p w14:paraId="60CAAE3A" w14:textId="115A212E" w:rsidR="00374680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Consumer life histories under joint influences of TSR and TPC in consumer traits and rates</w:t>
            </w:r>
            <w:r w:rsidR="009F7F2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(additionally require the function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PSPMdemo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from the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PSPManalysis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package)</w:t>
            </w:r>
          </w:p>
          <w:p w14:paraId="5A8ABFC9" w14:textId="77777777" w:rsidR="00374680" w:rsidRDefault="00374680" w:rsidP="00374680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B17779">
              <w:rPr>
                <w:rFonts w:ascii="Times New Roman" w:hAnsi="Times New Roman" w:cs="Times New Roman"/>
                <w:lang w:val="en-US"/>
              </w:rPr>
              <w:t xml:space="preserve">TSR </w:t>
            </w:r>
            <w:r>
              <w:rPr>
                <w:rFonts w:ascii="Times New Roman" w:hAnsi="Times New Roman" w:cs="Times New Roman"/>
                <w:lang w:val="en-US"/>
              </w:rPr>
              <w:t>only</w:t>
            </w:r>
          </w:p>
          <w:p w14:paraId="17EC5E42" w14:textId="77777777" w:rsidR="00374680" w:rsidRDefault="00374680" w:rsidP="00374680">
            <w:pPr>
              <w:pStyle w:val="Paragraphedeliste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single trait</w:t>
            </w:r>
          </w:p>
          <w:p w14:paraId="61E8D474" w14:textId="77777777" w:rsidR="00374680" w:rsidRDefault="00374680" w:rsidP="00374680">
            <w:pPr>
              <w:pStyle w:val="Paragraphedeliste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two traits</w:t>
            </w:r>
          </w:p>
          <w:p w14:paraId="3C2B551C" w14:textId="77777777" w:rsidR="00374680" w:rsidRPr="00B17779" w:rsidRDefault="00374680" w:rsidP="00374680">
            <w:pPr>
              <w:pStyle w:val="Paragraphedeliste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traits</w:t>
            </w:r>
          </w:p>
          <w:p w14:paraId="656CED62" w14:textId="77777777" w:rsidR="00374680" w:rsidRDefault="00374680" w:rsidP="00374680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TPC + TSR, with TSR implemented in</w:t>
            </w:r>
          </w:p>
          <w:p w14:paraId="1EDBBD1E" w14:textId="77777777" w:rsidR="00374680" w:rsidRDefault="00374680" w:rsidP="00374680">
            <w:pPr>
              <w:pStyle w:val="Paragraphedeliste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single trait</w:t>
            </w:r>
          </w:p>
          <w:p w14:paraId="6EF2ECAE" w14:textId="77777777" w:rsidR="00374680" w:rsidRDefault="00374680" w:rsidP="00374680">
            <w:pPr>
              <w:pStyle w:val="Paragraphedeliste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two traits</w:t>
            </w:r>
          </w:p>
          <w:p w14:paraId="094BE722" w14:textId="786EC5AB" w:rsidR="00374680" w:rsidRDefault="00374680" w:rsidP="0037468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traits</w:t>
            </w:r>
          </w:p>
        </w:tc>
        <w:tc>
          <w:tcPr>
            <w:tcW w:w="1620" w:type="dxa"/>
          </w:tcPr>
          <w:p w14:paraId="06ABC744" w14:textId="13BACC8F" w:rsidR="00374680" w:rsidRDefault="009F7F27" w:rsidP="009F7F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Figs S6-S8</w:t>
            </w:r>
          </w:p>
        </w:tc>
      </w:tr>
    </w:tbl>
    <w:p w14:paraId="7C1F9B75" w14:textId="77777777" w:rsidR="00374680" w:rsidRDefault="00374680" w:rsidP="005B015C">
      <w:pPr>
        <w:jc w:val="both"/>
        <w:rPr>
          <w:rFonts w:ascii="Times New Roman" w:hAnsi="Times New Roman" w:cs="Times New Roman"/>
          <w:lang w:val="en-US"/>
        </w:rPr>
      </w:pPr>
    </w:p>
    <w:p w14:paraId="72D98354" w14:textId="1FA6D5CB" w:rsidR="005B015C" w:rsidRDefault="00592837" w:rsidP="005B015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simulations within e</w:t>
      </w:r>
      <w:r w:rsidR="005B015C">
        <w:rPr>
          <w:rFonts w:ascii="Times New Roman" w:hAnsi="Times New Roman" w:cs="Times New Roman"/>
          <w:lang w:val="en-US"/>
        </w:rPr>
        <w:t xml:space="preserve">ach section follow </w:t>
      </w:r>
      <w:r>
        <w:rPr>
          <w:rFonts w:ascii="Times New Roman" w:hAnsi="Times New Roman" w:cs="Times New Roman"/>
          <w:lang w:val="en-US"/>
        </w:rPr>
        <w:t xml:space="preserve">the same </w:t>
      </w:r>
      <w:r w:rsidR="005B015C">
        <w:rPr>
          <w:rFonts w:ascii="Times New Roman" w:hAnsi="Times New Roman" w:cs="Times New Roman"/>
          <w:lang w:val="en-US"/>
        </w:rPr>
        <w:t>approach:</w:t>
      </w:r>
    </w:p>
    <w:p w14:paraId="5E6490C8" w14:textId="62191BD7" w:rsidR="00592837" w:rsidRDefault="00592837" w:rsidP="00592837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Simulations of the successive community transitions at equilibrium across one environmental gradient, </w:t>
      </w:r>
      <w:proofErr w:type="spellStart"/>
      <w:r>
        <w:rPr>
          <w:rFonts w:ascii="Times New Roman" w:hAnsi="Times New Roman" w:cs="Times New Roman"/>
          <w:lang w:val="en-US"/>
        </w:rPr>
        <w:t>i.e</w:t>
      </w:r>
      <w:proofErr w:type="spellEnd"/>
      <w:r>
        <w:rPr>
          <w:rFonts w:ascii="Times New Roman" w:hAnsi="Times New Roman" w:cs="Times New Roman"/>
          <w:lang w:val="en-US"/>
        </w:rPr>
        <w:t xml:space="preserve"> temperature </w:t>
      </w:r>
      <w:r w:rsidR="001F10BF" w:rsidRPr="001F10BF">
        <w:rPr>
          <w:rFonts w:ascii="Times New Roman" w:hAnsi="Times New Roman" w:cs="Times New Roman"/>
          <w:i/>
          <w:iCs/>
          <w:lang w:val="en-US"/>
        </w:rPr>
        <w:t>T</w:t>
      </w:r>
      <w:r w:rsidR="001F10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or resource productivity (characterized by </w:t>
      </w:r>
      <w:proofErr w:type="gramStart"/>
      <w:r>
        <w:rPr>
          <w:rFonts w:ascii="Times New Roman" w:hAnsi="Times New Roman" w:cs="Times New Roman"/>
          <w:lang w:val="en-US"/>
        </w:rPr>
        <w:t>its</w:t>
      </w:r>
      <w:proofErr w:type="gramEnd"/>
      <w:r>
        <w:rPr>
          <w:rFonts w:ascii="Times New Roman" w:hAnsi="Times New Roman" w:cs="Times New Roman"/>
          <w:lang w:val="en-US"/>
        </w:rPr>
        <w:t xml:space="preserve"> carrying capacity </w:t>
      </w:r>
      <w:r w:rsidRPr="00592837"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en-US"/>
        </w:rPr>
        <w:t xml:space="preserve">). </w:t>
      </w:r>
      <w:r w:rsidR="001F10BF">
        <w:rPr>
          <w:rFonts w:ascii="Times New Roman" w:hAnsi="Times New Roman" w:cs="Times New Roman"/>
          <w:lang w:val="en-US"/>
        </w:rPr>
        <w:t>This is done by simulating the community biomass at equilibrium across the gradient when only composed of resource to detect the bifurcation threshold ‘</w:t>
      </w:r>
      <w:r w:rsidR="001F10BF" w:rsidRPr="001F10BF">
        <w:rPr>
          <w:rFonts w:ascii="Times New Roman" w:hAnsi="Times New Roman" w:cs="Times New Roman"/>
          <w:i/>
          <w:iCs/>
          <w:lang w:val="en-US"/>
        </w:rPr>
        <w:t>BP</w:t>
      </w:r>
      <w:r w:rsidR="001F10BF">
        <w:rPr>
          <w:rFonts w:ascii="Times New Roman" w:hAnsi="Times New Roman" w:cs="Times New Roman"/>
          <w:lang w:val="en-US"/>
        </w:rPr>
        <w:t>’ denoting consumer invasion threshold. From this point, we then simulate Consumer-resource equilibrium across the gradient to detect another bifurcation threshold ‘</w:t>
      </w:r>
      <w:r w:rsidR="001F10BF" w:rsidRPr="001F10BF">
        <w:rPr>
          <w:rFonts w:ascii="Times New Roman" w:hAnsi="Times New Roman" w:cs="Times New Roman"/>
          <w:i/>
          <w:iCs/>
          <w:lang w:val="en-US"/>
        </w:rPr>
        <w:t>BP</w:t>
      </w:r>
      <w:r w:rsidR="001F10BF">
        <w:rPr>
          <w:rFonts w:ascii="Times New Roman" w:hAnsi="Times New Roman" w:cs="Times New Roman"/>
          <w:i/>
          <w:iCs/>
          <w:lang w:val="en-US"/>
        </w:rPr>
        <w:t>E</w:t>
      </w:r>
      <w:r w:rsidR="001F10BF">
        <w:rPr>
          <w:rFonts w:ascii="Times New Roman" w:hAnsi="Times New Roman" w:cs="Times New Roman"/>
          <w:lang w:val="en-US"/>
        </w:rPr>
        <w:t>’ denoting predator invasion. Finally, we simulate the tri-trophic chain at equilibrium to detect any potential tipping point (also called limit point, denoted as ‘</w:t>
      </w:r>
      <w:r w:rsidR="001F10BF" w:rsidRPr="009F7F27">
        <w:rPr>
          <w:rFonts w:ascii="Times New Roman" w:hAnsi="Times New Roman" w:cs="Times New Roman"/>
          <w:i/>
          <w:iCs/>
          <w:lang w:val="en-US"/>
        </w:rPr>
        <w:t>LP</w:t>
      </w:r>
      <w:r w:rsidR="001F10BF">
        <w:rPr>
          <w:rFonts w:ascii="Times New Roman" w:hAnsi="Times New Roman" w:cs="Times New Roman"/>
          <w:lang w:val="en-US"/>
        </w:rPr>
        <w:t xml:space="preserve">’ by the package). All dataset and bifurcation points are saved in </w:t>
      </w:r>
      <w:r w:rsidR="006229FC">
        <w:rPr>
          <w:rFonts w:ascii="Times New Roman" w:hAnsi="Times New Roman" w:cs="Times New Roman"/>
          <w:lang w:val="en-US"/>
        </w:rPr>
        <w:t xml:space="preserve">the </w:t>
      </w:r>
      <w:r w:rsidR="001F10BF" w:rsidRPr="006229FC">
        <w:rPr>
          <w:rFonts w:ascii="Times New Roman" w:hAnsi="Times New Roman" w:cs="Times New Roman"/>
          <w:i/>
          <w:iCs/>
          <w:lang w:val="en-US"/>
        </w:rPr>
        <w:t>PSPM_TPC-</w:t>
      </w:r>
      <w:proofErr w:type="spellStart"/>
      <w:r w:rsidR="001F10BF" w:rsidRPr="006229FC">
        <w:rPr>
          <w:rFonts w:ascii="Times New Roman" w:hAnsi="Times New Roman" w:cs="Times New Roman"/>
          <w:i/>
          <w:iCs/>
          <w:lang w:val="en-US"/>
        </w:rPr>
        <w:t>TSR_PSPMequi_</w:t>
      </w:r>
      <w:proofErr w:type="gramStart"/>
      <w:r w:rsidR="001F10BF" w:rsidRPr="006229FC">
        <w:rPr>
          <w:rFonts w:ascii="Times New Roman" w:hAnsi="Times New Roman" w:cs="Times New Roman"/>
          <w:i/>
          <w:iCs/>
          <w:lang w:val="en-US"/>
        </w:rPr>
        <w:t>data.Rdata</w:t>
      </w:r>
      <w:proofErr w:type="spellEnd"/>
      <w:proofErr w:type="gramEnd"/>
      <w:r w:rsidR="006229FC">
        <w:rPr>
          <w:rFonts w:ascii="Times New Roman" w:hAnsi="Times New Roman" w:cs="Times New Roman"/>
          <w:lang w:val="en-US"/>
        </w:rPr>
        <w:t>.</w:t>
      </w:r>
      <w:r w:rsidR="00F111E9">
        <w:rPr>
          <w:rFonts w:ascii="Times New Roman" w:hAnsi="Times New Roman" w:cs="Times New Roman"/>
          <w:lang w:val="en-US"/>
        </w:rPr>
        <w:t xml:space="preserve"> By default, the environmental temperature is fixed at 20°C and resource productivity at 3·10</w:t>
      </w:r>
      <w:r w:rsidR="00F111E9" w:rsidRPr="00F111E9">
        <w:rPr>
          <w:rFonts w:ascii="Times New Roman" w:hAnsi="Times New Roman" w:cs="Times New Roman"/>
          <w:vertAlign w:val="superscript"/>
          <w:lang w:val="en-US"/>
        </w:rPr>
        <w:t>-4</w:t>
      </w:r>
      <w:r w:rsidR="00F111E9">
        <w:rPr>
          <w:rFonts w:ascii="Times New Roman" w:hAnsi="Times New Roman" w:cs="Times New Roman"/>
          <w:lang w:val="en-US"/>
        </w:rPr>
        <w:t xml:space="preserve"> g.L</w:t>
      </w:r>
      <w:r w:rsidR="00F111E9" w:rsidRPr="00F111E9">
        <w:rPr>
          <w:rFonts w:ascii="Times New Roman" w:hAnsi="Times New Roman" w:cs="Times New Roman"/>
          <w:vertAlign w:val="superscript"/>
          <w:lang w:val="en-US"/>
        </w:rPr>
        <w:t>-1</w:t>
      </w:r>
      <w:r w:rsidR="00F111E9">
        <w:rPr>
          <w:rFonts w:ascii="Times New Roman" w:hAnsi="Times New Roman" w:cs="Times New Roman"/>
          <w:lang w:val="en-US"/>
        </w:rPr>
        <w:t>.</w:t>
      </w:r>
    </w:p>
    <w:p w14:paraId="4539E576" w14:textId="30CBEE50" w:rsidR="00592837" w:rsidRPr="00592837" w:rsidRDefault="006229FC" w:rsidP="00592837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then run c</w:t>
      </w:r>
      <w:r w:rsidR="00592837">
        <w:rPr>
          <w:rFonts w:ascii="Times New Roman" w:hAnsi="Times New Roman" w:cs="Times New Roman"/>
          <w:lang w:val="en-US"/>
        </w:rPr>
        <w:t>o-dimension bifurcation analys</w:t>
      </w:r>
      <w:r w:rsidR="009F7F27">
        <w:rPr>
          <w:rFonts w:ascii="Times New Roman" w:hAnsi="Times New Roman" w:cs="Times New Roman"/>
          <w:lang w:val="en-US"/>
        </w:rPr>
        <w:t>e</w:t>
      </w:r>
      <w:r w:rsidR="00592837">
        <w:rPr>
          <w:rFonts w:ascii="Times New Roman" w:hAnsi="Times New Roman" w:cs="Times New Roman"/>
          <w:lang w:val="en-US"/>
        </w:rPr>
        <w:t xml:space="preserve">s </w:t>
      </w:r>
      <w:r>
        <w:rPr>
          <w:rFonts w:ascii="Times New Roman" w:hAnsi="Times New Roman" w:cs="Times New Roman"/>
          <w:lang w:val="en-US"/>
        </w:rPr>
        <w:t>of the bifurcation points across both temperature and productivity gradients</w:t>
      </w:r>
    </w:p>
    <w:p w14:paraId="5DB7C084" w14:textId="45BC89BB" w:rsidR="00243F50" w:rsidRDefault="007C5C5A" w:rsidP="006229F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clarity, a</w:t>
      </w:r>
      <w:r w:rsidR="006229FC">
        <w:rPr>
          <w:rFonts w:ascii="Times New Roman" w:hAnsi="Times New Roman" w:cs="Times New Roman"/>
          <w:lang w:val="en-US"/>
        </w:rPr>
        <w:t xml:space="preserve">ll simulations are stored and names regarding </w:t>
      </w:r>
      <w:r>
        <w:rPr>
          <w:rFonts w:ascii="Times New Roman" w:hAnsi="Times New Roman" w:cs="Times New Roman"/>
          <w:lang w:val="en-US"/>
        </w:rPr>
        <w:t>a</w:t>
      </w:r>
      <w:r w:rsidR="006229FC">
        <w:rPr>
          <w:rFonts w:ascii="Times New Roman" w:hAnsi="Times New Roman" w:cs="Times New Roman"/>
          <w:lang w:val="en-US"/>
        </w:rPr>
        <w:t xml:space="preserve"> nomenclature </w:t>
      </w:r>
      <w:proofErr w:type="spellStart"/>
      <w:r w:rsidR="006229FC" w:rsidRPr="006229FC">
        <w:rPr>
          <w:rFonts w:ascii="Times New Roman" w:hAnsi="Times New Roman" w:cs="Times New Roman"/>
          <w:b/>
          <w:bCs/>
          <w:i/>
          <w:iCs/>
          <w:lang w:val="en-US"/>
        </w:rPr>
        <w:t>SSS_GGG_bp</w:t>
      </w:r>
      <w:proofErr w:type="spellEnd"/>
      <w:r w:rsidR="006229FC">
        <w:rPr>
          <w:rFonts w:ascii="Times New Roman" w:hAnsi="Times New Roman" w:cs="Times New Roman"/>
          <w:lang w:val="en-US"/>
        </w:rPr>
        <w:t xml:space="preserve"> with SSS=section as above, GGG= </w:t>
      </w:r>
      <w:r w:rsidR="006229FC" w:rsidRPr="00F111E9">
        <w:rPr>
          <w:rFonts w:ascii="Times New Roman" w:hAnsi="Times New Roman" w:cs="Times New Roman"/>
          <w:i/>
          <w:iCs/>
          <w:lang w:val="en-US"/>
        </w:rPr>
        <w:t>K</w:t>
      </w:r>
      <w:r w:rsidR="006229FC">
        <w:rPr>
          <w:rFonts w:ascii="Times New Roman" w:hAnsi="Times New Roman" w:cs="Times New Roman"/>
          <w:lang w:val="en-US"/>
        </w:rPr>
        <w:t xml:space="preserve">, </w:t>
      </w:r>
      <w:r w:rsidR="006229FC" w:rsidRPr="00F111E9">
        <w:rPr>
          <w:rFonts w:ascii="Times New Roman" w:hAnsi="Times New Roman" w:cs="Times New Roman"/>
          <w:i/>
          <w:iCs/>
          <w:lang w:val="en-US"/>
        </w:rPr>
        <w:t>T</w:t>
      </w:r>
      <w:r w:rsidR="006229FC">
        <w:rPr>
          <w:rFonts w:ascii="Times New Roman" w:hAnsi="Times New Roman" w:cs="Times New Roman"/>
          <w:lang w:val="en-US"/>
        </w:rPr>
        <w:t xml:space="preserve"> (for a single gradient), or </w:t>
      </w:r>
      <w:r w:rsidR="006229FC" w:rsidRPr="00F111E9">
        <w:rPr>
          <w:rFonts w:ascii="Times New Roman" w:hAnsi="Times New Roman" w:cs="Times New Roman"/>
          <w:i/>
          <w:iCs/>
          <w:lang w:val="en-US"/>
        </w:rPr>
        <w:t>KT</w:t>
      </w:r>
      <w:r w:rsidR="006229FC">
        <w:rPr>
          <w:rFonts w:ascii="Times New Roman" w:hAnsi="Times New Roman" w:cs="Times New Roman"/>
          <w:lang w:val="en-US"/>
        </w:rPr>
        <w:t xml:space="preserve"> for co-dimension analys</w:t>
      </w:r>
      <w:r w:rsidR="009F7F27">
        <w:rPr>
          <w:rFonts w:ascii="Times New Roman" w:hAnsi="Times New Roman" w:cs="Times New Roman"/>
          <w:lang w:val="en-US"/>
        </w:rPr>
        <w:t>e</w:t>
      </w:r>
      <w:r w:rsidR="006229FC">
        <w:rPr>
          <w:rFonts w:ascii="Times New Roman" w:hAnsi="Times New Roman" w:cs="Times New Roman"/>
          <w:lang w:val="en-US"/>
        </w:rPr>
        <w:t xml:space="preserve">s involving both gradients, and </w:t>
      </w:r>
      <w:r w:rsidR="006229FC" w:rsidRPr="00F111E9">
        <w:rPr>
          <w:rFonts w:ascii="Times New Roman" w:hAnsi="Times New Roman" w:cs="Times New Roman"/>
          <w:i/>
          <w:iCs/>
          <w:lang w:val="en-US"/>
        </w:rPr>
        <w:t>bp</w:t>
      </w:r>
      <w:r w:rsidR="006229FC">
        <w:rPr>
          <w:rFonts w:ascii="Times New Roman" w:hAnsi="Times New Roman" w:cs="Times New Roman"/>
          <w:lang w:val="en-US"/>
        </w:rPr>
        <w:t xml:space="preserve"> refer to the bifurcation point</w:t>
      </w:r>
      <w:r w:rsidR="009F7F27">
        <w:rPr>
          <w:rFonts w:ascii="Times New Roman" w:hAnsi="Times New Roman" w:cs="Times New Roman"/>
          <w:lang w:val="en-US"/>
        </w:rPr>
        <w:t>s</w:t>
      </w:r>
      <w:r w:rsidR="006229FC">
        <w:rPr>
          <w:rFonts w:ascii="Times New Roman" w:hAnsi="Times New Roman" w:cs="Times New Roman"/>
          <w:lang w:val="en-US"/>
        </w:rPr>
        <w:t xml:space="preserve"> (</w:t>
      </w:r>
      <w:r w:rsidR="006229FC" w:rsidRPr="00F111E9">
        <w:rPr>
          <w:rFonts w:ascii="Times New Roman" w:hAnsi="Times New Roman" w:cs="Times New Roman"/>
          <w:i/>
          <w:iCs/>
          <w:lang w:val="en-US"/>
        </w:rPr>
        <w:t>BP</w:t>
      </w:r>
      <w:r w:rsidR="006229FC">
        <w:rPr>
          <w:rFonts w:ascii="Times New Roman" w:hAnsi="Times New Roman" w:cs="Times New Roman"/>
          <w:lang w:val="en-US"/>
        </w:rPr>
        <w:t xml:space="preserve">, </w:t>
      </w:r>
      <w:r w:rsidR="006229FC" w:rsidRPr="00F111E9">
        <w:rPr>
          <w:rFonts w:ascii="Times New Roman" w:hAnsi="Times New Roman" w:cs="Times New Roman"/>
          <w:i/>
          <w:iCs/>
          <w:lang w:val="en-US"/>
        </w:rPr>
        <w:t>BPE</w:t>
      </w:r>
      <w:r w:rsidR="006229FC">
        <w:rPr>
          <w:rFonts w:ascii="Times New Roman" w:hAnsi="Times New Roman" w:cs="Times New Roman"/>
          <w:lang w:val="en-US"/>
        </w:rPr>
        <w:t>) or limit point (</w:t>
      </w:r>
      <w:r w:rsidR="006229FC" w:rsidRPr="00F111E9">
        <w:rPr>
          <w:rFonts w:ascii="Times New Roman" w:hAnsi="Times New Roman" w:cs="Times New Roman"/>
          <w:i/>
          <w:iCs/>
          <w:lang w:val="en-US"/>
        </w:rPr>
        <w:t>LP</w:t>
      </w:r>
      <w:r w:rsidR="006229FC">
        <w:rPr>
          <w:rFonts w:ascii="Times New Roman" w:hAnsi="Times New Roman" w:cs="Times New Roman"/>
          <w:lang w:val="en-US"/>
        </w:rPr>
        <w:t>)</w:t>
      </w:r>
    </w:p>
    <w:p w14:paraId="195BD8E0" w14:textId="7CB594C6" w:rsidR="002F39E8" w:rsidRPr="002F39E8" w:rsidRDefault="002F39E8" w:rsidP="002F39E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2F39E8" w:rsidRPr="002F39E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D08"/>
    <w:multiLevelType w:val="hybridMultilevel"/>
    <w:tmpl w:val="936C42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406BF"/>
    <w:multiLevelType w:val="hybridMultilevel"/>
    <w:tmpl w:val="1B0E6D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F769B"/>
    <w:multiLevelType w:val="hybridMultilevel"/>
    <w:tmpl w:val="D6CE2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F7E21"/>
    <w:multiLevelType w:val="hybridMultilevel"/>
    <w:tmpl w:val="6DDC0C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431BD"/>
    <w:multiLevelType w:val="hybridMultilevel"/>
    <w:tmpl w:val="89E80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32F0D"/>
    <w:multiLevelType w:val="hybridMultilevel"/>
    <w:tmpl w:val="6094A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98"/>
    <w:rsid w:val="001301E2"/>
    <w:rsid w:val="001C0C85"/>
    <w:rsid w:val="001F10BF"/>
    <w:rsid w:val="00243F50"/>
    <w:rsid w:val="00273F38"/>
    <w:rsid w:val="002B67DB"/>
    <w:rsid w:val="002F39E8"/>
    <w:rsid w:val="00374680"/>
    <w:rsid w:val="00376497"/>
    <w:rsid w:val="004C4F9D"/>
    <w:rsid w:val="0051638D"/>
    <w:rsid w:val="00592837"/>
    <w:rsid w:val="005B015C"/>
    <w:rsid w:val="006229FC"/>
    <w:rsid w:val="00677CCE"/>
    <w:rsid w:val="007571B4"/>
    <w:rsid w:val="0078227A"/>
    <w:rsid w:val="007A3E70"/>
    <w:rsid w:val="007C5C5A"/>
    <w:rsid w:val="009255AC"/>
    <w:rsid w:val="009B23ED"/>
    <w:rsid w:val="009C5AAD"/>
    <w:rsid w:val="009F7F27"/>
    <w:rsid w:val="00A31038"/>
    <w:rsid w:val="00AF4C7F"/>
    <w:rsid w:val="00B161F2"/>
    <w:rsid w:val="00B17779"/>
    <w:rsid w:val="00B914DC"/>
    <w:rsid w:val="00C225FC"/>
    <w:rsid w:val="00C83B7C"/>
    <w:rsid w:val="00D92E98"/>
    <w:rsid w:val="00E97A43"/>
    <w:rsid w:val="00F111E9"/>
    <w:rsid w:val="00F94421"/>
    <w:rsid w:val="00FA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CCCA"/>
  <w15:chartTrackingRefBased/>
  <w15:docId w15:val="{18E1BFA3-1994-4B81-9CCE-10404B55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23ED"/>
    <w:rPr>
      <w:color w:val="0000FF"/>
      <w:u w:val="single"/>
    </w:rPr>
  </w:style>
  <w:style w:type="character" w:customStyle="1" w:styleId="publication-statuscitation-doi">
    <w:name w:val="publication-status__citation-doi"/>
    <w:basedOn w:val="Policepardfaut"/>
    <w:rsid w:val="009B23ED"/>
  </w:style>
  <w:style w:type="character" w:styleId="Mentionnonrsolue">
    <w:name w:val="Unresolved Mention"/>
    <w:basedOn w:val="Policepardfaut"/>
    <w:uiPriority w:val="99"/>
    <w:semiHidden/>
    <w:unhideWhenUsed/>
    <w:rsid w:val="002F39E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243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ff.fnwi.uva.nl/a.m.deroos/PSPManalysis/index.html" TargetMode="External"/><Relationship Id="rId5" Type="http://schemas.openxmlformats.org/officeDocument/2006/relationships/hyperlink" Target="https://doi.org/10.22541/au.172246246.66869214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ifremer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DIJOUX</dc:creator>
  <cp:keywords/>
  <dc:description/>
  <cp:lastModifiedBy>Samuel DIJOUX</cp:lastModifiedBy>
  <cp:revision>13</cp:revision>
  <dcterms:created xsi:type="dcterms:W3CDTF">2024-10-30T10:18:00Z</dcterms:created>
  <dcterms:modified xsi:type="dcterms:W3CDTF">2024-10-31T09:38:00Z</dcterms:modified>
</cp:coreProperties>
</file>