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Rosas Aviles Anabella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390912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EVENTO ISO-50001 VIGENTES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50694208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EVENTO ISO-50001 VIGENTES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50694208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Carrillo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