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50694208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CURSO (CC) EVENTO ISO-50001 VIGENTES (VER EL REVERSO) TIPO DE PROGRAMA TIPO DE TIPO DE EVENTO JORNADA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420082</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Carrillo</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376424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Carrillo</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376424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