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50694208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CURSO (CC) EVENTO ISO-50001 VIGENTES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448408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Carrillo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376424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Carrillo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376424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