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50693929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CONTROL DE ARRANQUE, PARO Y EMERGENCIAS EN PLANTAS DE PROCESO Y SERVICIOS PRINCIPALES</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532422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